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Taxi Transportation Disruption Pattern &amp; Risk Analysis</w:t>
      </w:r>
    </w:p>
    <w:p>
      <w:r>
        <w:t>Report Generated: 2026-09-04 22:14:58</w:t>
      </w:r>
    </w:p>
    <w:p>
      <w:r>
        <w:t>Transit Modality Category: Taxi Logistics Operations</w:t>
      </w:r>
    </w:p>
    <w:p>
      <w:r>
        <w:t>Total Sector Incidents Analyzed: 35</w:t>
      </w:r>
    </w:p>
    <w:p>
      <w:pPr>
        <w:pStyle w:val="Heading1"/>
      </w:pPr>
      <w:r>
        <w:t>1. Sector Disruption Profile &amp; Vulnerability</w:t>
      </w:r>
    </w:p>
    <w:p>
      <w:r>
        <w:t>This operational brief outlines systemic risk patterns, union actions, and transit vulnerabilities specific to Taxi transportation across India. Disruptions in this sector typically stem from toll tariff revisions, fuel price volatility, regulatory compliance enforcement (e.g. e-way bill disputes), and driver union strikes.</w:t>
      </w:r>
    </w:p>
    <w:p>
      <w:pPr>
        <w:pStyle w:val="Heading1"/>
      </w:pPr>
      <w:r>
        <w:t>2. Geographic Impact Distribution</w:t>
      </w:r>
    </w:p>
    <w:p>
      <w:r>
        <w:t>• Delhi: 9 recorded incident(s)</w:t>
      </w:r>
    </w:p>
    <w:p>
      <w:r>
        <w:t>• National/Unknown: 6 recorded incident(s)</w:t>
      </w:r>
    </w:p>
    <w:p>
      <w:r>
        <w:t>• Bhubaneswar: 2 recorded incident(s)</w:t>
      </w:r>
    </w:p>
    <w:p>
      <w:r>
        <w:t>• Kolkata: 2 recorded incident(s)</w:t>
      </w:r>
    </w:p>
    <w:p>
      <w:pPr>
        <w:pStyle w:val="Heading1"/>
      </w:pPr>
      <w:r>
        <w:t>3. Key Sector Incidents &amp; Historical Evidence</w:t>
      </w:r>
    </w:p>
    <w:p>
      <w:r>
        <w:rPr>
          <w:b/>
        </w:rPr>
        <w:t>Case #1: Bhubaneswar Taxi Drivers Protest: 80 Arrested, 13 Cops Injured In Violence - NDTV</w:t>
        <w:br/>
      </w:r>
      <w:r>
        <w:t>• Date: 2026-08-20 | Source: NDTV</w:t>
        <w:br/>
      </w:r>
    </w:p>
    <w:p>
      <w:r>
        <w:rPr>
          <w:b/>
        </w:rPr>
        <w:t>Case #2: Bhubaneswar Cab Drivers’ Protest Turns Violent, Over 30 Detained - Outlook India</w:t>
        <w:br/>
      </w:r>
      <w:r>
        <w:t>• Date: 2026-08-19 | Source: Outlook India</w:t>
        <w:br/>
      </w:r>
    </w:p>
    <w:p>
      <w:r>
        <w:rPr>
          <w:b/>
        </w:rPr>
        <w:t>Case #3: At Kolkatas Cab Drivers Strike, Protesters Discuss the Green Burden Borne by Indias Gig Workers - TheWire.in</w:t>
        <w:br/>
      </w:r>
      <w:r>
        <w:t>• Date: 2026-08-12 | Source: TheWire.in</w:t>
        <w:br/>
      </w:r>
    </w:p>
    <w:p>
      <w:r>
        <w:rPr>
          <w:b/>
        </w:rPr>
        <w:t>Case #4: Transport Department to crack down on illegal bike taxis in Bengaluru - The Hindu</w:t>
        <w:br/>
      </w:r>
      <w:r>
        <w:t>• Date: 2026-08-04 | Source: The Hindu</w:t>
        <w:br/>
      </w:r>
    </w:p>
    <w:p>
      <w:r>
        <w:rPr>
          <w:b/>
        </w:rPr>
        <w:t>Case #5: Delhi taxi, transporters association to march to Parliament over ethanol-blended petrol - The Indian Express</w:t>
        <w:br/>
      </w:r>
      <w:r>
        <w:t>• Date: 2026-07-24 | Source: The Indian Express</w:t>
        <w:br/>
      </w:r>
    </w:p>
    <w:p>
      <w:r>
        <w:rPr>
          <w:b/>
        </w:rPr>
        <w:t>Case #6: Online taxi drivers’ union in Kerala withdraws strike; cab aggregator seeks more time - The Times of India</w:t>
        <w:br/>
      </w:r>
      <w:r>
        <w:t>• Date: 2026-07-23 | Source: The Times of India</w:t>
        <w:br/>
      </w:r>
    </w:p>
    <w:p>
      <w:r>
        <w:rPr>
          <w:b/>
        </w:rPr>
        <w:t>Case #7: Online taxi fares surge as drivers continue ‘offline strike’ in Kerala - The Hindu</w:t>
        <w:br/>
      </w:r>
      <w:r>
        <w:t>• Date: 2026-07-22 | Source: The Hindu</w:t>
        <w:br/>
      </w:r>
    </w:p>
    <w:p>
      <w:r>
        <w:rPr>
          <w:b/>
        </w:rPr>
        <w:t>Case #8: Confusion over Bengaluru cab strike on July 13; drivers' associations deny call - Deccan Herald</w:t>
        <w:br/>
      </w:r>
      <w:r>
        <w:t>• Date: 2026-07-12 | Source: Deccan Herald</w:t>
        <w:br/>
      </w:r>
    </w:p>
    <w:p>
      <w:r>
        <w:rPr>
          <w:b/>
        </w:rPr>
        <w:t>Case #9: Delhi-NCR Taxi Strike Enters Day 2 as Drivers Demand Fare Hike Amid Rising Fuel Costs - Open Magazine</w:t>
        <w:br/>
      </w:r>
      <w:r>
        <w:t>• Date: 2026-05-22 | Source: Open Magazine</w:t>
        <w:br/>
      </w:r>
    </w:p>
    <w:p>
      <w:r>
        <w:rPr>
          <w:b/>
        </w:rPr>
        <w:t>Case #10: Delhi Taxi Strike Today: What Commuters Need To Know About The 3-Day Protest - Open Magazine</w:t>
        <w:br/>
      </w:r>
      <w:r>
        <w:t>• Date: 2026-05-21 | Source: Open Magazine</w:t>
        <w:br/>
      </w:r>
    </w:p>
    <w:p>
      <w:pPr>
        <w:pStyle w:val="Heading1"/>
      </w:pPr>
      <w:r>
        <w:t>4. Carrier SLA Adjudication &amp; Operational Directives</w:t>
      </w:r>
    </w:p>
    <w:p>
      <w:r>
        <w:t>Standard operating procedures when Taxi disruptions impact Order-to-Cash deliveries:</w:t>
      </w:r>
    </w:p>
    <w:p>
      <w:r>
        <w:t>• Assess transit delay duration against contractual delivery grace period (24 hours).</w:t>
      </w:r>
    </w:p>
    <w:p>
      <w:r>
        <w:t>• Verify whether disruption is recognized by local transport authority as Force Majeure.</w:t>
      </w:r>
    </w:p>
    <w:p>
      <w:r>
        <w:t>• Proactively notify destination clinics of revised ETA window.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