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Project A: Full Implementation Brief</w:t>
      </w:r>
    </w:p>
    <w:p>
      <w:pPr>
        <w:jc w:val="center"/>
      </w:pPr>
      <w:r>
        <w:rPr>
          <w:b/>
          <w:sz w:val="32"/>
        </w:rPr>
        <w:t>MVTec LOCO AD Logical Anomaly Detection</w:t>
      </w:r>
    </w:p>
    <w:p>
      <w:pPr>
        <w:jc w:val="center"/>
      </w:pPr>
      <w:r>
        <w:rPr>
          <w:sz w:val="24"/>
        </w:rPr>
        <w:t>For Codex, Antigravity, and Manual Colab Execution</w:t>
      </w:r>
    </w:p>
    <w:p>
      <w:r>
        <w:t>Prepared as a complete notebook-by-notebook technical plan. This document tells the coding assistants to build the full project, not only one part of it. It also gives the user a manual execution order for Google Colab.</w:t>
      </w:r>
    </w:p>
    <w:tbl>
      <w:tblPr>
        <w:tblW w:type="auto" w:w="0"/>
        <w:jc w:val="center"/>
        <w:tblLook w:firstColumn="1" w:firstRow="1" w:lastColumn="0" w:lastRow="0" w:noHBand="0" w:noVBand="1" w:val="04A0"/>
      </w:tblPr>
      <w:tblGrid>
        <w:gridCol w:w="10368"/>
      </w:tblGrid>
      <w:tr>
        <w:tc>
          <w:tcPr>
            <w:tcW w:type="dxa" w:w="10368"/>
            <w:shd w:fill="FFF2CC"/>
          </w:tcPr>
          <w:p>
            <w:r>
              <w:rPr>
                <w:b/>
                <w:sz w:val="18"/>
              </w:rPr>
              <w:t xml:space="preserve">Current project decision: </w:t>
            </w:r>
            <w:r>
              <w:rPr>
                <w:sz w:val="18"/>
              </w:rPr>
              <w:t>Do not continue with component counting, graph-node extraction, or a GNN-first method. The DINOv2 probes showed meaningful semantic features but unreliable instance counting. The project should proceed as a lightweight patch-composition anomaly detection study with strong baselines and careful evaluation.</w:t>
            </w:r>
          </w:p>
        </w:tc>
      </w:tr>
    </w:tbl>
    <w:p/>
    <w:p>
      <w:pPr>
        <w:pStyle w:val="Heading1"/>
      </w:pPr>
      <w:r>
        <w:t>1. Executive Summary</w:t>
      </w:r>
    </w:p>
    <w:p>
      <w:r>
        <w:t>The project is an industrial anomaly detection research-style implementation using the MVTec LOCO AD dataset. The dataset is designed for logical and structural anomaly detection in industrial assemblies. The project has already completed dataset auditing and two DINOv2 component-extraction probes. Those probes showed that frozen DINOv2 features are semantically meaningful, but direct unsupervised instance-level component extraction is unreliable. Therefore, the final implementation should avoid component counting and graph construction as the main method.</w:t>
      </w:r>
    </w:p>
    <w:p>
      <w:r>
        <w:t>The final research direction is: lightweight patch-composition modeling using frozen DINOv2 patch features, compared against EfficientAD, PatchCore, and DINOv2 patch-memory baselines, with accuracy, runtime, memory, ablation, and failure analysis.</w:t>
      </w:r>
    </w:p>
    <w:p>
      <w:pPr>
        <w:pStyle w:val="Heading2"/>
      </w:pPr>
      <w:r>
        <w:t>1.1 What the coding assistants must deliver</w:t>
      </w:r>
    </w:p>
    <w:p>
      <w:pPr>
        <w:pStyle w:val="ListBullet"/>
      </w:pPr>
      <w:r>
        <w:t>A complete project folder structure in Google Drive.</w:t>
      </w:r>
    </w:p>
    <w:p>
      <w:pPr>
        <w:pStyle w:val="ListBullet"/>
      </w:pPr>
      <w:r>
        <w:t>All notebooks from preprocessing through final paper figures.</w:t>
      </w:r>
    </w:p>
    <w:p>
      <w:pPr>
        <w:pStyle w:val="ListBullet"/>
      </w:pPr>
      <w:r>
        <w:t>Cleaned letterbox-resized data saved separately from raw data.</w:t>
      </w:r>
    </w:p>
    <w:p>
      <w:pPr>
        <w:pStyle w:val="ListBullet"/>
      </w:pPr>
      <w:r>
        <w:t>Baseline results for EfficientAD and PatchCore.</w:t>
      </w:r>
    </w:p>
    <w:p>
      <w:pPr>
        <w:pStyle w:val="ListBullet"/>
      </w:pPr>
      <w:r>
        <w:t>DINOv2 patch-memory baseline.</w:t>
      </w:r>
    </w:p>
    <w:p>
      <w:pPr>
        <w:pStyle w:val="ListBullet"/>
      </w:pPr>
      <w:r>
        <w:t>Grid-aware patch-composition method.</w:t>
      </w:r>
    </w:p>
    <w:p>
      <w:pPr>
        <w:pStyle w:val="ListBullet"/>
      </w:pPr>
      <w:r>
        <w:t>Composition-histogram method.</w:t>
      </w:r>
    </w:p>
    <w:p>
      <w:pPr>
        <w:pStyle w:val="ListBullet"/>
      </w:pPr>
      <w:r>
        <w:t>Fusion experiments using validation-set normalization.</w:t>
      </w:r>
    </w:p>
    <w:p>
      <w:pPr>
        <w:pStyle w:val="ListBullet"/>
      </w:pPr>
      <w:r>
        <w:t>Final evaluation tables, visualizations, failure cases, and paper-ready figures.</w:t>
      </w:r>
    </w:p>
    <w:p>
      <w:pPr>
        <w:pStyle w:val="ListBullet"/>
      </w:pPr>
      <w:r>
        <w:t>All outputs saved to the specified folders as CSV, JSON, TXT, PNG, and notebook files.</w:t>
      </w:r>
    </w:p>
    <w:p>
      <w:pPr>
        <w:pStyle w:val="ListBullet"/>
      </w:pPr>
      <w:r>
        <w:t>No modification or overwriting of the raw Phase 1 dataset.</w:t>
      </w:r>
    </w:p>
    <w:p>
      <w:pPr>
        <w:pStyle w:val="Heading2"/>
      </w:pPr>
      <w:r>
        <w:t>1.2 Current confirmed status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Item</w:t>
            </w:r>
          </w:p>
        </w:tc>
        <w:tc>
          <w:tcPr>
            <w:tcW w:type="dxa" w:w="5184"/>
            <w:shd w:fill="D9EAF7"/>
            <w:vAlign w:val="center"/>
          </w:tcPr>
          <w:p>
            <w:r/>
            <w:r>
              <w:rPr>
                <w:b/>
                <w:sz w:val="18"/>
              </w:rPr>
              <w:t>Status</w:t>
            </w:r>
          </w:p>
        </w:tc>
      </w:tr>
      <w:tr>
        <w:tc>
          <w:tcPr>
            <w:tcW w:type="dxa" w:w="5184"/>
            <w:vAlign w:val="top"/>
          </w:tcPr>
          <w:p>
            <w:r/>
            <w:r>
              <w:rPr>
                <w:b w:val="0"/>
                <w:sz w:val="18"/>
              </w:rPr>
              <w:t>Raw dataset folder</w:t>
            </w:r>
          </w:p>
        </w:tc>
        <w:tc>
          <w:tcPr>
            <w:tcW w:type="dxa" w:w="5184"/>
            <w:vAlign w:val="top"/>
          </w:tcPr>
          <w:p>
            <w:r/>
            <w:r>
              <w:rPr>
                <w:b w:val="0"/>
                <w:sz w:val="18"/>
              </w:rPr>
              <w:t>Data Analaytics Lab/Phase 1</w:t>
            </w:r>
          </w:p>
        </w:tc>
      </w:tr>
      <w:tr>
        <w:tc>
          <w:tcPr>
            <w:tcW w:type="dxa" w:w="5184"/>
            <w:vAlign w:val="top"/>
          </w:tcPr>
          <w:p>
            <w:r/>
            <w:r>
              <w:rPr>
                <w:b w:val="0"/>
                <w:sz w:val="18"/>
              </w:rPr>
              <w:t>Product images counted locally</w:t>
            </w:r>
          </w:p>
        </w:tc>
        <w:tc>
          <w:tcPr>
            <w:tcW w:type="dxa" w:w="5184"/>
            <w:vAlign w:val="top"/>
          </w:tcPr>
          <w:p>
            <w:r/>
            <w:r>
              <w:rPr>
                <w:b w:val="0"/>
                <w:sz w:val="18"/>
              </w:rPr>
              <w:t>3651</w:t>
            </w:r>
          </w:p>
        </w:tc>
      </w:tr>
      <w:tr>
        <w:tc>
          <w:tcPr>
            <w:tcW w:type="dxa" w:w="5184"/>
            <w:vAlign w:val="top"/>
          </w:tcPr>
          <w:p>
            <w:r/>
            <w:r>
              <w:rPr>
                <w:b w:val="0"/>
                <w:sz w:val="18"/>
              </w:rPr>
              <w:t>Ground-truth mask files counted locally</w:t>
            </w:r>
          </w:p>
        </w:tc>
        <w:tc>
          <w:tcPr>
            <w:tcW w:type="dxa" w:w="5184"/>
            <w:vAlign w:val="top"/>
          </w:tcPr>
          <w:p>
            <w:r/>
            <w:r>
              <w:rPr>
                <w:b w:val="0"/>
                <w:sz w:val="18"/>
              </w:rPr>
              <w:t>1246</w:t>
            </w:r>
          </w:p>
        </w:tc>
      </w:tr>
      <w:tr>
        <w:tc>
          <w:tcPr>
            <w:tcW w:type="dxa" w:w="5184"/>
            <w:vAlign w:val="top"/>
          </w:tcPr>
          <w:p>
            <w:r/>
            <w:r>
              <w:rPr>
                <w:b w:val="0"/>
                <w:sz w:val="18"/>
              </w:rPr>
              <w:t>Total PNG files including masks</w:t>
            </w:r>
          </w:p>
        </w:tc>
        <w:tc>
          <w:tcPr>
            <w:tcW w:type="dxa" w:w="5184"/>
            <w:vAlign w:val="top"/>
          </w:tcPr>
          <w:p>
            <w:r/>
            <w:r>
              <w:rPr>
                <w:b w:val="0"/>
                <w:sz w:val="18"/>
              </w:rPr>
              <w:t>4897</w:t>
            </w:r>
          </w:p>
        </w:tc>
      </w:tr>
      <w:tr>
        <w:tc>
          <w:tcPr>
            <w:tcW w:type="dxa" w:w="5184"/>
            <w:vAlign w:val="top"/>
          </w:tcPr>
          <w:p>
            <w:r/>
            <w:r>
              <w:rPr>
                <w:b w:val="0"/>
                <w:sz w:val="18"/>
              </w:rPr>
              <w:t>Corrupted files</w:t>
            </w:r>
          </w:p>
        </w:tc>
        <w:tc>
          <w:tcPr>
            <w:tcW w:type="dxa" w:w="5184"/>
            <w:vAlign w:val="top"/>
          </w:tcPr>
          <w:p>
            <w:r/>
            <w:r>
              <w:rPr>
                <w:b w:val="0"/>
                <w:sz w:val="18"/>
              </w:rPr>
              <w:t>0</w:t>
            </w:r>
          </w:p>
        </w:tc>
      </w:tr>
      <w:tr>
        <w:tc>
          <w:tcPr>
            <w:tcW w:type="dxa" w:w="5184"/>
            <w:vAlign w:val="top"/>
          </w:tcPr>
          <w:p>
            <w:r/>
            <w:r>
              <w:rPr>
                <w:b w:val="0"/>
                <w:sz w:val="18"/>
              </w:rPr>
              <w:t>Component-count path</w:t>
            </w:r>
          </w:p>
        </w:tc>
        <w:tc>
          <w:tcPr>
            <w:tcW w:type="dxa" w:w="5184"/>
            <w:vAlign w:val="top"/>
          </w:tcPr>
          <w:p>
            <w:r/>
            <w:r>
              <w:rPr>
                <w:b w:val="0"/>
                <w:sz w:val="18"/>
              </w:rPr>
              <w:t>Rejected after K-means and PCA/watershed probes</w:t>
            </w:r>
          </w:p>
        </w:tc>
      </w:tr>
      <w:tr>
        <w:tc>
          <w:tcPr>
            <w:tcW w:type="dxa" w:w="5184"/>
            <w:vAlign w:val="top"/>
          </w:tcPr>
          <w:p>
            <w:r/>
            <w:r>
              <w:rPr>
                <w:b w:val="0"/>
                <w:sz w:val="18"/>
              </w:rPr>
              <w:t>Final method direction</w:t>
            </w:r>
          </w:p>
        </w:tc>
        <w:tc>
          <w:tcPr>
            <w:tcW w:type="dxa" w:w="5184"/>
            <w:vAlign w:val="top"/>
          </w:tcPr>
          <w:p>
            <w:r/>
            <w:r>
              <w:rPr>
                <w:b w:val="0"/>
                <w:sz w:val="18"/>
              </w:rPr>
              <w:t>Patch-composition modeling, not graph-based component counting</w:t>
            </w:r>
          </w:p>
        </w:tc>
      </w:tr>
    </w:tbl>
    <w:p/>
    <w:p>
      <w:pPr>
        <w:pStyle w:val="Heading1"/>
      </w:pPr>
      <w:r>
        <w:t>2. Literature-Grounded Review and Positioning</w:t>
      </w:r>
    </w:p>
    <w:p>
      <w:r>
        <w:t>The project plan below was reviewed against current and closely related work. The coding assistants should not frame the work as an untouched new idea. Patch-feature, component-aware, and composition-aware anomaly detection already exist. The publishable angle should be lightweight, reproducible, evidence-driven, and carefully benchmarked.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Work</w:t>
            </w:r>
          </w:p>
        </w:tc>
        <w:tc>
          <w:tcPr>
            <w:tcW w:type="dxa" w:w="5184"/>
            <w:shd w:fill="D9EAF7"/>
            <w:vAlign w:val="center"/>
          </w:tcPr>
          <w:p>
            <w:r/>
            <w:r>
              <w:rPr>
                <w:b/>
                <w:sz w:val="18"/>
              </w:rPr>
              <w:t>What it means for this project</w:t>
            </w:r>
          </w:p>
        </w:tc>
      </w:tr>
      <w:tr>
        <w:tc>
          <w:tcPr>
            <w:tcW w:type="dxa" w:w="5184"/>
            <w:vAlign w:val="top"/>
          </w:tcPr>
          <w:p>
            <w:r/>
            <w:r>
              <w:rPr>
                <w:b w:val="0"/>
                <w:sz w:val="18"/>
              </w:rPr>
              <w:t>MVTec LOCO AD dataset</w:t>
            </w:r>
          </w:p>
        </w:tc>
        <w:tc>
          <w:tcPr>
            <w:tcW w:type="dxa" w:w="5184"/>
            <w:vAlign w:val="top"/>
          </w:tcPr>
          <w:p>
            <w:r/>
            <w:r>
              <w:rPr>
                <w:b w:val="0"/>
                <w:sz w:val="18"/>
              </w:rPr>
              <w:t>Use because it contains both structural anomalies and logical anomalies across five industrial categories. The local audit should be used as the local source of truth, while noting the official summary discrepancy if needed.</w:t>
            </w:r>
          </w:p>
        </w:tc>
      </w:tr>
      <w:tr>
        <w:tc>
          <w:tcPr>
            <w:tcW w:type="dxa" w:w="5184"/>
            <w:vAlign w:val="top"/>
          </w:tcPr>
          <w:p>
            <w:r/>
            <w:r>
              <w:rPr>
                <w:b w:val="0"/>
                <w:sz w:val="18"/>
              </w:rPr>
              <w:t>PatchCore</w:t>
            </w:r>
          </w:p>
        </w:tc>
        <w:tc>
          <w:tcPr>
            <w:tcW w:type="dxa" w:w="5184"/>
            <w:vAlign w:val="top"/>
          </w:tcPr>
          <w:p>
            <w:r/>
            <w:r>
              <w:rPr>
                <w:b w:val="0"/>
                <w:sz w:val="18"/>
              </w:rPr>
              <w:t>Required baseline because it uses a memory bank of normal patch features and is a standard industrial anomaly detection baseline.</w:t>
            </w:r>
          </w:p>
        </w:tc>
      </w:tr>
      <w:tr>
        <w:tc>
          <w:tcPr>
            <w:tcW w:type="dxa" w:w="5184"/>
            <w:vAlign w:val="top"/>
          </w:tcPr>
          <w:p>
            <w:r/>
            <w:r>
              <w:rPr>
                <w:b w:val="0"/>
                <w:sz w:val="18"/>
              </w:rPr>
              <w:t>EfficientAD</w:t>
            </w:r>
          </w:p>
        </w:tc>
        <w:tc>
          <w:tcPr>
            <w:tcW w:type="dxa" w:w="5184"/>
            <w:vAlign w:val="top"/>
          </w:tcPr>
          <w:p>
            <w:r/>
            <w:r>
              <w:rPr>
                <w:b w:val="0"/>
                <w:sz w:val="18"/>
              </w:rPr>
              <w:t>Required baseline because it is efficient and includes a global autoencoder branch for challenging logical anomalies. It also discusses official MVTec LOCO evaluation handling.</w:t>
            </w:r>
          </w:p>
        </w:tc>
      </w:tr>
      <w:tr>
        <w:tc>
          <w:tcPr>
            <w:tcW w:type="dxa" w:w="5184"/>
            <w:vAlign w:val="top"/>
          </w:tcPr>
          <w:p>
            <w:r/>
            <w:r>
              <w:rPr>
                <w:b w:val="0"/>
                <w:sz w:val="18"/>
              </w:rPr>
              <w:t>AnomalyDINO</w:t>
            </w:r>
          </w:p>
        </w:tc>
        <w:tc>
          <w:tcPr>
            <w:tcW w:type="dxa" w:w="5184"/>
            <w:vAlign w:val="top"/>
          </w:tcPr>
          <w:p>
            <w:r/>
            <w:r>
              <w:rPr>
                <w:b w:val="0"/>
                <w:sz w:val="18"/>
              </w:rPr>
              <w:t>Closest DINOv2 patch-feature reference. The simple DINOv2 patch-memory method must be treated as a baseline, not as the main novelty.</w:t>
            </w:r>
          </w:p>
        </w:tc>
      </w:tr>
      <w:tr>
        <w:tc>
          <w:tcPr>
            <w:tcW w:type="dxa" w:w="5184"/>
            <w:vAlign w:val="top"/>
          </w:tcPr>
          <w:p>
            <w:r/>
            <w:r>
              <w:rPr>
                <w:b w:val="0"/>
                <w:sz w:val="18"/>
              </w:rPr>
              <w:t>ComAD</w:t>
            </w:r>
          </w:p>
        </w:tc>
        <w:tc>
          <w:tcPr>
            <w:tcW w:type="dxa" w:w="5184"/>
            <w:vAlign w:val="top"/>
          </w:tcPr>
          <w:p>
            <w:r/>
            <w:r>
              <w:rPr>
                <w:b w:val="0"/>
                <w:sz w:val="18"/>
              </w:rPr>
              <w:t>Important related work because it uses DINO features and K-means/component modeling for logical anomaly detection. Our failed component probes should be discussed against this family of methods.</w:t>
            </w:r>
          </w:p>
        </w:tc>
      </w:tr>
      <w:tr>
        <w:tc>
          <w:tcPr>
            <w:tcW w:type="dxa" w:w="5184"/>
            <w:vAlign w:val="top"/>
          </w:tcPr>
          <w:p>
            <w:r/>
            <w:r>
              <w:rPr>
                <w:b w:val="0"/>
                <w:sz w:val="18"/>
              </w:rPr>
              <w:t>CSAD</w:t>
            </w:r>
          </w:p>
        </w:tc>
        <w:tc>
          <w:tcPr>
            <w:tcW w:type="dxa" w:w="5184"/>
            <w:vAlign w:val="top"/>
          </w:tcPr>
          <w:p>
            <w:r/>
            <w:r>
              <w:rPr>
                <w:b w:val="0"/>
                <w:sz w:val="18"/>
              </w:rPr>
              <w:t>Important because it uses foundation-model-driven component segmentation and reports strong LOCO results. It shows that robust component segmentation is a major research direction.</w:t>
            </w:r>
          </w:p>
        </w:tc>
      </w:tr>
      <w:tr>
        <w:tc>
          <w:tcPr>
            <w:tcW w:type="dxa" w:w="5184"/>
            <w:vAlign w:val="top"/>
          </w:tcPr>
          <w:p>
            <w:r/>
            <w:r>
              <w:rPr>
                <w:b w:val="0"/>
                <w:sz w:val="18"/>
              </w:rPr>
              <w:t>SALAD</w:t>
            </w:r>
          </w:p>
        </w:tc>
        <w:tc>
          <w:tcPr>
            <w:tcW w:type="dxa" w:w="5184"/>
            <w:vAlign w:val="top"/>
          </w:tcPr>
          <w:p>
            <w:r/>
            <w:r>
              <w:rPr>
                <w:b w:val="0"/>
                <w:sz w:val="18"/>
              </w:rPr>
              <w:t>Important composition-map method with strong reported MVTec LOCO performance. Do not claim state of the art unless results clearly support it.</w:t>
            </w:r>
          </w:p>
        </w:tc>
      </w:tr>
      <w:tr>
        <w:tc>
          <w:tcPr>
            <w:tcW w:type="dxa" w:w="5184"/>
            <w:vAlign w:val="top"/>
          </w:tcPr>
          <w:p>
            <w:r/>
            <w:r>
              <w:rPr>
                <w:b w:val="0"/>
                <w:sz w:val="18"/>
              </w:rPr>
              <w:t>ViGLAD / graph-based logical AD</w:t>
            </w:r>
          </w:p>
        </w:tc>
        <w:tc>
          <w:tcPr>
            <w:tcW w:type="dxa" w:w="5184"/>
            <w:vAlign w:val="top"/>
          </w:tcPr>
          <w:p>
            <w:r/>
            <w:r>
              <w:rPr>
                <w:b w:val="0"/>
                <w:sz w:val="18"/>
              </w:rPr>
              <w:t>Reason to avoid claiming a simple graph/GNN relation model as novel.</w:t>
            </w:r>
          </w:p>
        </w:tc>
      </w:tr>
      <w:tr>
        <w:tc>
          <w:tcPr>
            <w:tcW w:type="dxa" w:w="5184"/>
            <w:vAlign w:val="top"/>
          </w:tcPr>
          <w:p>
            <w:r/>
            <w:r>
              <w:rPr>
                <w:b w:val="0"/>
                <w:sz w:val="18"/>
              </w:rPr>
              <w:t>VAND 3.0 / VLM challenge</w:t>
            </w:r>
          </w:p>
        </w:tc>
        <w:tc>
          <w:tcPr>
            <w:tcW w:type="dxa" w:w="5184"/>
            <w:vAlign w:val="top"/>
          </w:tcPr>
          <w:p>
            <w:r/>
            <w:r>
              <w:rPr>
                <w:b w:val="0"/>
                <w:sz w:val="18"/>
              </w:rPr>
              <w:t>Shows the field is moving toward logical reasoning and VLM/few-shot settings. Our project should focus on lightweight alternatives and efficiency, not heavy VLMs.</w:t>
            </w:r>
          </w:p>
        </w:tc>
      </w:tr>
    </w:tbl>
    <w:p/>
    <w:p>
      <w:pPr>
        <w:pStyle w:val="Heading2"/>
      </w:pPr>
      <w:r>
        <w:t>2.1 Key literature-based constraints</w:t>
      </w:r>
    </w:p>
    <w:p>
      <w:pPr>
        <w:pStyle w:val="ListBullet"/>
      </w:pPr>
      <w:r>
        <w:t>Do not claim that DINOv2 patch-memory anomaly detection is new; AnomalyDINO and PatchCore-like methods already cover this family.</w:t>
      </w:r>
    </w:p>
    <w:p>
      <w:pPr>
        <w:pStyle w:val="ListBullet"/>
      </w:pPr>
      <w:r>
        <w:t>Do not claim that component-aware logical anomaly detection is new; ComAD, CSAD, SALAD, and related methods already exist.</w:t>
      </w:r>
    </w:p>
    <w:p>
      <w:pPr>
        <w:pStyle w:val="ListBullet"/>
      </w:pPr>
      <w:r>
        <w:t>Do not claim a graph/GNN method as the primary novelty; ViGLAD/SLSG-style work already overlaps with that direction.</w:t>
      </w:r>
    </w:p>
    <w:p>
      <w:pPr>
        <w:pStyle w:val="ListBullet"/>
      </w:pPr>
      <w:r>
        <w:t>The strongest safe framing is a lightweight, reproducible, patch-composition analysis and baseline for logical anomaly detection, including clear failure analysis.</w:t>
      </w:r>
    </w:p>
    <w:p>
      <w:pPr>
        <w:pStyle w:val="ListBullet"/>
      </w:pPr>
      <w:r>
        <w:t>Validation/good must be used only for score normalization, threshold selection, and hyperparameter selection. Test data is for final evaluation only.</w:t>
      </w:r>
    </w:p>
    <w:p>
      <w:pPr>
        <w:pStyle w:val="ListBullet"/>
      </w:pPr>
      <w:r>
        <w:t>All final metrics must report logical and structural anomalies separately, not only one averaged score.</w:t>
      </w:r>
    </w:p>
    <w:p>
      <w:pPr>
        <w:pStyle w:val="Heading1"/>
      </w:pPr>
      <w:r>
        <w:t>3. Final Research Framing</w:t>
      </w:r>
    </w:p>
    <w:p>
      <w:pPr>
        <w:pStyle w:val="Heading2"/>
      </w:pPr>
      <w:r>
        <w:t>3.1 Recommended title options</w:t>
      </w:r>
    </w:p>
    <w:p>
      <w:pPr>
        <w:pStyle w:val="ListBullet"/>
      </w:pPr>
      <w:r>
        <w:t>From Components to Patch Composition: A Lightweight Study of Frozen DINOv2 Features for Logical Anomaly Detection</w:t>
      </w:r>
    </w:p>
    <w:p>
      <w:pPr>
        <w:pStyle w:val="ListBullet"/>
      </w:pPr>
      <w:r>
        <w:t>Lightweight Patch-Composition Modeling for Logical Anomaly Detection in Industrial Assemblies</w:t>
      </w:r>
    </w:p>
    <w:p>
      <w:pPr>
        <w:pStyle w:val="ListBullet"/>
      </w:pPr>
      <w:r>
        <w:t>A Reproducible Patch-Composition Baseline for MVTec LOCO Logical Anomaly Detection</w:t>
      </w:r>
    </w:p>
    <w:p>
      <w:pPr>
        <w:pStyle w:val="Heading2"/>
      </w:pPr>
      <w:r>
        <w:t>3.2 Contribution statement to target</w:t>
      </w:r>
    </w:p>
    <w:p>
      <w:r>
        <w:t>The final paper or technical report should target this contribution statement:</w:t>
      </w:r>
    </w:p>
    <w:tbl>
      <w:tblPr>
        <w:tblW w:type="auto" w:w="0"/>
        <w:jc w:val="center"/>
        <w:tblLook w:firstColumn="1" w:firstRow="1" w:lastColumn="0" w:lastRow="0" w:noHBand="0" w:noVBand="1" w:val="04A0"/>
      </w:tblPr>
      <w:tblGrid>
        <w:gridCol w:w="10368"/>
      </w:tblGrid>
      <w:tr>
        <w:tc>
          <w:tcPr>
            <w:tcW w:type="dxa" w:w="10368"/>
            <w:shd w:fill="E2F0D9"/>
          </w:tcPr>
          <w:p>
            <w:r>
              <w:rPr>
                <w:b/>
                <w:sz w:val="18"/>
              </w:rPr>
              <w:t xml:space="preserve">Contribution statement: </w:t>
            </w:r>
            <w:r>
              <w:rPr>
                <w:sz w:val="18"/>
              </w:rPr>
              <w:t>First, we empirically show that direct unsupervised component instance extraction from frozen DINOv2 features is unreliable on MVTec LOCO despite meaningful semantic patch representations. Second, we propose lightweight patch-composition anomaly scoring that avoids manual labels, SAM, large VLMs, and explicit component counting. Third, we evaluate the approach against EfficientAD, PatchCore, and DINOv2 patch-memory baselines using accuracy, runtime, memory, ablations, and qualitative failure analysis.</w:t>
            </w:r>
          </w:p>
        </w:tc>
      </w:tr>
    </w:tbl>
    <w:p/>
    <w:p>
      <w:pPr>
        <w:pStyle w:val="Heading2"/>
      </w:pPr>
      <w:r>
        <w:t>3.3 Success criteria</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Outcome</w:t>
            </w:r>
          </w:p>
        </w:tc>
        <w:tc>
          <w:tcPr>
            <w:tcW w:type="dxa" w:w="5184"/>
            <w:shd w:fill="D9EAF7"/>
            <w:vAlign w:val="center"/>
          </w:tcPr>
          <w:p>
            <w:r/>
            <w:r>
              <w:rPr>
                <w:b/>
                <w:sz w:val="18"/>
              </w:rPr>
              <w:t>Interpretation</w:t>
            </w:r>
          </w:p>
        </w:tc>
      </w:tr>
      <w:tr>
        <w:tc>
          <w:tcPr>
            <w:tcW w:type="dxa" w:w="5184"/>
            <w:vAlign w:val="top"/>
          </w:tcPr>
          <w:p>
            <w:r/>
            <w:r>
              <w:rPr>
                <w:b w:val="0"/>
                <w:sz w:val="18"/>
              </w:rPr>
              <w:t>Proposed method improves logical AUROC over EfficientAD/PatchCore and stays efficient</w:t>
            </w:r>
          </w:p>
        </w:tc>
        <w:tc>
          <w:tcPr>
            <w:tcW w:type="dxa" w:w="5184"/>
            <w:vAlign w:val="top"/>
          </w:tcPr>
          <w:p>
            <w:r/>
            <w:r>
              <w:rPr>
                <w:b w:val="0"/>
                <w:sz w:val="18"/>
              </w:rPr>
              <w:t>Write as a method-oriented workshop paper.</w:t>
            </w:r>
          </w:p>
        </w:tc>
      </w:tr>
      <w:tr>
        <w:tc>
          <w:tcPr>
            <w:tcW w:type="dxa" w:w="5184"/>
            <w:vAlign w:val="top"/>
          </w:tcPr>
          <w:p>
            <w:r/>
            <w:r>
              <w:rPr>
                <w:b w:val="0"/>
                <w:sz w:val="18"/>
              </w:rPr>
              <w:t>Proposed method does not beat baselines but gives strong failure insights and efficiency comparison</w:t>
            </w:r>
          </w:p>
        </w:tc>
        <w:tc>
          <w:tcPr>
            <w:tcW w:type="dxa" w:w="5184"/>
            <w:vAlign w:val="top"/>
          </w:tcPr>
          <w:p>
            <w:r/>
            <w:r>
              <w:rPr>
                <w:b w:val="0"/>
                <w:sz w:val="18"/>
              </w:rPr>
              <w:t>Write as an empirical analysis or benchmark-style workshop paper.</w:t>
            </w:r>
          </w:p>
        </w:tc>
      </w:tr>
      <w:tr>
        <w:tc>
          <w:tcPr>
            <w:tcW w:type="dxa" w:w="5184"/>
            <w:vAlign w:val="top"/>
          </w:tcPr>
          <w:p>
            <w:r/>
            <w:r>
              <w:rPr>
                <w:b w:val="0"/>
                <w:sz w:val="18"/>
              </w:rPr>
              <w:t>Results are weak and no insight beyond existing baselines</w:t>
            </w:r>
          </w:p>
        </w:tc>
        <w:tc>
          <w:tcPr>
            <w:tcW w:type="dxa" w:w="5184"/>
            <w:vAlign w:val="top"/>
          </w:tcPr>
          <w:p>
            <w:r/>
            <w:r>
              <w:rPr>
                <w:b w:val="0"/>
                <w:sz w:val="18"/>
              </w:rPr>
              <w:t>Use as course project / technical report only.</w:t>
            </w:r>
          </w:p>
        </w:tc>
      </w:tr>
    </w:tbl>
    <w:p/>
    <w:p>
      <w:pPr>
        <w:pStyle w:val="Heading1"/>
      </w:pPr>
      <w:r>
        <w:t>4. Required Folder Structure</w:t>
      </w:r>
    </w:p>
    <w:p>
      <w:r>
        <w:t>Create and use the following structure. The raw data must remain in Phase 1. All generated outputs must go to Project_A_LOCO_AD.</w:t>
      </w:r>
    </w:p>
    <w:p>
      <w:pPr>
        <w:pStyle w:val="CodeBlock"/>
      </w:pPr>
      <w:r>
        <w:rPr>
          <w:rFonts w:ascii="Consolas" w:hAnsi="Consolas" w:eastAsia="Consolas"/>
          <w:sz w:val="17"/>
        </w:rPr>
        <w:t>Data Analaytics Lab</w:t>
        <w:br/>
      </w:r>
      <w:r>
        <w:rPr>
          <w:rFonts w:ascii="Consolas" w:hAnsi="Consolas" w:eastAsia="Consolas"/>
          <w:sz w:val="17"/>
        </w:rPr>
        <w:t>|</w:t>
        <w:br/>
      </w:r>
      <w:r>
        <w:rPr>
          <w:rFonts w:ascii="Consolas" w:hAnsi="Consolas" w:eastAsia="Consolas"/>
          <w:sz w:val="17"/>
        </w:rPr>
        <w:t>|-- Phase 1</w:t>
        <w:br/>
      </w:r>
      <w:r>
        <w:rPr>
          <w:rFonts w:ascii="Consolas" w:hAnsi="Consolas" w:eastAsia="Consolas"/>
          <w:sz w:val="17"/>
        </w:rPr>
        <w:t>|   |-- breakfast_box</w:t>
        <w:br/>
      </w:r>
      <w:r>
        <w:rPr>
          <w:rFonts w:ascii="Consolas" w:hAnsi="Consolas" w:eastAsia="Consolas"/>
          <w:sz w:val="17"/>
        </w:rPr>
        <w:t>|   |-- juice_bottle</w:t>
        <w:br/>
      </w:r>
      <w:r>
        <w:rPr>
          <w:rFonts w:ascii="Consolas" w:hAnsi="Consolas" w:eastAsia="Consolas"/>
          <w:sz w:val="17"/>
        </w:rPr>
        <w:t>|   |-- pushpins</w:t>
        <w:br/>
      </w:r>
      <w:r>
        <w:rPr>
          <w:rFonts w:ascii="Consolas" w:hAnsi="Consolas" w:eastAsia="Consolas"/>
          <w:sz w:val="17"/>
        </w:rPr>
        <w:t>|   |-- screw_bag</w:t>
        <w:br/>
      </w:r>
      <w:r>
        <w:rPr>
          <w:rFonts w:ascii="Consolas" w:hAnsi="Consolas" w:eastAsia="Consolas"/>
          <w:sz w:val="17"/>
        </w:rPr>
        <w:t>|   |-- splicing_connectors</w:t>
        <w:br/>
      </w:r>
      <w:r>
        <w:rPr>
          <w:rFonts w:ascii="Consolas" w:hAnsi="Consolas" w:eastAsia="Consolas"/>
          <w:sz w:val="17"/>
        </w:rPr>
        <w:t>|   |-- readme.txt</w:t>
        <w:br/>
      </w:r>
      <w:r>
        <w:rPr>
          <w:rFonts w:ascii="Consolas" w:hAnsi="Consolas" w:eastAsia="Consolas"/>
          <w:sz w:val="17"/>
        </w:rPr>
        <w:t>|   `-- license.txt</w:t>
        <w:br/>
      </w:r>
      <w:r>
        <w:rPr>
          <w:rFonts w:ascii="Consolas" w:hAnsi="Consolas" w:eastAsia="Consolas"/>
          <w:sz w:val="17"/>
        </w:rPr>
        <w:t>|</w:t>
        <w:br/>
      </w:r>
      <w:r>
        <w:rPr>
          <w:rFonts w:ascii="Consolas" w:hAnsi="Consolas" w:eastAsia="Consolas"/>
          <w:sz w:val="17"/>
        </w:rPr>
        <w:t>`-- Project_A_LOCO_AD</w:t>
        <w:br/>
      </w:r>
      <w:r>
        <w:rPr>
          <w:rFonts w:ascii="Consolas" w:hAnsi="Consolas" w:eastAsia="Consolas"/>
          <w:sz w:val="17"/>
        </w:rPr>
        <w:t xml:space="preserve">    |-- 01_notebooks</w:t>
        <w:br/>
      </w:r>
      <w:r>
        <w:rPr>
          <w:rFonts w:ascii="Consolas" w:hAnsi="Consolas" w:eastAsia="Consolas"/>
          <w:sz w:val="17"/>
        </w:rPr>
        <w:t xml:space="preserve">    |-- 02_audit_reproducibility</w:t>
        <w:br/>
      </w:r>
      <w:r>
        <w:rPr>
          <w:rFonts w:ascii="Consolas" w:hAnsi="Consolas" w:eastAsia="Consolas"/>
          <w:sz w:val="17"/>
        </w:rPr>
        <w:t xml:space="preserve">    |-- 03_cleaned_data</w:t>
        <w:br/>
      </w:r>
      <w:r>
        <w:rPr>
          <w:rFonts w:ascii="Consolas" w:hAnsi="Consolas" w:eastAsia="Consolas"/>
          <w:sz w:val="17"/>
        </w:rPr>
        <w:t xml:space="preserve">    |-- 04_probe_results</w:t>
        <w:br/>
      </w:r>
      <w:r>
        <w:rPr>
          <w:rFonts w:ascii="Consolas" w:hAnsi="Consolas" w:eastAsia="Consolas"/>
          <w:sz w:val="17"/>
        </w:rPr>
        <w:t xml:space="preserve">    |-- 05_baselines</w:t>
        <w:br/>
      </w:r>
      <w:r>
        <w:rPr>
          <w:rFonts w:ascii="Consolas" w:hAnsi="Consolas" w:eastAsia="Consolas"/>
          <w:sz w:val="17"/>
        </w:rPr>
        <w:t xml:space="preserve">    |-- 06_method_results</w:t>
        <w:br/>
      </w:r>
      <w:r>
        <w:rPr>
          <w:rFonts w:ascii="Consolas" w:hAnsi="Consolas" w:eastAsia="Consolas"/>
          <w:sz w:val="17"/>
        </w:rPr>
        <w:t xml:space="preserve">    |-- 07_paper_draft</w:t>
        <w:br/>
      </w:r>
      <w:r>
        <w:rPr>
          <w:rFonts w:ascii="Consolas" w:hAnsi="Consolas" w:eastAsia="Consolas"/>
          <w:sz w:val="17"/>
        </w:rPr>
        <w:t xml:space="preserve">    `-- 08_exports</w:t>
        <w:br/>
      </w:r>
    </w:p>
    <w:p>
      <w:pPr>
        <w:pStyle w:val="Heading2"/>
      </w:pPr>
      <w:r>
        <w:t>4.1 Global path cell for every notebook</w:t>
      </w:r>
    </w:p>
    <w:p>
      <w:pPr>
        <w:pStyle w:val="CodeBlock"/>
      </w:pPr>
      <w:r>
        <w:rPr>
          <w:rFonts w:ascii="Consolas" w:hAnsi="Consolas" w:eastAsia="Consolas"/>
          <w:sz w:val="17"/>
        </w:rPr>
        <w:t>from google.colab import drive</w:t>
        <w:br/>
      </w:r>
      <w:r>
        <w:rPr>
          <w:rFonts w:ascii="Consolas" w:hAnsi="Consolas" w:eastAsia="Consolas"/>
          <w:sz w:val="17"/>
        </w:rPr>
        <w:t>drive.mount('/content/drive')</w:t>
        <w:br/>
      </w:r>
      <w:r>
        <w:rPr>
          <w:rFonts w:ascii="Consolas" w:hAnsi="Consolas" w:eastAsia="Consolas"/>
          <w:sz w:val="17"/>
        </w:rPr>
        <w:br/>
      </w:r>
      <w:r>
        <w:rPr>
          <w:rFonts w:ascii="Consolas" w:hAnsi="Consolas" w:eastAsia="Consolas"/>
          <w:sz w:val="17"/>
        </w:rPr>
        <w:t>from pathlib import Path</w:t>
        <w:br/>
      </w:r>
      <w:r>
        <w:rPr>
          <w:rFonts w:ascii="Consolas" w:hAnsi="Consolas" w:eastAsia="Consolas"/>
          <w:sz w:val="17"/>
        </w:rPr>
        <w:br/>
      </w:r>
      <w:r>
        <w:rPr>
          <w:rFonts w:ascii="Consolas" w:hAnsi="Consolas" w:eastAsia="Consolas"/>
          <w:sz w:val="17"/>
        </w:rPr>
        <w:t>LAB_ROOT = Path('/content/drive/Othercomputers/My Computer/8th Trimester 261 Spring 2026/Data Analaytics Lab')</w:t>
        <w:br/>
      </w:r>
      <w:r>
        <w:rPr>
          <w:rFonts w:ascii="Consolas" w:hAnsi="Consolas" w:eastAsia="Consolas"/>
          <w:sz w:val="17"/>
        </w:rPr>
        <w:t>RAW_DATA_ROOT = LAB_ROOT / 'Phase 1'</w:t>
        <w:br/>
      </w:r>
      <w:r>
        <w:rPr>
          <w:rFonts w:ascii="Consolas" w:hAnsi="Consolas" w:eastAsia="Consolas"/>
          <w:sz w:val="17"/>
        </w:rPr>
        <w:t>PROJECT_ROOT = LAB_ROOT / 'Project_A_LOCO_AD'</w:t>
        <w:br/>
      </w:r>
      <w:r>
        <w:rPr>
          <w:rFonts w:ascii="Consolas" w:hAnsi="Consolas" w:eastAsia="Consolas"/>
          <w:sz w:val="17"/>
        </w:rPr>
        <w:br/>
      </w:r>
      <w:r>
        <w:rPr>
          <w:rFonts w:ascii="Consolas" w:hAnsi="Consolas" w:eastAsia="Consolas"/>
          <w:sz w:val="17"/>
        </w:rPr>
        <w:t>NOTEBOOK_ROOT = PROJECT_ROOT / '01_notebooks'</w:t>
        <w:br/>
      </w:r>
      <w:r>
        <w:rPr>
          <w:rFonts w:ascii="Consolas" w:hAnsi="Consolas" w:eastAsia="Consolas"/>
          <w:sz w:val="17"/>
        </w:rPr>
        <w:t>AUDIT_ROOT = PROJECT_ROOT / '02_audit_reproducibility'</w:t>
        <w:br/>
      </w:r>
      <w:r>
        <w:rPr>
          <w:rFonts w:ascii="Consolas" w:hAnsi="Consolas" w:eastAsia="Consolas"/>
          <w:sz w:val="17"/>
        </w:rPr>
        <w:t>CLEAN_DATA_ROOT = PROJECT_ROOT / '03_cleaned_data'</w:t>
        <w:br/>
      </w:r>
      <w:r>
        <w:rPr>
          <w:rFonts w:ascii="Consolas" w:hAnsi="Consolas" w:eastAsia="Consolas"/>
          <w:sz w:val="17"/>
        </w:rPr>
        <w:t>PROBE_ROOT = PROJECT_ROOT / '04_probe_results'</w:t>
        <w:br/>
      </w:r>
      <w:r>
        <w:rPr>
          <w:rFonts w:ascii="Consolas" w:hAnsi="Consolas" w:eastAsia="Consolas"/>
          <w:sz w:val="17"/>
        </w:rPr>
        <w:t>BASELINE_ROOT = PROJECT_ROOT / '05_baselines'</w:t>
        <w:br/>
      </w:r>
      <w:r>
        <w:rPr>
          <w:rFonts w:ascii="Consolas" w:hAnsi="Consolas" w:eastAsia="Consolas"/>
          <w:sz w:val="17"/>
        </w:rPr>
        <w:t>METHOD_ROOT = PROJECT_ROOT / '06_method_results'</w:t>
        <w:br/>
      </w:r>
      <w:r>
        <w:rPr>
          <w:rFonts w:ascii="Consolas" w:hAnsi="Consolas" w:eastAsia="Consolas"/>
          <w:sz w:val="17"/>
        </w:rPr>
        <w:t>PAPER_ROOT = PROJECT_ROOT / '07_paper_draft'</w:t>
        <w:br/>
      </w:r>
      <w:r>
        <w:rPr>
          <w:rFonts w:ascii="Consolas" w:hAnsi="Consolas" w:eastAsia="Consolas"/>
          <w:sz w:val="17"/>
        </w:rPr>
        <w:t>EXPORT_ROOT = PROJECT_ROOT / '08_exports'</w:t>
        <w:br/>
      </w:r>
      <w:r>
        <w:rPr>
          <w:rFonts w:ascii="Consolas" w:hAnsi="Consolas" w:eastAsia="Consolas"/>
          <w:sz w:val="17"/>
        </w:rPr>
        <w:br/>
      </w:r>
      <w:r>
        <w:rPr>
          <w:rFonts w:ascii="Consolas" w:hAnsi="Consolas" w:eastAsia="Consolas"/>
          <w:sz w:val="17"/>
        </w:rPr>
        <w:t>for folder in [NOTEBOOK_ROOT, AUDIT_ROOT, CLEAN_DATA_ROOT, PROBE_ROOT,</w:t>
        <w:br/>
      </w:r>
      <w:r>
        <w:rPr>
          <w:rFonts w:ascii="Consolas" w:hAnsi="Consolas" w:eastAsia="Consolas"/>
          <w:sz w:val="17"/>
        </w:rPr>
        <w:t xml:space="preserve">               BASELINE_ROOT, METHOD_ROOT, PAPER_ROOT, EXPORT_ROOT]:</w:t>
        <w:br/>
      </w:r>
      <w:r>
        <w:rPr>
          <w:rFonts w:ascii="Consolas" w:hAnsi="Consolas" w:eastAsia="Consolas"/>
          <w:sz w:val="17"/>
        </w:rPr>
        <w:t xml:space="preserve">    folder.mkdir(parents=True, exist_ok=True)</w:t>
        <w:br/>
      </w:r>
      <w:r>
        <w:rPr>
          <w:rFonts w:ascii="Consolas" w:hAnsi="Consolas" w:eastAsia="Consolas"/>
          <w:sz w:val="17"/>
        </w:rPr>
        <w:br/>
      </w:r>
      <w:r>
        <w:rPr>
          <w:rFonts w:ascii="Consolas" w:hAnsi="Consolas" w:eastAsia="Consolas"/>
          <w:sz w:val="17"/>
        </w:rPr>
        <w:t>CATEGORIES = ['breakfast_box', 'juice_bottle', 'pushpins', 'screw_bag', 'splicing_connectors']</w:t>
        <w:br/>
      </w:r>
      <w:r>
        <w:rPr>
          <w:rFonts w:ascii="Consolas" w:hAnsi="Consolas" w:eastAsia="Consolas"/>
          <w:sz w:val="17"/>
        </w:rPr>
        <w:br/>
      </w:r>
      <w:r>
        <w:rPr>
          <w:rFonts w:ascii="Consolas" w:hAnsi="Consolas" w:eastAsia="Consolas"/>
          <w:sz w:val="17"/>
        </w:rPr>
        <w:t>for cat in CATEGORIES:</w:t>
        <w:br/>
      </w:r>
      <w:r>
        <w:rPr>
          <w:rFonts w:ascii="Consolas" w:hAnsi="Consolas" w:eastAsia="Consolas"/>
          <w:sz w:val="17"/>
        </w:rPr>
        <w:t xml:space="preserve">    print(cat, 'OK' if (RAW_DATA_ROOT / cat).exists() else 'MISSING')</w:t>
        <w:br/>
      </w:r>
    </w:p>
    <w:p>
      <w:pPr>
        <w:pStyle w:val="Heading1"/>
      </w:pPr>
      <w:r>
        <w:t>5. Notebook Roadmap and Implementation Contract</w:t>
      </w:r>
    </w:p>
    <w:p>
      <w:r>
        <w:t>The coding assistants must build the full project notebook by notebook. Each notebook must have markdown explanations, fixed paths, saved outputs, and acceptance checks. The user will run the notebooks manually in Colab and compare generated results.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Notebook</w:t>
            </w:r>
          </w:p>
        </w:tc>
        <w:tc>
          <w:tcPr>
            <w:tcW w:type="dxa" w:w="5184"/>
            <w:shd w:fill="D9EAF7"/>
            <w:vAlign w:val="center"/>
          </w:tcPr>
          <w:p>
            <w:r/>
            <w:r>
              <w:rPr>
                <w:b/>
                <w:sz w:val="18"/>
              </w:rPr>
              <w:t>Purpose</w:t>
            </w:r>
          </w:p>
        </w:tc>
      </w:tr>
      <w:tr>
        <w:tc>
          <w:tcPr>
            <w:tcW w:type="dxa" w:w="5184"/>
            <w:vAlign w:val="top"/>
          </w:tcPr>
          <w:p>
            <w:r/>
            <w:r>
              <w:rPr>
                <w:b w:val="0"/>
                <w:sz w:val="18"/>
              </w:rPr>
              <w:t>01_preprocessing_reproducibility.ipynb</w:t>
            </w:r>
          </w:p>
        </w:tc>
        <w:tc>
          <w:tcPr>
            <w:tcW w:type="dxa" w:w="5184"/>
            <w:vAlign w:val="top"/>
          </w:tcPr>
          <w:p>
            <w:r/>
            <w:r>
              <w:rPr>
                <w:b w:val="0"/>
                <w:sz w:val="18"/>
              </w:rPr>
              <w:t>Audit, resize, verify, leakage check, reproducibility.</w:t>
            </w:r>
          </w:p>
        </w:tc>
      </w:tr>
      <w:tr>
        <w:tc>
          <w:tcPr>
            <w:tcW w:type="dxa" w:w="5184"/>
            <w:vAlign w:val="top"/>
          </w:tcPr>
          <w:p>
            <w:r/>
            <w:r>
              <w:rPr>
                <w:b w:val="0"/>
                <w:sz w:val="18"/>
              </w:rPr>
              <w:t>02_eda_cleaned_letterbox.ipynb</w:t>
            </w:r>
          </w:p>
        </w:tc>
        <w:tc>
          <w:tcPr>
            <w:tcW w:type="dxa" w:w="5184"/>
            <w:vAlign w:val="top"/>
          </w:tcPr>
          <w:p>
            <w:r/>
            <w:r>
              <w:rPr>
                <w:b w:val="0"/>
                <w:sz w:val="18"/>
              </w:rPr>
              <w:t>EDA recheck using cleaned letterbox data.</w:t>
            </w:r>
          </w:p>
        </w:tc>
      </w:tr>
      <w:tr>
        <w:tc>
          <w:tcPr>
            <w:tcW w:type="dxa" w:w="5184"/>
            <w:vAlign w:val="top"/>
          </w:tcPr>
          <w:p>
            <w:r/>
            <w:r>
              <w:rPr>
                <w:b w:val="0"/>
                <w:sz w:val="18"/>
              </w:rPr>
              <w:t>03_dinov2_component_probe_archive.ipynb</w:t>
            </w:r>
          </w:p>
        </w:tc>
        <w:tc>
          <w:tcPr>
            <w:tcW w:type="dxa" w:w="5184"/>
            <w:vAlign w:val="top"/>
          </w:tcPr>
          <w:p>
            <w:r/>
            <w:r>
              <w:rPr>
                <w:b w:val="0"/>
                <w:sz w:val="18"/>
              </w:rPr>
              <w:t>Archive both DINOv2 component probes and conclusion.</w:t>
            </w:r>
          </w:p>
        </w:tc>
      </w:tr>
      <w:tr>
        <w:tc>
          <w:tcPr>
            <w:tcW w:type="dxa" w:w="5184"/>
            <w:vAlign w:val="top"/>
          </w:tcPr>
          <w:p>
            <w:r/>
            <w:r>
              <w:rPr>
                <w:b w:val="0"/>
                <w:sz w:val="18"/>
              </w:rPr>
              <w:t>04_baseline_efficientad.ipynb</w:t>
            </w:r>
          </w:p>
        </w:tc>
        <w:tc>
          <w:tcPr>
            <w:tcW w:type="dxa" w:w="5184"/>
            <w:vAlign w:val="top"/>
          </w:tcPr>
          <w:p>
            <w:r/>
            <w:r>
              <w:rPr>
                <w:b w:val="0"/>
                <w:sz w:val="18"/>
              </w:rPr>
              <w:t>EfficientAD baseline.</w:t>
            </w:r>
          </w:p>
        </w:tc>
      </w:tr>
      <w:tr>
        <w:tc>
          <w:tcPr>
            <w:tcW w:type="dxa" w:w="5184"/>
            <w:vAlign w:val="top"/>
          </w:tcPr>
          <w:p>
            <w:r/>
            <w:r>
              <w:rPr>
                <w:b w:val="0"/>
                <w:sz w:val="18"/>
              </w:rPr>
              <w:t>05_baseline_patchcore.ipynb</w:t>
            </w:r>
          </w:p>
        </w:tc>
        <w:tc>
          <w:tcPr>
            <w:tcW w:type="dxa" w:w="5184"/>
            <w:vAlign w:val="top"/>
          </w:tcPr>
          <w:p>
            <w:r/>
            <w:r>
              <w:rPr>
                <w:b w:val="0"/>
                <w:sz w:val="18"/>
              </w:rPr>
              <w:t>PatchCore baseline.</w:t>
            </w:r>
          </w:p>
        </w:tc>
      </w:tr>
      <w:tr>
        <w:tc>
          <w:tcPr>
            <w:tcW w:type="dxa" w:w="5184"/>
            <w:vAlign w:val="top"/>
          </w:tcPr>
          <w:p>
            <w:r/>
            <w:r>
              <w:rPr>
                <w:b w:val="0"/>
                <w:sz w:val="18"/>
              </w:rPr>
              <w:t>06_dinov2_patch_memory_baseline.ipynb</w:t>
            </w:r>
          </w:p>
        </w:tc>
        <w:tc>
          <w:tcPr>
            <w:tcW w:type="dxa" w:w="5184"/>
            <w:vAlign w:val="top"/>
          </w:tcPr>
          <w:p>
            <w:r/>
            <w:r>
              <w:rPr>
                <w:b w:val="0"/>
                <w:sz w:val="18"/>
              </w:rPr>
              <w:t>DINOv2 patch-memory baseline.</w:t>
            </w:r>
          </w:p>
        </w:tc>
      </w:tr>
      <w:tr>
        <w:tc>
          <w:tcPr>
            <w:tcW w:type="dxa" w:w="5184"/>
            <w:vAlign w:val="top"/>
          </w:tcPr>
          <w:p>
            <w:r/>
            <w:r>
              <w:rPr>
                <w:b w:val="0"/>
                <w:sz w:val="18"/>
              </w:rPr>
              <w:t>07_grid_aware_patch_composition.ipynb</w:t>
            </w:r>
          </w:p>
        </w:tc>
        <w:tc>
          <w:tcPr>
            <w:tcW w:type="dxa" w:w="5184"/>
            <w:vAlign w:val="top"/>
          </w:tcPr>
          <w:p>
            <w:r/>
            <w:r>
              <w:rPr>
                <w:b w:val="0"/>
                <w:sz w:val="18"/>
              </w:rPr>
              <w:t>Main proposed grid-aware patch-composition method.</w:t>
            </w:r>
          </w:p>
        </w:tc>
      </w:tr>
      <w:tr>
        <w:tc>
          <w:tcPr>
            <w:tcW w:type="dxa" w:w="5184"/>
            <w:vAlign w:val="top"/>
          </w:tcPr>
          <w:p>
            <w:r/>
            <w:r>
              <w:rPr>
                <w:b w:val="0"/>
                <w:sz w:val="18"/>
              </w:rPr>
              <w:t>08_composition_histogram_method.ipynb</w:t>
            </w:r>
          </w:p>
        </w:tc>
        <w:tc>
          <w:tcPr>
            <w:tcW w:type="dxa" w:w="5184"/>
            <w:vAlign w:val="top"/>
          </w:tcPr>
          <w:p>
            <w:r/>
            <w:r>
              <w:rPr>
                <w:b w:val="0"/>
                <w:sz w:val="18"/>
              </w:rPr>
              <w:t>Composition histogram method.</w:t>
            </w:r>
          </w:p>
        </w:tc>
      </w:tr>
      <w:tr>
        <w:tc>
          <w:tcPr>
            <w:tcW w:type="dxa" w:w="5184"/>
            <w:vAlign w:val="top"/>
          </w:tcPr>
          <w:p>
            <w:r/>
            <w:r>
              <w:rPr>
                <w:b w:val="0"/>
                <w:sz w:val="18"/>
              </w:rPr>
              <w:t>09_fusion_experiments.ipynb</w:t>
            </w:r>
          </w:p>
        </w:tc>
        <w:tc>
          <w:tcPr>
            <w:tcW w:type="dxa" w:w="5184"/>
            <w:vAlign w:val="top"/>
          </w:tcPr>
          <w:p>
            <w:r/>
            <w:r>
              <w:rPr>
                <w:b w:val="0"/>
                <w:sz w:val="18"/>
              </w:rPr>
              <w:t>Fusion using validation-set normalization.</w:t>
            </w:r>
          </w:p>
        </w:tc>
      </w:tr>
      <w:tr>
        <w:tc>
          <w:tcPr>
            <w:tcW w:type="dxa" w:w="5184"/>
            <w:vAlign w:val="top"/>
          </w:tcPr>
          <w:p>
            <w:r/>
            <w:r>
              <w:rPr>
                <w:b w:val="0"/>
                <w:sz w:val="18"/>
              </w:rPr>
              <w:t>10_full_evaluation_tables.ipynb</w:t>
            </w:r>
          </w:p>
        </w:tc>
        <w:tc>
          <w:tcPr>
            <w:tcW w:type="dxa" w:w="5184"/>
            <w:vAlign w:val="top"/>
          </w:tcPr>
          <w:p>
            <w:r/>
            <w:r>
              <w:rPr>
                <w:b w:val="0"/>
                <w:sz w:val="18"/>
              </w:rPr>
              <w:t>Final metrics, comparison tables, ablations.</w:t>
            </w:r>
          </w:p>
        </w:tc>
      </w:tr>
      <w:tr>
        <w:tc>
          <w:tcPr>
            <w:tcW w:type="dxa" w:w="5184"/>
            <w:vAlign w:val="top"/>
          </w:tcPr>
          <w:p>
            <w:r/>
            <w:r>
              <w:rPr>
                <w:b w:val="0"/>
                <w:sz w:val="18"/>
              </w:rPr>
              <w:t>11_qualitative_failure_analysis.ipynb</w:t>
            </w:r>
          </w:p>
        </w:tc>
        <w:tc>
          <w:tcPr>
            <w:tcW w:type="dxa" w:w="5184"/>
            <w:vAlign w:val="top"/>
          </w:tcPr>
          <w:p>
            <w:r/>
            <w:r>
              <w:rPr>
                <w:b w:val="0"/>
                <w:sz w:val="18"/>
              </w:rPr>
              <w:t>Success/failure figures and notes.</w:t>
            </w:r>
          </w:p>
        </w:tc>
      </w:tr>
      <w:tr>
        <w:tc>
          <w:tcPr>
            <w:tcW w:type="dxa" w:w="5184"/>
            <w:vAlign w:val="top"/>
          </w:tcPr>
          <w:p>
            <w:r/>
            <w:r>
              <w:rPr>
                <w:b w:val="0"/>
                <w:sz w:val="18"/>
              </w:rPr>
              <w:t>12_paper_figures_export.ipynb</w:t>
            </w:r>
          </w:p>
        </w:tc>
        <w:tc>
          <w:tcPr>
            <w:tcW w:type="dxa" w:w="5184"/>
            <w:vAlign w:val="top"/>
          </w:tcPr>
          <w:p>
            <w:r/>
            <w:r>
              <w:rPr>
                <w:b w:val="0"/>
                <w:sz w:val="18"/>
              </w:rPr>
              <w:t>Paper-ready figures and export package.</w:t>
            </w:r>
          </w:p>
        </w:tc>
      </w:tr>
    </w:tbl>
    <w:p/>
    <w:p>
      <w:pPr>
        <w:pStyle w:val="Heading1"/>
      </w:pPr>
      <w:r>
        <w:t>Notebook 01: Preprocessing and Reproducibility</w:t>
      </w:r>
    </w:p>
    <w:p>
      <w:r>
        <w:t>Save as: Project_A_LOCO_AD/01_notebooks/01_preprocessing_reproducibility.ipynb</w:t>
      </w:r>
    </w:p>
    <w:p>
      <w:pPr>
        <w:pStyle w:val="Heading2"/>
      </w:pPr>
      <w:r>
        <w:t>Purpose</w:t>
      </w:r>
    </w:p>
    <w:p>
      <w:r>
        <w:t>Create a clean, paper-ready foundation. This notebook should not train any model. It audits the raw dataset, saves reproducibility metadata, creates the letterbox-resized dataset, verifies masks, checks duplicate leakage, and writes a protocol file.</w:t>
      </w:r>
    </w:p>
    <w:tbl>
      <w:tblPr>
        <w:tblW w:type="auto" w:w="0"/>
        <w:jc w:val="center"/>
        <w:tblLook w:firstColumn="1" w:firstRow="1" w:lastColumn="0" w:lastRow="0" w:noHBand="0" w:noVBand="1" w:val="04A0"/>
      </w:tblPr>
      <w:tblGrid>
        <w:gridCol w:w="10368"/>
      </w:tblGrid>
      <w:tr>
        <w:tc>
          <w:tcPr>
            <w:tcW w:type="dxa" w:w="10368"/>
            <w:shd w:fill="EAF2F8"/>
          </w:tcPr>
          <w:p>
            <w:r>
              <w:rPr>
                <w:b/>
                <w:sz w:val="18"/>
              </w:rPr>
              <w:t xml:space="preserve">Rationale from existing work: </w:t>
            </w:r>
            <w:r>
              <w:rPr>
                <w:sz w:val="18"/>
              </w:rPr>
              <w:t>Preprocessing and split discipline are essential because papers on anomaly detection are sensitive to leakage, inconsistent preprocessing, and test-set tuning.</w:t>
            </w:r>
          </w:p>
        </w:tc>
      </w:tr>
    </w:tbl>
    <w:p/>
    <w:p>
      <w:pPr>
        <w:pStyle w:val="Heading2"/>
      </w:pPr>
      <w:r>
        <w:t>Required tasks</w:t>
      </w:r>
    </w:p>
    <w:p>
      <w:pPr>
        <w:pStyle w:val="ListBullet"/>
      </w:pPr>
      <w:r>
        <w:t>Set seeds for Python, NumPy, OpenCV, and PyTorch.</w:t>
      </w:r>
    </w:p>
    <w:p>
      <w:pPr>
        <w:pStyle w:val="ListBullet"/>
      </w:pPr>
      <w:r>
        <w:t>Save environment versions and full pip freeze.</w:t>
      </w:r>
    </w:p>
    <w:p>
      <w:pPr>
        <w:pStyle w:val="ListBullet"/>
      </w:pPr>
      <w:r>
        <w:t>Audit product images and ground-truth masks separately.</w:t>
      </w:r>
    </w:p>
    <w:p>
      <w:pPr>
        <w:pStyle w:val="ListBullet"/>
      </w:pPr>
      <w:r>
        <w:t>Confirm local audited counts: 3651 product images, 1246 ground-truth masks, 4897 PNG files including masks, 0 corrupted files.</w:t>
      </w:r>
    </w:p>
    <w:p>
      <w:pPr>
        <w:pStyle w:val="ListBullet"/>
      </w:pPr>
      <w:r>
        <w:t>Create letterbox-resized dataset at 384x384 without overwriting raw data.</w:t>
      </w:r>
    </w:p>
    <w:p>
      <w:pPr>
        <w:pStyle w:val="ListBullet"/>
      </w:pPr>
      <w:r>
        <w:t>Use bilinear interpolation for product images and nearest-neighbor interpolation for masks.</w:t>
      </w:r>
    </w:p>
    <w:p>
      <w:pPr>
        <w:pStyle w:val="ListBullet"/>
      </w:pPr>
      <w:r>
        <w:t>Binarize masks after resizing: all nonzero values become 255.</w:t>
      </w:r>
    </w:p>
    <w:p>
      <w:pPr>
        <w:pStyle w:val="ListBullet"/>
      </w:pPr>
      <w:r>
        <w:t>Verify that all cleaned images and masks are 384x384 and all masks are binary.</w:t>
      </w:r>
    </w:p>
    <w:p>
      <w:pPr>
        <w:pStyle w:val="ListBullet"/>
      </w:pPr>
      <w:r>
        <w:t>Run MD5 and perceptual-hash duplicate/leakage check across train, validation, and test splits.</w:t>
      </w:r>
    </w:p>
    <w:p>
      <w:pPr>
        <w:pStyle w:val="ListBullet"/>
      </w:pPr>
      <w:r>
        <w:t>Write config_preprocessing.json and preprocessing_protocol.txt.</w:t>
      </w:r>
    </w:p>
    <w:p>
      <w:pPr>
        <w:pStyle w:val="Heading2"/>
      </w:pPr>
      <w:r>
        <w:t>Required outputs</w:t>
      </w:r>
    </w:p>
    <w:p>
      <w:pPr>
        <w:pStyle w:val="ListBullet"/>
      </w:pPr>
      <w:r>
        <w:t>02_audit_reproducibility/environment_versions.csv</w:t>
      </w:r>
    </w:p>
    <w:p>
      <w:pPr>
        <w:pStyle w:val="ListBullet"/>
      </w:pPr>
      <w:r>
        <w:t>02_audit_reproducibility/requirements_freeze.txt</w:t>
      </w:r>
    </w:p>
    <w:p>
      <w:pPr>
        <w:pStyle w:val="ListBullet"/>
      </w:pPr>
      <w:r>
        <w:t>02_audit_reproducibility/dataset_audit_full.csv</w:t>
      </w:r>
    </w:p>
    <w:p>
      <w:pPr>
        <w:pStyle w:val="ListBullet"/>
      </w:pPr>
      <w:r>
        <w:t>02_audit_reproducibility/dataset_product_images_only.csv</w:t>
      </w:r>
    </w:p>
    <w:p>
      <w:pPr>
        <w:pStyle w:val="ListBullet"/>
      </w:pPr>
      <w:r>
        <w:t>02_audit_reproducibility/dataset_masks_only.csv</w:t>
      </w:r>
    </w:p>
    <w:p>
      <w:pPr>
        <w:pStyle w:val="ListBullet"/>
      </w:pPr>
      <w:r>
        <w:t>02_audit_reproducibility/product_image_count_summary.csv</w:t>
      </w:r>
    </w:p>
    <w:p>
      <w:pPr>
        <w:pStyle w:val="ListBullet"/>
      </w:pPr>
      <w:r>
        <w:t>02_audit_reproducibility/mask_count_summary.csv</w:t>
      </w:r>
    </w:p>
    <w:p>
      <w:pPr>
        <w:pStyle w:val="ListBullet"/>
      </w:pPr>
      <w:r>
        <w:t>02_audit_reproducibility/resize_letterbox_metadata.csv</w:t>
      </w:r>
    </w:p>
    <w:p>
      <w:pPr>
        <w:pStyle w:val="ListBullet"/>
      </w:pPr>
      <w:r>
        <w:t>02_audit_reproducibility/cleaned_letterbox_verify.csv</w:t>
      </w:r>
    </w:p>
    <w:p>
      <w:pPr>
        <w:pStyle w:val="ListBullet"/>
      </w:pPr>
      <w:r>
        <w:t>02_audit_reproducibility/image_hashes.csv</w:t>
      </w:r>
    </w:p>
    <w:p>
      <w:pPr>
        <w:pStyle w:val="ListBullet"/>
      </w:pPr>
      <w:r>
        <w:t>02_audit_reproducibility/config_preprocessing.json</w:t>
      </w:r>
    </w:p>
    <w:p>
      <w:pPr>
        <w:pStyle w:val="ListBullet"/>
      </w:pPr>
      <w:r>
        <w:t>02_audit_reproducibility/preprocessing_protocol.txt</w:t>
      </w:r>
    </w:p>
    <w:p>
      <w:pPr>
        <w:pStyle w:val="ListBullet"/>
      </w:pPr>
      <w:r>
        <w:t>03_cleaned_data/loco_cleaned_letterbox_384/</w:t>
      </w:r>
    </w:p>
    <w:p>
      <w:pPr>
        <w:pStyle w:val="Heading2"/>
      </w:pPr>
      <w:r>
        <w:t>Acceptance criteria</w:t>
      </w:r>
    </w:p>
    <w:p>
      <w:pPr>
        <w:pStyle w:val="ListBullet"/>
      </w:pPr>
      <w:r>
        <w:t>All five categories show OK.</w:t>
      </w:r>
    </w:p>
    <w:p>
      <w:pPr>
        <w:pStyle w:val="ListBullet"/>
      </w:pPr>
      <w:r>
        <w:t>Product image count remains 3651.</w:t>
      </w:r>
    </w:p>
    <w:p>
      <w:pPr>
        <w:pStyle w:val="ListBullet"/>
      </w:pPr>
      <w:r>
        <w:t>Mask count remains 1246.</w:t>
      </w:r>
    </w:p>
    <w:p>
      <w:pPr>
        <w:pStyle w:val="ListBullet"/>
      </w:pPr>
      <w:r>
        <w:t>Wrong-size files = 0.</w:t>
      </w:r>
    </w:p>
    <w:p>
      <w:pPr>
        <w:pStyle w:val="ListBullet"/>
      </w:pPr>
      <w:r>
        <w:t>Non-binary masks = 0.</w:t>
      </w:r>
    </w:p>
    <w:p>
      <w:pPr>
        <w:pStyle w:val="ListBullet"/>
      </w:pPr>
      <w:r>
        <w:t>No exact duplicate leakage across splits, or candidates are saved and clearly reported.</w:t>
      </w:r>
    </w:p>
    <w:p>
      <w:pPr>
        <w:pStyle w:val="Heading2"/>
      </w:pPr>
      <w:r>
        <w:t>Essential code blocks for Notebook 01</w:t>
      </w:r>
    </w:p>
    <w:p>
      <w:pPr>
        <w:pStyle w:val="CodeBlock"/>
      </w:pPr>
      <w:r>
        <w:rPr>
          <w:rFonts w:ascii="Consolas" w:hAnsi="Consolas" w:eastAsia="Consolas"/>
          <w:sz w:val="17"/>
        </w:rPr>
        <w:t># Seed setup</w:t>
        <w:br/>
      </w:r>
      <w:r>
        <w:rPr>
          <w:rFonts w:ascii="Consolas" w:hAnsi="Consolas" w:eastAsia="Consolas"/>
          <w:sz w:val="17"/>
        </w:rPr>
        <w:t>SEED = 42</w:t>
        <w:br/>
      </w:r>
      <w:r>
        <w:rPr>
          <w:rFonts w:ascii="Consolas" w:hAnsi="Consolas" w:eastAsia="Consolas"/>
          <w:sz w:val="17"/>
        </w:rPr>
        <w:t>import random, cv2, numpy as np</w:t>
        <w:br/>
      </w:r>
      <w:r>
        <w:rPr>
          <w:rFonts w:ascii="Consolas" w:hAnsi="Consolas" w:eastAsia="Consolas"/>
          <w:sz w:val="17"/>
        </w:rPr>
        <w:t>random.seed(SEED)</w:t>
        <w:br/>
      </w:r>
      <w:r>
        <w:rPr>
          <w:rFonts w:ascii="Consolas" w:hAnsi="Consolas" w:eastAsia="Consolas"/>
          <w:sz w:val="17"/>
        </w:rPr>
        <w:t>np.random.seed(SEED)</w:t>
        <w:br/>
      </w:r>
      <w:r>
        <w:rPr>
          <w:rFonts w:ascii="Consolas" w:hAnsi="Consolas" w:eastAsia="Consolas"/>
          <w:sz w:val="17"/>
        </w:rPr>
        <w:t>cv2.setRNGSeed(SEED)</w:t>
        <w:br/>
      </w:r>
      <w:r>
        <w:rPr>
          <w:rFonts w:ascii="Consolas" w:hAnsi="Consolas" w:eastAsia="Consolas"/>
          <w:sz w:val="17"/>
        </w:rPr>
        <w:t>try:</w:t>
        <w:br/>
      </w:r>
      <w:r>
        <w:rPr>
          <w:rFonts w:ascii="Consolas" w:hAnsi="Consolas" w:eastAsia="Consolas"/>
          <w:sz w:val="17"/>
        </w:rPr>
        <w:t xml:space="preserve">    import torch</w:t>
        <w:br/>
      </w:r>
      <w:r>
        <w:rPr>
          <w:rFonts w:ascii="Consolas" w:hAnsi="Consolas" w:eastAsia="Consolas"/>
          <w:sz w:val="17"/>
        </w:rPr>
        <w:t xml:space="preserve">    torch.manual_seed(SEED)</w:t>
        <w:br/>
      </w:r>
      <w:r>
        <w:rPr>
          <w:rFonts w:ascii="Consolas" w:hAnsi="Consolas" w:eastAsia="Consolas"/>
          <w:sz w:val="17"/>
        </w:rPr>
        <w:t xml:space="preserve">    if torch.cuda.is_available():</w:t>
        <w:br/>
      </w:r>
      <w:r>
        <w:rPr>
          <w:rFonts w:ascii="Consolas" w:hAnsi="Consolas" w:eastAsia="Consolas"/>
          <w:sz w:val="17"/>
        </w:rPr>
        <w:t xml:space="preserve">        torch.cuda.manual_seed_all(SEED)</w:t>
        <w:br/>
      </w:r>
      <w:r>
        <w:rPr>
          <w:rFonts w:ascii="Consolas" w:hAnsi="Consolas" w:eastAsia="Consolas"/>
          <w:sz w:val="17"/>
        </w:rPr>
        <w:t xml:space="preserve">    torch.backends.cudnn.deterministic = True</w:t>
        <w:br/>
      </w:r>
      <w:r>
        <w:rPr>
          <w:rFonts w:ascii="Consolas" w:hAnsi="Consolas" w:eastAsia="Consolas"/>
          <w:sz w:val="17"/>
        </w:rPr>
        <w:t xml:space="preserve">    torch.backends.cudnn.benchmark = False</w:t>
        <w:br/>
      </w:r>
      <w:r>
        <w:rPr>
          <w:rFonts w:ascii="Consolas" w:hAnsi="Consolas" w:eastAsia="Consolas"/>
          <w:sz w:val="17"/>
        </w:rPr>
        <w:t>except Exception:</w:t>
        <w:br/>
      </w:r>
      <w:r>
        <w:rPr>
          <w:rFonts w:ascii="Consolas" w:hAnsi="Consolas" w:eastAsia="Consolas"/>
          <w:sz w:val="17"/>
        </w:rPr>
        <w:t xml:space="preserve">    pass</w:t>
        <w:br/>
      </w:r>
    </w:p>
    <w:p>
      <w:pPr>
        <w:pStyle w:val="CodeBlock"/>
      </w:pPr>
      <w:r>
        <w:rPr>
          <w:rFonts w:ascii="Consolas" w:hAnsi="Consolas" w:eastAsia="Consolas"/>
          <w:sz w:val="17"/>
        </w:rPr>
        <w:t># Letterbox resizing function</w:t>
        <w:br/>
      </w:r>
      <w:r>
        <w:rPr>
          <w:rFonts w:ascii="Consolas" w:hAnsi="Consolas" w:eastAsia="Consolas"/>
          <w:sz w:val="17"/>
        </w:rPr>
        <w:t>TARGET_SIZE = 384</w:t>
        <w:br/>
      </w:r>
      <w:r>
        <w:rPr>
          <w:rFonts w:ascii="Consolas" w:hAnsi="Consolas" w:eastAsia="Consolas"/>
          <w:sz w:val="17"/>
        </w:rPr>
        <w:br/>
      </w:r>
      <w:r>
        <w:rPr>
          <w:rFonts w:ascii="Consolas" w:hAnsi="Consolas" w:eastAsia="Consolas"/>
          <w:sz w:val="17"/>
        </w:rPr>
        <w:t>def letterbox_resize_cv2(img, target_size=384, is_mask=False):</w:t>
        <w:br/>
      </w:r>
      <w:r>
        <w:rPr>
          <w:rFonts w:ascii="Consolas" w:hAnsi="Consolas" w:eastAsia="Consolas"/>
          <w:sz w:val="17"/>
        </w:rPr>
        <w:t xml:space="preserve">    original_h, original_w = img.shape[:2]</w:t>
        <w:br/>
      </w:r>
      <w:r>
        <w:rPr>
          <w:rFonts w:ascii="Consolas" w:hAnsi="Consolas" w:eastAsia="Consolas"/>
          <w:sz w:val="17"/>
        </w:rPr>
        <w:t xml:space="preserve">    scale = min(target_size / original_w, target_size / original_h)</w:t>
        <w:br/>
      </w:r>
      <w:r>
        <w:rPr>
          <w:rFonts w:ascii="Consolas" w:hAnsi="Consolas" w:eastAsia="Consolas"/>
          <w:sz w:val="17"/>
        </w:rPr>
        <w:t xml:space="preserve">    new_w = int(round(original_w * scale))</w:t>
        <w:br/>
      </w:r>
      <w:r>
        <w:rPr>
          <w:rFonts w:ascii="Consolas" w:hAnsi="Consolas" w:eastAsia="Consolas"/>
          <w:sz w:val="17"/>
        </w:rPr>
        <w:t xml:space="preserve">    new_h = int(round(original_h * scale))</w:t>
        <w:br/>
      </w:r>
      <w:r>
        <w:rPr>
          <w:rFonts w:ascii="Consolas" w:hAnsi="Consolas" w:eastAsia="Consolas"/>
          <w:sz w:val="17"/>
        </w:rPr>
        <w:t xml:space="preserve">    interpolation = cv2.INTER_NEAREST if is_mask else cv2.INTER_LINEAR</w:t>
        <w:br/>
      </w:r>
      <w:r>
        <w:rPr>
          <w:rFonts w:ascii="Consolas" w:hAnsi="Consolas" w:eastAsia="Consolas"/>
          <w:sz w:val="17"/>
        </w:rPr>
        <w:t xml:space="preserve">    resized = cv2.resize(img, (new_w, new_h), interpolation=interpolation)</w:t>
        <w:br/>
      </w:r>
      <w:r>
        <w:rPr>
          <w:rFonts w:ascii="Consolas" w:hAnsi="Consolas" w:eastAsia="Consolas"/>
          <w:sz w:val="17"/>
        </w:rPr>
        <w:t xml:space="preserve">    pad_left = (target_size - new_w) // 2</w:t>
        <w:br/>
      </w:r>
      <w:r>
        <w:rPr>
          <w:rFonts w:ascii="Consolas" w:hAnsi="Consolas" w:eastAsia="Consolas"/>
          <w:sz w:val="17"/>
        </w:rPr>
        <w:t xml:space="preserve">    pad_right = target_size - new_w - pad_left</w:t>
        <w:br/>
      </w:r>
      <w:r>
        <w:rPr>
          <w:rFonts w:ascii="Consolas" w:hAnsi="Consolas" w:eastAsia="Consolas"/>
          <w:sz w:val="17"/>
        </w:rPr>
        <w:t xml:space="preserve">    pad_top = (target_size - new_h) // 2</w:t>
        <w:br/>
      </w:r>
      <w:r>
        <w:rPr>
          <w:rFonts w:ascii="Consolas" w:hAnsi="Consolas" w:eastAsia="Consolas"/>
          <w:sz w:val="17"/>
        </w:rPr>
        <w:t xml:space="preserve">    pad_bottom = target_size - new_h - pad_top</w:t>
        <w:br/>
      </w:r>
      <w:r>
        <w:rPr>
          <w:rFonts w:ascii="Consolas" w:hAnsi="Consolas" w:eastAsia="Consolas"/>
          <w:sz w:val="17"/>
        </w:rPr>
        <w:t xml:space="preserve">    if len(img.shape) == 2:</w:t>
        <w:br/>
      </w:r>
      <w:r>
        <w:rPr>
          <w:rFonts w:ascii="Consolas" w:hAnsi="Consolas" w:eastAsia="Consolas"/>
          <w:sz w:val="17"/>
        </w:rPr>
        <w:t xml:space="preserve">        canvas = np.zeros((target_size, target_size), dtype=resized.dtype)</w:t>
        <w:br/>
      </w:r>
      <w:r>
        <w:rPr>
          <w:rFonts w:ascii="Consolas" w:hAnsi="Consolas" w:eastAsia="Consolas"/>
          <w:sz w:val="17"/>
        </w:rPr>
        <w:t xml:space="preserve">        canvas[pad_top:pad_top + new_h, pad_left:pad_left + new_w] = resized</w:t>
        <w:br/>
      </w:r>
      <w:r>
        <w:rPr>
          <w:rFonts w:ascii="Consolas" w:hAnsi="Consolas" w:eastAsia="Consolas"/>
          <w:sz w:val="17"/>
        </w:rPr>
        <w:t xml:space="preserve">    else:</w:t>
        <w:br/>
      </w:r>
      <w:r>
        <w:rPr>
          <w:rFonts w:ascii="Consolas" w:hAnsi="Consolas" w:eastAsia="Consolas"/>
          <w:sz w:val="17"/>
        </w:rPr>
        <w:t xml:space="preserve">        canvas = np.zeros((target_size, target_size, img.shape[2]), dtype=resized.dtype)</w:t>
        <w:br/>
      </w:r>
      <w:r>
        <w:rPr>
          <w:rFonts w:ascii="Consolas" w:hAnsi="Consolas" w:eastAsia="Consolas"/>
          <w:sz w:val="17"/>
        </w:rPr>
        <w:t xml:space="preserve">        canvas[pad_top:pad_top + new_h, pad_left:pad_left + new_w, :] = resized</w:t>
        <w:br/>
      </w:r>
      <w:r>
        <w:rPr>
          <w:rFonts w:ascii="Consolas" w:hAnsi="Consolas" w:eastAsia="Consolas"/>
          <w:sz w:val="17"/>
        </w:rPr>
        <w:t xml:space="preserve">    if is_mask:</w:t>
        <w:br/>
      </w:r>
      <w:r>
        <w:rPr>
          <w:rFonts w:ascii="Consolas" w:hAnsi="Consolas" w:eastAsia="Consolas"/>
          <w:sz w:val="17"/>
        </w:rPr>
        <w:t xml:space="preserve">        canvas = np.where(canvas &gt; 0, 255, 0).astype(np.uint8)</w:t>
        <w:br/>
      </w:r>
      <w:r>
        <w:rPr>
          <w:rFonts w:ascii="Consolas" w:hAnsi="Consolas" w:eastAsia="Consolas"/>
          <w:sz w:val="17"/>
        </w:rPr>
        <w:t xml:space="preserve">    metadata = {</w:t>
        <w:br/>
      </w:r>
      <w:r>
        <w:rPr>
          <w:rFonts w:ascii="Consolas" w:hAnsi="Consolas" w:eastAsia="Consolas"/>
          <w:sz w:val="17"/>
        </w:rPr>
        <w:t xml:space="preserve">        'original_width': original_w,</w:t>
        <w:br/>
      </w:r>
      <w:r>
        <w:rPr>
          <w:rFonts w:ascii="Consolas" w:hAnsi="Consolas" w:eastAsia="Consolas"/>
          <w:sz w:val="17"/>
        </w:rPr>
        <w:t xml:space="preserve">        'original_height': original_h,</w:t>
        <w:br/>
      </w:r>
      <w:r>
        <w:rPr>
          <w:rFonts w:ascii="Consolas" w:hAnsi="Consolas" w:eastAsia="Consolas"/>
          <w:sz w:val="17"/>
        </w:rPr>
        <w:t xml:space="preserve">        'resized_width': new_w,</w:t>
        <w:br/>
      </w:r>
      <w:r>
        <w:rPr>
          <w:rFonts w:ascii="Consolas" w:hAnsi="Consolas" w:eastAsia="Consolas"/>
          <w:sz w:val="17"/>
        </w:rPr>
        <w:t xml:space="preserve">        'resized_height': new_h,</w:t>
        <w:br/>
      </w:r>
      <w:r>
        <w:rPr>
          <w:rFonts w:ascii="Consolas" w:hAnsi="Consolas" w:eastAsia="Consolas"/>
          <w:sz w:val="17"/>
        </w:rPr>
        <w:t xml:space="preserve">        'scale': scale,</w:t>
        <w:br/>
      </w:r>
      <w:r>
        <w:rPr>
          <w:rFonts w:ascii="Consolas" w:hAnsi="Consolas" w:eastAsia="Consolas"/>
          <w:sz w:val="17"/>
        </w:rPr>
        <w:t xml:space="preserve">        'pad_left': pad_left,</w:t>
        <w:br/>
      </w:r>
      <w:r>
        <w:rPr>
          <w:rFonts w:ascii="Consolas" w:hAnsi="Consolas" w:eastAsia="Consolas"/>
          <w:sz w:val="17"/>
        </w:rPr>
        <w:t xml:space="preserve">        'pad_right': pad_right,</w:t>
        <w:br/>
      </w:r>
      <w:r>
        <w:rPr>
          <w:rFonts w:ascii="Consolas" w:hAnsi="Consolas" w:eastAsia="Consolas"/>
          <w:sz w:val="17"/>
        </w:rPr>
        <w:t xml:space="preserve">        'pad_top': pad_top,</w:t>
        <w:br/>
      </w:r>
      <w:r>
        <w:rPr>
          <w:rFonts w:ascii="Consolas" w:hAnsi="Consolas" w:eastAsia="Consolas"/>
          <w:sz w:val="17"/>
        </w:rPr>
        <w:t xml:space="preserve">        'pad_bottom': pad_bottom,</w:t>
        <w:br/>
      </w:r>
      <w:r>
        <w:rPr>
          <w:rFonts w:ascii="Consolas" w:hAnsi="Consolas" w:eastAsia="Consolas"/>
          <w:sz w:val="17"/>
        </w:rPr>
        <w:t xml:space="preserve">    }</w:t>
        <w:br/>
      </w:r>
      <w:r>
        <w:rPr>
          <w:rFonts w:ascii="Consolas" w:hAnsi="Consolas" w:eastAsia="Consolas"/>
          <w:sz w:val="17"/>
        </w:rPr>
        <w:t xml:space="preserve">    return canvas, metadata</w:t>
        <w:br/>
      </w:r>
    </w:p>
    <w:p>
      <w:pPr>
        <w:pStyle w:val="Heading1"/>
      </w:pPr>
      <w:r>
        <w:t>Notebook 02: EDA Recheck on Cleaned Letterbox Dataset</w:t>
      </w:r>
    </w:p>
    <w:p>
      <w:r>
        <w:t>Save as: Project_A_LOCO_AD/01_notebooks/02_eda_cleaned_letterbox.ipynb</w:t>
      </w:r>
    </w:p>
    <w:p>
      <w:pPr>
        <w:pStyle w:val="Heading2"/>
      </w:pPr>
      <w:r>
        <w:t>Purpose</w:t>
      </w:r>
    </w:p>
    <w:p>
      <w:r>
        <w:t>Rerun the important EDA on the cleaned letterbox dataset. This creates updated figures after fixing aspect-ratio distortion. It should replace older EDA figures that used direct square resizing.</w:t>
      </w:r>
    </w:p>
    <w:tbl>
      <w:tblPr>
        <w:tblW w:type="auto" w:w="0"/>
        <w:jc w:val="center"/>
        <w:tblLook w:firstColumn="1" w:firstRow="1" w:lastColumn="0" w:lastRow="0" w:noHBand="0" w:noVBand="1" w:val="04A0"/>
      </w:tblPr>
      <w:tblGrid>
        <w:gridCol w:w="10368"/>
      </w:tblGrid>
      <w:tr>
        <w:tc>
          <w:tcPr>
            <w:tcW w:type="dxa" w:w="10368"/>
            <w:shd w:fill="EAF2F8"/>
          </w:tcPr>
          <w:p>
            <w:r>
              <w:rPr>
                <w:b/>
                <w:sz w:val="18"/>
              </w:rPr>
              <w:t xml:space="preserve">Rationale from existing work: </w:t>
            </w:r>
            <w:r>
              <w:rPr>
                <w:sz w:val="18"/>
              </w:rPr>
              <w:t>MVTec LOCO contains logical anomalies that may not appear as local texture defects, so EDA should show why global/patch-composition evidence is needed.</w:t>
            </w:r>
          </w:p>
        </w:tc>
      </w:tr>
    </w:tbl>
    <w:p/>
    <w:p>
      <w:pPr>
        <w:pStyle w:val="Heading2"/>
      </w:pPr>
      <w:r>
        <w:t>Required tasks</w:t>
      </w:r>
    </w:p>
    <w:p>
      <w:pPr>
        <w:pStyle w:val="ListBullet"/>
      </w:pPr>
      <w:r>
        <w:t>Load CLEAN_ROOT = Project_A_LOCO_AD/03_cleaned_data/loco_cleaned_letterbox_384.</w:t>
      </w:r>
    </w:p>
    <w:p>
      <w:pPr>
        <w:pStyle w:val="ListBullet"/>
      </w:pPr>
      <w:r>
        <w:t>Recreate dataset summary table for product images and masks.</w:t>
      </w:r>
    </w:p>
    <w:p>
      <w:pPr>
        <w:pStyle w:val="ListBullet"/>
      </w:pPr>
      <w:r>
        <w:t>Create sample grids for normal, logical, structural, and masks.</w:t>
      </w:r>
    </w:p>
    <w:p>
      <w:pPr>
        <w:pStyle w:val="ListBullet"/>
      </w:pPr>
      <w:r>
        <w:t>Create mask overlay checks to prove alignment after letterbox resizing.</w:t>
      </w:r>
    </w:p>
    <w:p>
      <w:pPr>
        <w:pStyle w:val="ListBullet"/>
      </w:pPr>
      <w:r>
        <w:t>Plot intensity histograms by category and anomaly type.</w:t>
      </w:r>
    </w:p>
    <w:p>
      <w:pPr>
        <w:pStyle w:val="ListBullet"/>
      </w:pPr>
      <w:r>
        <w:t>Create mean and variance images for train/good.</w:t>
      </w:r>
    </w:p>
    <w:p>
      <w:pPr>
        <w:pStyle w:val="ListBullet"/>
      </w:pPr>
      <w:r>
        <w:t>Compute edge density distributions and save statistics.</w:t>
      </w:r>
    </w:p>
    <w:p>
      <w:pPr>
        <w:pStyle w:val="ListBullet"/>
      </w:pPr>
      <w:r>
        <w:t>Compute mask area ratio distributions for logical vs structural anomalies.</w:t>
      </w:r>
    </w:p>
    <w:p>
      <w:pPr>
        <w:pStyle w:val="ListBullet"/>
      </w:pPr>
      <w:r>
        <w:t>Create spatial anomaly frequency heatmaps.</w:t>
      </w:r>
    </w:p>
    <w:p>
      <w:pPr>
        <w:pStyle w:val="ListBullet"/>
      </w:pPr>
      <w:r>
        <w:t>Add a markdown conclusion explaining that EDA motivates patch-composition modeling rather than component counting.</w:t>
      </w:r>
    </w:p>
    <w:p>
      <w:pPr>
        <w:pStyle w:val="Heading2"/>
      </w:pPr>
      <w:r>
        <w:t>Required outputs</w:t>
      </w:r>
    </w:p>
    <w:p>
      <w:pPr>
        <w:pStyle w:val="ListBullet"/>
      </w:pPr>
      <w:r>
        <w:t>04_probe_results/eda_sample_grid_cleaned.png</w:t>
      </w:r>
    </w:p>
    <w:p>
      <w:pPr>
        <w:pStyle w:val="ListBullet"/>
      </w:pPr>
      <w:r>
        <w:t>04_probe_results/eda_mask_overlay_cleaned.png</w:t>
      </w:r>
    </w:p>
    <w:p>
      <w:pPr>
        <w:pStyle w:val="ListBullet"/>
      </w:pPr>
      <w:r>
        <w:t>04_probe_results/eda_intensity_histograms_cleaned.png</w:t>
      </w:r>
    </w:p>
    <w:p>
      <w:pPr>
        <w:pStyle w:val="ListBullet"/>
      </w:pPr>
      <w:r>
        <w:t>04_probe_results/eda_mean_variance_cleaned.png</w:t>
      </w:r>
    </w:p>
    <w:p>
      <w:pPr>
        <w:pStyle w:val="ListBullet"/>
      </w:pPr>
      <w:r>
        <w:t>04_probe_results/eda_edge_density_cleaned.png</w:t>
      </w:r>
    </w:p>
    <w:p>
      <w:pPr>
        <w:pStyle w:val="ListBullet"/>
      </w:pPr>
      <w:r>
        <w:t>04_probe_results/eda_mask_area_distribution.png</w:t>
      </w:r>
    </w:p>
    <w:p>
      <w:pPr>
        <w:pStyle w:val="ListBullet"/>
      </w:pPr>
      <w:r>
        <w:t>04_probe_results/eda_spatial_heatmap_cleaned.png</w:t>
      </w:r>
    </w:p>
    <w:p>
      <w:pPr>
        <w:pStyle w:val="ListBullet"/>
      </w:pPr>
      <w:r>
        <w:t>04_probe_results/eda_summary_table.csv</w:t>
      </w:r>
    </w:p>
    <w:p>
      <w:pPr>
        <w:pStyle w:val="Heading2"/>
      </w:pPr>
      <w:r>
        <w:t>Acceptance criteria</w:t>
      </w:r>
    </w:p>
    <w:p>
      <w:pPr>
        <w:pStyle w:val="ListBullet"/>
      </w:pPr>
      <w:r>
        <w:t>All figures are saved to Drive, not only displayed.</w:t>
      </w:r>
    </w:p>
    <w:p>
      <w:pPr>
        <w:pStyle w:val="ListBullet"/>
      </w:pPr>
      <w:r>
        <w:t>No EDA conclusion claims that simple component count is reliable.</w:t>
      </w:r>
    </w:p>
    <w:p>
      <w:pPr>
        <w:pStyle w:val="ListBullet"/>
      </w:pPr>
      <w:r>
        <w:t>The notebook explicitly mentions that test anomalies are analyzed for EDA only, not used for model tuning.</w:t>
      </w:r>
    </w:p>
    <w:p>
      <w:pPr>
        <w:pStyle w:val="Heading1"/>
      </w:pPr>
      <w:r>
        <w:t>Notebook 03: DINOv2 Component Probe Archive</w:t>
      </w:r>
    </w:p>
    <w:p>
      <w:r>
        <w:t>Save as: Project_A_LOCO_AD/01_notebooks/03_dinov2_component_probe_archive.ipynb</w:t>
      </w:r>
    </w:p>
    <w:p>
      <w:pPr>
        <w:pStyle w:val="Heading2"/>
      </w:pPr>
      <w:r>
        <w:t>Purpose</w:t>
      </w:r>
    </w:p>
    <w:p>
      <w:r>
        <w:t>Archive the two feasibility probes already performed: K-means over DINOv2 features and PCA foreground plus connected components/watershed. This notebook is documentation evidence, not final modeling.</w:t>
      </w:r>
    </w:p>
    <w:tbl>
      <w:tblPr>
        <w:tblW w:type="auto" w:w="0"/>
        <w:jc w:val="center"/>
        <w:tblLook w:firstColumn="1" w:firstRow="1" w:lastColumn="0" w:lastRow="0" w:noHBand="0" w:noVBand="1" w:val="04A0"/>
      </w:tblPr>
      <w:tblGrid>
        <w:gridCol w:w="10368"/>
      </w:tblGrid>
      <w:tr>
        <w:tc>
          <w:tcPr>
            <w:tcW w:type="dxa" w:w="10368"/>
            <w:shd w:fill="EAF2F8"/>
          </w:tcPr>
          <w:p>
            <w:r>
              <w:rPr>
                <w:b/>
                <w:sz w:val="18"/>
              </w:rPr>
              <w:t xml:space="preserve">Rationale from existing work: </w:t>
            </w:r>
            <w:r>
              <w:rPr>
                <w:sz w:val="18"/>
              </w:rPr>
              <w:t>This is important because ComAD, CSAD, and SALAD show that component/composition methods are strong, but robust component extraction is not trivial.</w:t>
            </w:r>
          </w:p>
        </w:tc>
      </w:tr>
    </w:tbl>
    <w:p/>
    <w:p>
      <w:pPr>
        <w:pStyle w:val="Heading2"/>
      </w:pPr>
      <w:r>
        <w:t>Required tasks</w:t>
      </w:r>
    </w:p>
    <w:p>
      <w:pPr>
        <w:pStyle w:val="ListBullet"/>
      </w:pPr>
      <w:r>
        <w:t>Load or reproduce the DINOv2 K-means probe output.</w:t>
      </w:r>
    </w:p>
    <w:p>
      <w:pPr>
        <w:pStyle w:val="ListBullet"/>
      </w:pPr>
      <w:r>
        <w:t>Load or reproduce the improved PCA foreground connected components/watershed output.</w:t>
      </w:r>
    </w:p>
    <w:p>
      <w:pPr>
        <w:pStyle w:val="ListBullet"/>
      </w:pPr>
      <w:r>
        <w:t>Save raw count tables and visual outputs.</w:t>
      </w:r>
    </w:p>
    <w:p>
      <w:pPr>
        <w:pStyle w:val="ListBullet"/>
      </w:pPr>
      <w:r>
        <w:t>Write final conclusion: DINOv2 features are semantically meaningful, but instance-level component extraction/counting is unreliable.</w:t>
      </w:r>
    </w:p>
    <w:p>
      <w:pPr>
        <w:pStyle w:val="Heading2"/>
      </w:pPr>
      <w:r>
        <w:t>Required outputs</w:t>
      </w:r>
    </w:p>
    <w:p>
      <w:pPr>
        <w:pStyle w:val="ListBullet"/>
      </w:pPr>
      <w:r>
        <w:t>04_probe_results/probe_pca_rgb.png</w:t>
      </w:r>
    </w:p>
    <w:p>
      <w:pPr>
        <w:pStyle w:val="ListBullet"/>
      </w:pPr>
      <w:r>
        <w:t>04_probe_results/probe_kmeans_segmentation.png</w:t>
      </w:r>
    </w:p>
    <w:p>
      <w:pPr>
        <w:pStyle w:val="ListBullet"/>
      </w:pPr>
      <w:r>
        <w:t>04_probe_results/dinov2_kmeans_count_table.csv</w:t>
      </w:r>
    </w:p>
    <w:p>
      <w:pPr>
        <w:pStyle w:val="ListBullet"/>
      </w:pPr>
      <w:r>
        <w:t>04_probe_results/improved_pca_component_probe_visual.png</w:t>
      </w:r>
    </w:p>
    <w:p>
      <w:pPr>
        <w:pStyle w:val="ListBullet"/>
      </w:pPr>
      <w:r>
        <w:t>04_probe_results/improved_pca_component_probe_raw.csv</w:t>
      </w:r>
    </w:p>
    <w:p>
      <w:pPr>
        <w:pStyle w:val="ListBullet"/>
      </w:pPr>
      <w:r>
        <w:t>04_probe_results/improved_pca_component_probe_summary.csv</w:t>
      </w:r>
    </w:p>
    <w:p>
      <w:pPr>
        <w:pStyle w:val="ListBullet"/>
      </w:pPr>
      <w:r>
        <w:t>04_probe_results/component_probe_conclusion.txt</w:t>
      </w:r>
    </w:p>
    <w:p>
      <w:pPr>
        <w:pStyle w:val="Heading2"/>
      </w:pPr>
      <w:r>
        <w:t>Acceptance criteria</w:t>
      </w:r>
    </w:p>
    <w:p>
      <w:pPr>
        <w:pStyle w:val="ListBullet"/>
      </w:pPr>
      <w:r>
        <w:t>The notebook clearly explains why graph/GNN over extracted components is no longer the main method.</w:t>
      </w:r>
    </w:p>
    <w:p>
      <w:pPr>
        <w:pStyle w:val="ListBullet"/>
      </w:pPr>
      <w:r>
        <w:t>The conclusion is evidence-based and references the actual count failure cases.</w:t>
      </w:r>
    </w:p>
    <w:p>
      <w:pPr>
        <w:pStyle w:val="Heading1"/>
      </w:pPr>
      <w:r>
        <w:t>Notebook 04: EfficientAD Baseline</w:t>
      </w:r>
    </w:p>
    <w:p>
      <w:r>
        <w:t>Save as: Project_A_LOCO_AD/01_notebooks/04_baseline_efficientad.ipynb</w:t>
      </w:r>
    </w:p>
    <w:p>
      <w:pPr>
        <w:pStyle w:val="Heading2"/>
      </w:pPr>
      <w:r>
        <w:t>Purpose</w:t>
      </w:r>
    </w:p>
    <w:p>
      <w:r>
        <w:t>Run EfficientAD as a strong, efficiency-focused baseline. This is mandatory before judging any proposed method.</w:t>
      </w:r>
    </w:p>
    <w:tbl>
      <w:tblPr>
        <w:tblW w:type="auto" w:w="0"/>
        <w:jc w:val="center"/>
        <w:tblLook w:firstColumn="1" w:firstRow="1" w:lastColumn="0" w:lastRow="0" w:noHBand="0" w:noVBand="1" w:val="04A0"/>
      </w:tblPr>
      <w:tblGrid>
        <w:gridCol w:w="10368"/>
      </w:tblGrid>
      <w:tr>
        <w:tc>
          <w:tcPr>
            <w:tcW w:type="dxa" w:w="10368"/>
            <w:shd w:fill="EAF2F8"/>
          </w:tcPr>
          <w:p>
            <w:r>
              <w:rPr>
                <w:b/>
                <w:sz w:val="18"/>
              </w:rPr>
              <w:t xml:space="preserve">Rationale from existing work: </w:t>
            </w:r>
            <w:r>
              <w:rPr>
                <w:sz w:val="18"/>
              </w:rPr>
              <w:t>EfficientAD is a key baseline because it targets millisecond-level latency and includes global analysis to address logical anomalies.</w:t>
            </w:r>
          </w:p>
        </w:tc>
      </w:tr>
    </w:tbl>
    <w:p/>
    <w:p>
      <w:pPr>
        <w:pStyle w:val="Heading2"/>
      </w:pPr>
      <w:r>
        <w:t>Required tasks</w:t>
      </w:r>
    </w:p>
    <w:p>
      <w:pPr>
        <w:pStyle w:val="ListBullet"/>
      </w:pPr>
      <w:r>
        <w:t>Use Anomalib if possible; otherwise use a faithful public implementation.</w:t>
      </w:r>
    </w:p>
    <w:p>
      <w:pPr>
        <w:pStyle w:val="ListBullet"/>
      </w:pPr>
      <w:r>
        <w:t>Train/fitting must use train/good only.</w:t>
      </w:r>
    </w:p>
    <w:p>
      <w:pPr>
        <w:pStyle w:val="ListBullet"/>
      </w:pPr>
      <w:r>
        <w:t>Validation/good may be used for normalization or thresholding only.</w:t>
      </w:r>
    </w:p>
    <w:p>
      <w:pPr>
        <w:pStyle w:val="ListBullet"/>
      </w:pPr>
      <w:r>
        <w:t>Evaluate on test/good, test/logical_anomalies, and test/structural_anomalies.</w:t>
      </w:r>
    </w:p>
    <w:p>
      <w:pPr>
        <w:pStyle w:val="ListBullet"/>
      </w:pPr>
      <w:r>
        <w:t>Report logical AUROC, structural AUROC, mean AUROC, F1-max, inference time per image, and memory/runtime information.</w:t>
      </w:r>
    </w:p>
    <w:p>
      <w:pPr>
        <w:pStyle w:val="ListBullet"/>
      </w:pPr>
      <w:r>
        <w:t>Save anomaly maps for representative examples.</w:t>
      </w:r>
    </w:p>
    <w:p>
      <w:pPr>
        <w:pStyle w:val="Heading2"/>
      </w:pPr>
      <w:r>
        <w:t>Required outputs</w:t>
      </w:r>
    </w:p>
    <w:p>
      <w:pPr>
        <w:pStyle w:val="ListBullet"/>
      </w:pPr>
      <w:r>
        <w:t>05_baselines/EfficientAD/efficientad_results_per_category.csv</w:t>
      </w:r>
    </w:p>
    <w:p>
      <w:pPr>
        <w:pStyle w:val="ListBullet"/>
      </w:pPr>
      <w:r>
        <w:t>05_baselines/EfficientAD/efficientad_results_summary.csv</w:t>
      </w:r>
    </w:p>
    <w:p>
      <w:pPr>
        <w:pStyle w:val="ListBullet"/>
      </w:pPr>
      <w:r>
        <w:t>05_baselines/EfficientAD/efficientad_config.yaml</w:t>
      </w:r>
    </w:p>
    <w:p>
      <w:pPr>
        <w:pStyle w:val="ListBullet"/>
      </w:pPr>
      <w:r>
        <w:t>05_baselines/EfficientAD/efficientad_logs.txt</w:t>
      </w:r>
    </w:p>
    <w:p>
      <w:pPr>
        <w:pStyle w:val="ListBullet"/>
      </w:pPr>
      <w:r>
        <w:t>05_baselines/EfficientAD/efficientad_runtime_memory.csv</w:t>
      </w:r>
    </w:p>
    <w:p>
      <w:pPr>
        <w:pStyle w:val="ListBullet"/>
      </w:pPr>
      <w:r>
        <w:t>05_baselines/EfficientAD/efficientad_anomaly_maps/</w:t>
      </w:r>
    </w:p>
    <w:p>
      <w:pPr>
        <w:pStyle w:val="Heading2"/>
      </w:pPr>
      <w:r>
        <w:t>Acceptance criteria</w:t>
      </w:r>
    </w:p>
    <w:p>
      <w:pPr>
        <w:pStyle w:val="ListBullet"/>
      </w:pPr>
      <w:r>
        <w:t>Runs successfully on all five categories.</w:t>
      </w:r>
    </w:p>
    <w:p>
      <w:pPr>
        <w:pStyle w:val="ListBullet"/>
      </w:pPr>
      <w:r>
        <w:t>Reports logical and structural scores separately.</w:t>
      </w:r>
    </w:p>
    <w:p>
      <w:pPr>
        <w:pStyle w:val="ListBullet"/>
      </w:pPr>
      <w:r>
        <w:t>Saves all scores per image, not only summary metrics.</w:t>
      </w:r>
    </w:p>
    <w:p>
      <w:pPr>
        <w:pStyle w:val="Heading1"/>
      </w:pPr>
      <w:r>
        <w:t>Notebook 05: PatchCore Baseline</w:t>
      </w:r>
    </w:p>
    <w:p>
      <w:r>
        <w:t>Save as: Project_A_LOCO_AD/01_notebooks/05_baseline_patchcore.ipynb</w:t>
      </w:r>
    </w:p>
    <w:p>
      <w:pPr>
        <w:pStyle w:val="Heading2"/>
      </w:pPr>
      <w:r>
        <w:t>Purpose</w:t>
      </w:r>
    </w:p>
    <w:p>
      <w:r>
        <w:t>Run PatchCore as a standard patch-memory baseline. This benchmark is necessary because the proposed method also uses patch-level representations.</w:t>
      </w:r>
    </w:p>
    <w:tbl>
      <w:tblPr>
        <w:tblW w:type="auto" w:w="0"/>
        <w:jc w:val="center"/>
        <w:tblLook w:firstColumn="1" w:firstRow="1" w:lastColumn="0" w:lastRow="0" w:noHBand="0" w:noVBand="1" w:val="04A0"/>
      </w:tblPr>
      <w:tblGrid>
        <w:gridCol w:w="10368"/>
      </w:tblGrid>
      <w:tr>
        <w:tc>
          <w:tcPr>
            <w:tcW w:type="dxa" w:w="10368"/>
            <w:shd w:fill="EAF2F8"/>
          </w:tcPr>
          <w:p>
            <w:r>
              <w:rPr>
                <w:b/>
                <w:sz w:val="18"/>
              </w:rPr>
              <w:t xml:space="preserve">Rationale from existing work: </w:t>
            </w:r>
            <w:r>
              <w:rPr>
                <w:sz w:val="18"/>
              </w:rPr>
              <w:t>PatchCore uses a representative memory bank of normal patch features, making it the natural baseline for any patch-composition method.</w:t>
            </w:r>
          </w:p>
        </w:tc>
      </w:tr>
    </w:tbl>
    <w:p/>
    <w:p>
      <w:pPr>
        <w:pStyle w:val="Heading2"/>
      </w:pPr>
      <w:r>
        <w:t>Required tasks</w:t>
      </w:r>
    </w:p>
    <w:p>
      <w:pPr>
        <w:pStyle w:val="ListBullet"/>
      </w:pPr>
      <w:r>
        <w:t>Use Anomalib PatchCore or a faithful implementation.</w:t>
      </w:r>
    </w:p>
    <w:p>
      <w:pPr>
        <w:pStyle w:val="ListBullet"/>
      </w:pPr>
      <w:r>
        <w:t>Use train/good only to build the memory bank.</w:t>
      </w:r>
    </w:p>
    <w:p>
      <w:pPr>
        <w:pStyle w:val="ListBullet"/>
      </w:pPr>
      <w:r>
        <w:t>Evaluate on the same test split protocol as EfficientAD.</w:t>
      </w:r>
    </w:p>
    <w:p>
      <w:pPr>
        <w:pStyle w:val="ListBullet"/>
      </w:pPr>
      <w:r>
        <w:t>Save per-image scores, per-category metrics, runtime, and memory-bank size.</w:t>
      </w:r>
    </w:p>
    <w:p>
      <w:pPr>
        <w:pStyle w:val="ListBullet"/>
      </w:pPr>
      <w:r>
        <w:t>Generate representative anomaly maps.</w:t>
      </w:r>
    </w:p>
    <w:p>
      <w:pPr>
        <w:pStyle w:val="Heading2"/>
      </w:pPr>
      <w:r>
        <w:t>Required outputs</w:t>
      </w:r>
    </w:p>
    <w:p>
      <w:pPr>
        <w:pStyle w:val="ListBullet"/>
      </w:pPr>
      <w:r>
        <w:t>05_baselines/PatchCore/patchcore_results_per_category.csv</w:t>
      </w:r>
    </w:p>
    <w:p>
      <w:pPr>
        <w:pStyle w:val="ListBullet"/>
      </w:pPr>
      <w:r>
        <w:t>05_baselines/PatchCore/patchcore_results_summary.csv</w:t>
      </w:r>
    </w:p>
    <w:p>
      <w:pPr>
        <w:pStyle w:val="ListBullet"/>
      </w:pPr>
      <w:r>
        <w:t>05_baselines/PatchCore/patchcore_config.yaml</w:t>
      </w:r>
    </w:p>
    <w:p>
      <w:pPr>
        <w:pStyle w:val="ListBullet"/>
      </w:pPr>
      <w:r>
        <w:t>05_baselines/PatchCore/patchcore_logs.txt</w:t>
      </w:r>
    </w:p>
    <w:p>
      <w:pPr>
        <w:pStyle w:val="ListBullet"/>
      </w:pPr>
      <w:r>
        <w:t>05_baselines/PatchCore/patchcore_runtime_memory.csv</w:t>
      </w:r>
    </w:p>
    <w:p>
      <w:pPr>
        <w:pStyle w:val="ListBullet"/>
      </w:pPr>
      <w:r>
        <w:t>05_baselines/PatchCore/patchcore_anomaly_maps/</w:t>
      </w:r>
    </w:p>
    <w:p>
      <w:pPr>
        <w:pStyle w:val="Heading2"/>
      </w:pPr>
      <w:r>
        <w:t>Acceptance criteria</w:t>
      </w:r>
    </w:p>
    <w:p>
      <w:pPr>
        <w:pStyle w:val="ListBullet"/>
      </w:pPr>
      <w:r>
        <w:t>Runs on all five categories.</w:t>
      </w:r>
    </w:p>
    <w:p>
      <w:pPr>
        <w:pStyle w:val="ListBullet"/>
      </w:pPr>
      <w:r>
        <w:t>Saves image-level scores for every test image.</w:t>
      </w:r>
    </w:p>
    <w:p>
      <w:pPr>
        <w:pStyle w:val="ListBullet"/>
      </w:pPr>
      <w:r>
        <w:t>Reports memory-bank size and inference time.</w:t>
      </w:r>
    </w:p>
    <w:p>
      <w:pPr>
        <w:pStyle w:val="Heading1"/>
      </w:pPr>
      <w:r>
        <w:t>Notebook 06: DINOv2 Patch-Memory Baseline</w:t>
      </w:r>
    </w:p>
    <w:p>
      <w:r>
        <w:t>Save as: Project_A_LOCO_AD/01_notebooks/06_dinov2_patch_memory_baseline.ipynb</w:t>
      </w:r>
    </w:p>
    <w:p>
      <w:pPr>
        <w:pStyle w:val="Heading2"/>
      </w:pPr>
      <w:r>
        <w:t>Purpose</w:t>
      </w:r>
    </w:p>
    <w:p>
      <w:r>
        <w:t>Implement a simple frozen-DINOv2 patch-memory anomaly detector. This should be treated as a baseline similar in spirit to AnomalyDINO/PatchCore, not as the final novelty.</w:t>
      </w:r>
    </w:p>
    <w:tbl>
      <w:tblPr>
        <w:tblW w:type="auto" w:w="0"/>
        <w:jc w:val="center"/>
        <w:tblLook w:firstColumn="1" w:firstRow="1" w:lastColumn="0" w:lastRow="0" w:noHBand="0" w:noVBand="1" w:val="04A0"/>
      </w:tblPr>
      <w:tblGrid>
        <w:gridCol w:w="10368"/>
      </w:tblGrid>
      <w:tr>
        <w:tc>
          <w:tcPr>
            <w:tcW w:type="dxa" w:w="10368"/>
            <w:shd w:fill="EAF2F8"/>
          </w:tcPr>
          <w:p>
            <w:r>
              <w:rPr>
                <w:b/>
                <w:sz w:val="18"/>
              </w:rPr>
              <w:t xml:space="preserve">Rationale from existing work: </w:t>
            </w:r>
            <w:r>
              <w:rPr>
                <w:sz w:val="18"/>
              </w:rPr>
              <w:t>AnomalyDINO already uses DINOv2 patch similarities for anomaly detection, so this notebook is a necessary comparator.</w:t>
            </w:r>
          </w:p>
        </w:tc>
      </w:tr>
    </w:tbl>
    <w:p/>
    <w:p>
      <w:pPr>
        <w:pStyle w:val="Heading2"/>
      </w:pPr>
      <w:r>
        <w:t>Required tasks</w:t>
      </w:r>
    </w:p>
    <w:p>
      <w:pPr>
        <w:pStyle w:val="ListBullet"/>
      </w:pPr>
      <w:r>
        <w:t>Load frozen DINOv2 ViT-S/14.</w:t>
      </w:r>
    </w:p>
    <w:p>
      <w:pPr>
        <w:pStyle w:val="ListBullet"/>
      </w:pPr>
      <w:r>
        <w:t>Use letterbox-resized images or on-the-fly letterbox preprocessing consistently.</w:t>
      </w:r>
    </w:p>
    <w:p>
      <w:pPr>
        <w:pStyle w:val="ListBullet"/>
      </w:pPr>
      <w:r>
        <w:t>Extract patch tokens for train/good images.</w:t>
      </w:r>
    </w:p>
    <w:p>
      <w:pPr>
        <w:pStyle w:val="ListBullet"/>
      </w:pPr>
      <w:r>
        <w:t>Build a memory bank of normal patch features.</w:t>
      </w:r>
    </w:p>
    <w:p>
      <w:pPr>
        <w:pStyle w:val="ListBullet"/>
      </w:pPr>
      <w:r>
        <w:t>Optionally reduce memory by random sampling or coreset selection.</w:t>
      </w:r>
    </w:p>
    <w:p>
      <w:pPr>
        <w:pStyle w:val="ListBullet"/>
      </w:pPr>
      <w:r>
        <w:t>For each test patch, compute nearest-neighbor distance to normal memory bank.</w:t>
      </w:r>
    </w:p>
    <w:p>
      <w:pPr>
        <w:pStyle w:val="ListBullet"/>
      </w:pPr>
      <w:r>
        <w:t>Aggregate patch scores into image score using max, top 1%, top 5%, top 10%, and mean.</w:t>
      </w:r>
    </w:p>
    <w:p>
      <w:pPr>
        <w:pStyle w:val="ListBullet"/>
      </w:pPr>
      <w:r>
        <w:t>Use validation/good scores to choose aggregation settings and normalization, not test labels.</w:t>
      </w:r>
    </w:p>
    <w:p>
      <w:pPr>
        <w:pStyle w:val="ListBullet"/>
      </w:pPr>
      <w:r>
        <w:t>Generate upsampled patch-score anomaly maps.</w:t>
      </w:r>
    </w:p>
    <w:p>
      <w:pPr>
        <w:pStyle w:val="Heading2"/>
      </w:pPr>
      <w:r>
        <w:t>Required outputs</w:t>
      </w:r>
    </w:p>
    <w:p>
      <w:pPr>
        <w:pStyle w:val="ListBullet"/>
      </w:pPr>
      <w:r>
        <w:t>06_method_results/DINOv2_PatchMemory/dinov2_patchmemory_scores.csv</w:t>
      </w:r>
    </w:p>
    <w:p>
      <w:pPr>
        <w:pStyle w:val="ListBullet"/>
      </w:pPr>
      <w:r>
        <w:t>06_method_results/DINOv2_PatchMemory/dinov2_patchmemory_results_per_category.csv</w:t>
      </w:r>
    </w:p>
    <w:p>
      <w:pPr>
        <w:pStyle w:val="ListBullet"/>
      </w:pPr>
      <w:r>
        <w:t>06_method_results/DINOv2_PatchMemory/dinov2_patchmemory_results_summary.csv</w:t>
      </w:r>
    </w:p>
    <w:p>
      <w:pPr>
        <w:pStyle w:val="ListBullet"/>
      </w:pPr>
      <w:r>
        <w:t>06_method_results/DINOv2_PatchMemory/dinov2_patchmemory_runtime_memory.csv</w:t>
      </w:r>
    </w:p>
    <w:p>
      <w:pPr>
        <w:pStyle w:val="ListBullet"/>
      </w:pPr>
      <w:r>
        <w:t>06_method_results/DINOv2_PatchMemory/dinov2_patchmemory_config.json</w:t>
      </w:r>
    </w:p>
    <w:p>
      <w:pPr>
        <w:pStyle w:val="ListBullet"/>
      </w:pPr>
      <w:r>
        <w:t>06_method_results/DINOv2_PatchMemory/dinov2_patchmemory_anomaly_maps/</w:t>
      </w:r>
    </w:p>
    <w:p>
      <w:pPr>
        <w:pStyle w:val="Heading2"/>
      </w:pPr>
      <w:r>
        <w:t>Acceptance criteria</w:t>
      </w:r>
    </w:p>
    <w:p>
      <w:pPr>
        <w:pStyle w:val="ListBullet"/>
      </w:pPr>
      <w:r>
        <w:t>Produces per-image scores for all test images.</w:t>
      </w:r>
    </w:p>
    <w:p>
      <w:pPr>
        <w:pStyle w:val="ListBullet"/>
      </w:pPr>
      <w:r>
        <w:t>Produces per-patch anomaly maps.</w:t>
      </w:r>
    </w:p>
    <w:p>
      <w:pPr>
        <w:pStyle w:val="ListBullet"/>
      </w:pPr>
      <w:r>
        <w:t>Reports memory size and inference time.</w:t>
      </w:r>
    </w:p>
    <w:p>
      <w:pPr>
        <w:pStyle w:val="ListBullet"/>
      </w:pPr>
      <w:r>
        <w:t>Does not claim novelty beyond being a local baseline.</w:t>
      </w:r>
    </w:p>
    <w:p>
      <w:pPr>
        <w:pStyle w:val="Heading2"/>
      </w:pPr>
      <w:r>
        <w:t>Core scoring logic for Notebook 06</w:t>
      </w:r>
    </w:p>
    <w:p>
      <w:pPr>
        <w:pStyle w:val="CodeBlock"/>
      </w:pPr>
      <w:r>
        <w:rPr>
          <w:rFonts w:ascii="Consolas" w:hAnsi="Consolas" w:eastAsia="Consolas"/>
          <w:sz w:val="17"/>
        </w:rPr>
        <w:t># Conceptual scoring for DINOv2 patch memory</w:t>
        <w:br/>
      </w:r>
      <w:r>
        <w:rPr>
          <w:rFonts w:ascii="Consolas" w:hAnsi="Consolas" w:eastAsia="Consolas"/>
          <w:sz w:val="17"/>
        </w:rPr>
        <w:t># train_features: [N_train_patches, C]</w:t>
        <w:br/>
      </w:r>
      <w:r>
        <w:rPr>
          <w:rFonts w:ascii="Consolas" w:hAnsi="Consolas" w:eastAsia="Consolas"/>
          <w:sz w:val="17"/>
        </w:rPr>
        <w:t># test_features:  [N_test_patches, C]</w:t>
        <w:br/>
      </w:r>
      <w:r>
        <w:rPr>
          <w:rFonts w:ascii="Consolas" w:hAnsi="Consolas" w:eastAsia="Consolas"/>
          <w:sz w:val="17"/>
        </w:rPr>
        <w:br/>
      </w:r>
      <w:r>
        <w:rPr>
          <w:rFonts w:ascii="Consolas" w:hAnsi="Consolas" w:eastAsia="Consolas"/>
          <w:sz w:val="17"/>
        </w:rPr>
        <w:t>from sklearn.neighbors import NearestNeighbors</w:t>
        <w:br/>
      </w:r>
      <w:r>
        <w:rPr>
          <w:rFonts w:ascii="Consolas" w:hAnsi="Consolas" w:eastAsia="Consolas"/>
          <w:sz w:val="17"/>
        </w:rPr>
        <w:br/>
      </w:r>
      <w:r>
        <w:rPr>
          <w:rFonts w:ascii="Consolas" w:hAnsi="Consolas" w:eastAsia="Consolas"/>
          <w:sz w:val="17"/>
        </w:rPr>
        <w:t>nn = NearestNeighbors(n_neighbors=1, metric='euclidean')</w:t>
        <w:br/>
      </w:r>
      <w:r>
        <w:rPr>
          <w:rFonts w:ascii="Consolas" w:hAnsi="Consolas" w:eastAsia="Consolas"/>
          <w:sz w:val="17"/>
        </w:rPr>
        <w:t>nn.fit(train_features)</w:t>
        <w:br/>
      </w:r>
      <w:r>
        <w:rPr>
          <w:rFonts w:ascii="Consolas" w:hAnsi="Consolas" w:eastAsia="Consolas"/>
          <w:sz w:val="17"/>
        </w:rPr>
        <w:t>patch_distances, _ = nn.kneighbors(test_features)</w:t>
        <w:br/>
      </w:r>
      <w:r>
        <w:rPr>
          <w:rFonts w:ascii="Consolas" w:hAnsi="Consolas" w:eastAsia="Consolas"/>
          <w:sz w:val="17"/>
        </w:rPr>
        <w:t>patch_scores = patch_distances[:, 0]</w:t>
        <w:br/>
      </w:r>
      <w:r>
        <w:rPr>
          <w:rFonts w:ascii="Consolas" w:hAnsi="Consolas" w:eastAsia="Consolas"/>
          <w:sz w:val="17"/>
        </w:rPr>
        <w:br/>
      </w:r>
      <w:r>
        <w:rPr>
          <w:rFonts w:ascii="Consolas" w:hAnsi="Consolas" w:eastAsia="Consolas"/>
          <w:sz w:val="17"/>
        </w:rPr>
        <w:t># Aggregate to image score</w:t>
        <w:br/>
      </w:r>
      <w:r>
        <w:rPr>
          <w:rFonts w:ascii="Consolas" w:hAnsi="Consolas" w:eastAsia="Consolas"/>
          <w:sz w:val="17"/>
        </w:rPr>
        <w:t>k = max(1, int(0.05 * len(patch_scores)))</w:t>
        <w:br/>
      </w:r>
      <w:r>
        <w:rPr>
          <w:rFonts w:ascii="Consolas" w:hAnsi="Consolas" w:eastAsia="Consolas"/>
          <w:sz w:val="17"/>
        </w:rPr>
        <w:t>image_score_top5 = float(np.mean(np.sort(patch_scores)[-k:]))</w:t>
        <w:br/>
      </w:r>
    </w:p>
    <w:p>
      <w:pPr>
        <w:pStyle w:val="Heading1"/>
      </w:pPr>
      <w:r>
        <w:t>Notebook 07: Grid-Aware Patch-Composition Method</w:t>
      </w:r>
    </w:p>
    <w:p>
      <w:r>
        <w:t>Save as: Project_A_LOCO_AD/01_notebooks/07_grid_aware_patch_composition.ipynb</w:t>
      </w:r>
    </w:p>
    <w:p>
      <w:pPr>
        <w:pStyle w:val="Heading2"/>
      </w:pPr>
      <w:r>
        <w:t>Purpose</w:t>
      </w:r>
    </w:p>
    <w:p>
      <w:r>
        <w:t>This is the main proposed method. It improves over global patch memory by preserving approximate patch location. Logical anomalies often depend on whether a visual pattern appears in the wrong place, not only whether the patch appearance is abnormal.</w:t>
      </w:r>
    </w:p>
    <w:tbl>
      <w:tblPr>
        <w:tblW w:type="auto" w:w="0"/>
        <w:jc w:val="center"/>
        <w:tblLook w:firstColumn="1" w:firstRow="1" w:lastColumn="0" w:lastRow="0" w:noHBand="0" w:noVBand="1" w:val="04A0"/>
      </w:tblPr>
      <w:tblGrid>
        <w:gridCol w:w="10368"/>
      </w:tblGrid>
      <w:tr>
        <w:tc>
          <w:tcPr>
            <w:tcW w:type="dxa" w:w="10368"/>
            <w:shd w:fill="EAF2F8"/>
          </w:tcPr>
          <w:p>
            <w:r>
              <w:rPr>
                <w:b/>
                <w:sz w:val="18"/>
              </w:rPr>
              <w:t xml:space="preserve">Rationale from existing work: </w:t>
            </w:r>
            <w:r>
              <w:rPr>
                <w:sz w:val="18"/>
              </w:rPr>
              <w:t>This is the safest novelty target: it is not plain AnomalyDINO and not component counting. It explicitly tests whether spatially constrained patch composition helps logical anomalies.</w:t>
            </w:r>
          </w:p>
        </w:tc>
      </w:tr>
    </w:tbl>
    <w:p/>
    <w:p>
      <w:pPr>
        <w:pStyle w:val="Heading2"/>
      </w:pPr>
      <w:r>
        <w:t>Required tasks</w:t>
      </w:r>
    </w:p>
    <w:p>
      <w:pPr>
        <w:pStyle w:val="ListBullet"/>
      </w:pPr>
      <w:r>
        <w:t>Extract DINOv2 patch features and keep the patch grid coordinates.</w:t>
      </w:r>
    </w:p>
    <w:p>
      <w:pPr>
        <w:pStyle w:val="ListBullet"/>
      </w:pPr>
      <w:r>
        <w:t>Build normal patch memories per exact grid location and/or per coarse spatial region.</w:t>
      </w:r>
    </w:p>
    <w:p>
      <w:pPr>
        <w:pStyle w:val="ListBullet"/>
      </w:pPr>
      <w:r>
        <w:t>Test multiple region grids: 4x4, 6x6, 8x8.</w:t>
      </w:r>
    </w:p>
    <w:p>
      <w:pPr>
        <w:pStyle w:val="ListBullet"/>
      </w:pPr>
      <w:r>
        <w:t>For each test patch, compare only against normal patches from the same or nearby region.</w:t>
      </w:r>
    </w:p>
    <w:p>
      <w:pPr>
        <w:pStyle w:val="ListBullet"/>
      </w:pPr>
      <w:r>
        <w:t>Compute image scores using top-k patch distances.</w:t>
      </w:r>
    </w:p>
    <w:p>
      <w:pPr>
        <w:pStyle w:val="ListBullet"/>
      </w:pPr>
      <w:r>
        <w:t>Use validation/good for choosing region size, top-k aggregation, and score normalization.</w:t>
      </w:r>
    </w:p>
    <w:p>
      <w:pPr>
        <w:pStyle w:val="ListBullet"/>
      </w:pPr>
      <w:r>
        <w:t>Generate patch score maps and save per-image scores.</w:t>
      </w:r>
    </w:p>
    <w:p>
      <w:pPr>
        <w:pStyle w:val="Heading2"/>
      </w:pPr>
      <w:r>
        <w:t>Required outputs</w:t>
      </w:r>
    </w:p>
    <w:p>
      <w:pPr>
        <w:pStyle w:val="ListBullet"/>
      </w:pPr>
      <w:r>
        <w:t>06_method_results/GridAware_DINOv2/gridaware_scores.csv</w:t>
      </w:r>
    </w:p>
    <w:p>
      <w:pPr>
        <w:pStyle w:val="ListBullet"/>
      </w:pPr>
      <w:r>
        <w:t>06_method_results/GridAware_DINOv2/gridaware_results_per_category.csv</w:t>
      </w:r>
    </w:p>
    <w:p>
      <w:pPr>
        <w:pStyle w:val="ListBullet"/>
      </w:pPr>
      <w:r>
        <w:t>06_method_results/GridAware_DINOv2/gridaware_results_summary.csv</w:t>
      </w:r>
    </w:p>
    <w:p>
      <w:pPr>
        <w:pStyle w:val="ListBullet"/>
      </w:pPr>
      <w:r>
        <w:t>06_method_results/GridAware_DINOv2/gridaware_runtime_memory.csv</w:t>
      </w:r>
    </w:p>
    <w:p>
      <w:pPr>
        <w:pStyle w:val="ListBullet"/>
      </w:pPr>
      <w:r>
        <w:t>06_method_results/GridAware_DINOv2/gridaware_config.json</w:t>
      </w:r>
    </w:p>
    <w:p>
      <w:pPr>
        <w:pStyle w:val="ListBullet"/>
      </w:pPr>
      <w:r>
        <w:t>06_method_results/GridAware_DINOv2/gridaware_ablation_topk.csv</w:t>
      </w:r>
    </w:p>
    <w:p>
      <w:pPr>
        <w:pStyle w:val="ListBullet"/>
      </w:pPr>
      <w:r>
        <w:t>06_method_results/GridAware_DINOv2/gridaware_ablation_region_size.csv</w:t>
      </w:r>
    </w:p>
    <w:p>
      <w:pPr>
        <w:pStyle w:val="ListBullet"/>
      </w:pPr>
      <w:r>
        <w:t>06_method_results/GridAware_DINOv2/gridaware_anomaly_maps/</w:t>
      </w:r>
    </w:p>
    <w:p>
      <w:pPr>
        <w:pStyle w:val="Heading2"/>
      </w:pPr>
      <w:r>
        <w:t>Acceptance criteria</w:t>
      </w:r>
    </w:p>
    <w:p>
      <w:pPr>
        <w:pStyle w:val="ListBullet"/>
      </w:pPr>
      <w:r>
        <w:t>Compares exact-position memory versus coarse-region memory.</w:t>
      </w:r>
    </w:p>
    <w:p>
      <w:pPr>
        <w:pStyle w:val="ListBullet"/>
      </w:pPr>
      <w:r>
        <w:t>Reports region-size and top-k ablations.</w:t>
      </w:r>
    </w:p>
    <w:p>
      <w:pPr>
        <w:pStyle w:val="ListBullet"/>
      </w:pPr>
      <w:r>
        <w:t>Maintains validation-only model selection.</w:t>
      </w:r>
    </w:p>
    <w:p>
      <w:pPr>
        <w:pStyle w:val="ListBullet"/>
      </w:pPr>
      <w:r>
        <w:t>Saves all per-image scores and maps.</w:t>
      </w:r>
    </w:p>
    <w:p>
      <w:pPr>
        <w:pStyle w:val="Heading2"/>
      </w:pPr>
      <w:r>
        <w:t>Core logic for Notebook 07</w:t>
      </w:r>
    </w:p>
    <w:p>
      <w:pPr>
        <w:pStyle w:val="CodeBlock"/>
      </w:pPr>
      <w:r>
        <w:rPr>
          <w:rFonts w:ascii="Consolas" w:hAnsi="Consolas" w:eastAsia="Consolas"/>
          <w:sz w:val="17"/>
        </w:rPr>
        <w:t># Conceptual grid-aware memory</w:t>
        <w:br/>
      </w:r>
      <w:r>
        <w:rPr>
          <w:rFonts w:ascii="Consolas" w:hAnsi="Consolas" w:eastAsia="Consolas"/>
          <w:sz w:val="17"/>
        </w:rPr>
        <w:t># For every normal train image:</w:t>
        <w:br/>
      </w:r>
      <w:r>
        <w:rPr>
          <w:rFonts w:ascii="Consolas" w:hAnsi="Consolas" w:eastAsia="Consolas"/>
          <w:sz w:val="17"/>
        </w:rPr>
        <w:t>#   features_grid: [H_grid, W_grid, C]</w:t>
        <w:br/>
      </w:r>
      <w:r>
        <w:rPr>
          <w:rFonts w:ascii="Consolas" w:hAnsi="Consolas" w:eastAsia="Consolas"/>
          <w:sz w:val="17"/>
        </w:rPr>
        <w:t>#   region_id = spatial_region(i, j, region_rows, region_cols)</w:t>
        <w:br/>
      </w:r>
      <w:r>
        <w:rPr>
          <w:rFonts w:ascii="Consolas" w:hAnsi="Consolas" w:eastAsia="Consolas"/>
          <w:sz w:val="17"/>
        </w:rPr>
        <w:t>#   region_memory[region_id].append(features_grid[i, j])</w:t>
        <w:br/>
      </w:r>
      <w:r>
        <w:rPr>
          <w:rFonts w:ascii="Consolas" w:hAnsi="Consolas" w:eastAsia="Consolas"/>
          <w:sz w:val="17"/>
        </w:rPr>
        <w:br/>
      </w:r>
      <w:r>
        <w:rPr>
          <w:rFonts w:ascii="Consolas" w:hAnsi="Consolas" w:eastAsia="Consolas"/>
          <w:sz w:val="17"/>
        </w:rPr>
        <w:t># At test time:</w:t>
        <w:br/>
      </w:r>
      <w:r>
        <w:rPr>
          <w:rFonts w:ascii="Consolas" w:hAnsi="Consolas" w:eastAsia="Consolas"/>
          <w:sz w:val="17"/>
        </w:rPr>
        <w:t>#   for each patch (i, j):</w:t>
        <w:br/>
      </w:r>
      <w:r>
        <w:rPr>
          <w:rFonts w:ascii="Consolas" w:hAnsi="Consolas" w:eastAsia="Consolas"/>
          <w:sz w:val="17"/>
        </w:rPr>
        <w:t>#       region_id = spatial_region(i, j)</w:t>
        <w:br/>
      </w:r>
      <w:r>
        <w:rPr>
          <w:rFonts w:ascii="Consolas" w:hAnsi="Consolas" w:eastAsia="Consolas"/>
          <w:sz w:val="17"/>
        </w:rPr>
        <w:t>#       compare test feature only to region_memory[region_id]</w:t>
        <w:br/>
      </w:r>
      <w:r>
        <w:rPr>
          <w:rFonts w:ascii="Consolas" w:hAnsi="Consolas" w:eastAsia="Consolas"/>
          <w:sz w:val="17"/>
        </w:rPr>
        <w:t>#       patch_score = nearest_neighbor_distance</w:t>
        <w:br/>
      </w:r>
      <w:r>
        <w:rPr>
          <w:rFonts w:ascii="Consolas" w:hAnsi="Consolas" w:eastAsia="Consolas"/>
          <w:sz w:val="17"/>
        </w:rPr>
        <w:t>#   image_score = mean(top_k_percent(patch_scores))</w:t>
        <w:br/>
      </w:r>
    </w:p>
    <w:p>
      <w:pPr>
        <w:pStyle w:val="Heading1"/>
      </w:pPr>
      <w:r>
        <w:t>Notebook 08: Composition-Histogram Method</w:t>
      </w:r>
    </w:p>
    <w:p>
      <w:r>
        <w:t>Save as: Project_A_LOCO_AD/01_notebooks/08_composition_histogram_method.ipynb</w:t>
      </w:r>
    </w:p>
    <w:p>
      <w:pPr>
        <w:pStyle w:val="Heading2"/>
      </w:pPr>
      <w:r>
        <w:t>Purpose</w:t>
      </w:r>
    </w:p>
    <w:p>
      <w:r>
        <w:t>Build a global composition model using DINOv2 patch clusters. This method avoids component counting and instead asks whether the distribution of visual patch types in an image is normal.</w:t>
      </w:r>
    </w:p>
    <w:tbl>
      <w:tblPr>
        <w:tblW w:type="auto" w:w="0"/>
        <w:jc w:val="center"/>
        <w:tblLook w:firstColumn="1" w:firstRow="1" w:lastColumn="0" w:lastRow="0" w:noHBand="0" w:noVBand="1" w:val="04A0"/>
      </w:tblPr>
      <w:tblGrid>
        <w:gridCol w:w="10368"/>
      </w:tblGrid>
      <w:tr>
        <w:tc>
          <w:tcPr>
            <w:tcW w:type="dxa" w:w="10368"/>
            <w:shd w:fill="EAF2F8"/>
          </w:tcPr>
          <w:p>
            <w:r>
              <w:rPr>
                <w:b/>
                <w:sz w:val="18"/>
              </w:rPr>
              <w:t xml:space="preserve">Rationale from existing work: </w:t>
            </w:r>
            <w:r>
              <w:rPr>
                <w:sz w:val="18"/>
              </w:rPr>
              <w:t>SALAD and CSAD show that composition information is valuable. This notebook tests a lightweight histogram version without heavy component segmentation.</w:t>
            </w:r>
          </w:p>
        </w:tc>
      </w:tr>
    </w:tbl>
    <w:p/>
    <w:p>
      <w:pPr>
        <w:pStyle w:val="Heading2"/>
      </w:pPr>
      <w:r>
        <w:t>Required tasks</w:t>
      </w:r>
    </w:p>
    <w:p>
      <w:pPr>
        <w:pStyle w:val="ListBullet"/>
      </w:pPr>
      <w:r>
        <w:t>Extract DINOv2 patch tokens from train/good images.</w:t>
      </w:r>
    </w:p>
    <w:p>
      <w:pPr>
        <w:pStyle w:val="ListBullet"/>
      </w:pPr>
      <w:r>
        <w:t>Cluster training patch tokens into visual words using K-means with K = 16, 32, 64, 128.</w:t>
      </w:r>
    </w:p>
    <w:p>
      <w:pPr>
        <w:pStyle w:val="ListBullet"/>
      </w:pPr>
      <w:r>
        <w:t>For each image, build a normalized histogram of visual-word assignments.</w:t>
      </w:r>
    </w:p>
    <w:p>
      <w:pPr>
        <w:pStyle w:val="ListBullet"/>
      </w:pPr>
      <w:r>
        <w:t>Fit normal distribution models to train/good histograms.</w:t>
      </w:r>
    </w:p>
    <w:p>
      <w:pPr>
        <w:pStyle w:val="ListBullet"/>
      </w:pPr>
      <w:r>
        <w:t>Evaluate Mahalanobis distance, One-Class SVM, Isolation Forest, Gaussian Mixture NLL, and cosine distance to mean histogram.</w:t>
      </w:r>
    </w:p>
    <w:p>
      <w:pPr>
        <w:pStyle w:val="ListBullet"/>
      </w:pPr>
      <w:r>
        <w:t>Use validation/good to choose K and scoring function.</w:t>
      </w:r>
    </w:p>
    <w:p>
      <w:pPr>
        <w:pStyle w:val="ListBullet"/>
      </w:pPr>
      <w:r>
        <w:t>Report performance separately on logical and structural anomalies.</w:t>
      </w:r>
    </w:p>
    <w:p>
      <w:pPr>
        <w:pStyle w:val="Heading2"/>
      </w:pPr>
      <w:r>
        <w:t>Required outputs</w:t>
      </w:r>
    </w:p>
    <w:p>
      <w:pPr>
        <w:pStyle w:val="ListBullet"/>
      </w:pPr>
      <w:r>
        <w:t>06_method_results/CompositionHistogram/composition_hist_scores.csv</w:t>
      </w:r>
    </w:p>
    <w:p>
      <w:pPr>
        <w:pStyle w:val="ListBullet"/>
      </w:pPr>
      <w:r>
        <w:t>06_method_results/CompositionHistogram/composition_hist_results_per_category.csv</w:t>
      </w:r>
    </w:p>
    <w:p>
      <w:pPr>
        <w:pStyle w:val="ListBullet"/>
      </w:pPr>
      <w:r>
        <w:t>06_method_results/CompositionHistogram/composition_hist_results_summary.csv</w:t>
      </w:r>
    </w:p>
    <w:p>
      <w:pPr>
        <w:pStyle w:val="ListBullet"/>
      </w:pPr>
      <w:r>
        <w:t>06_method_results/CompositionHistogram/composition_hist_ablation_k.csv</w:t>
      </w:r>
    </w:p>
    <w:p>
      <w:pPr>
        <w:pStyle w:val="ListBullet"/>
      </w:pPr>
      <w:r>
        <w:t>06_method_results/CompositionHistogram/composition_hist_config.json</w:t>
      </w:r>
    </w:p>
    <w:p>
      <w:pPr>
        <w:pStyle w:val="ListBullet"/>
      </w:pPr>
      <w:r>
        <w:t>06_method_results/CompositionHistogram/composition_hist_visualizations/</w:t>
      </w:r>
    </w:p>
    <w:p>
      <w:pPr>
        <w:pStyle w:val="Heading2"/>
      </w:pPr>
      <w:r>
        <w:t>Acceptance criteria</w:t>
      </w:r>
    </w:p>
    <w:p>
      <w:pPr>
        <w:pStyle w:val="ListBullet"/>
      </w:pPr>
      <w:r>
        <w:t>Reports K ablation.</w:t>
      </w:r>
    </w:p>
    <w:p>
      <w:pPr>
        <w:pStyle w:val="ListBullet"/>
      </w:pPr>
      <w:r>
        <w:t>Reports scoring model ablation.</w:t>
      </w:r>
    </w:p>
    <w:p>
      <w:pPr>
        <w:pStyle w:val="ListBullet"/>
      </w:pPr>
      <w:r>
        <w:t>Does not require segmentation, masks, or instance counts.</w:t>
      </w:r>
    </w:p>
    <w:p>
      <w:pPr>
        <w:pStyle w:val="ListBullet"/>
      </w:pPr>
      <w:r>
        <w:t>Saves one histogram visualization per category.</w:t>
      </w:r>
    </w:p>
    <w:p>
      <w:pPr>
        <w:pStyle w:val="Heading1"/>
      </w:pPr>
      <w:r>
        <w:t>Notebook 09: Fusion Experiments</w:t>
      </w:r>
    </w:p>
    <w:p>
      <w:r>
        <w:t>Save as: Project_A_LOCO_AD/01_notebooks/09_fusion_experiments.ipynb</w:t>
      </w:r>
    </w:p>
    <w:p>
      <w:pPr>
        <w:pStyle w:val="Heading2"/>
      </w:pPr>
      <w:r>
        <w:t>Purpose</w:t>
      </w:r>
    </w:p>
    <w:p>
      <w:r>
        <w:t>Fuse baseline scores and patch-composition scores. This should happen after individual methods are complete. Do not multiply raw scores. Always normalize using validation/good scores.</w:t>
      </w:r>
    </w:p>
    <w:tbl>
      <w:tblPr>
        <w:tblW w:type="auto" w:w="0"/>
        <w:jc w:val="center"/>
        <w:tblLook w:firstColumn="1" w:firstRow="1" w:lastColumn="0" w:lastRow="0" w:noHBand="0" w:noVBand="1" w:val="04A0"/>
      </w:tblPr>
      <w:tblGrid>
        <w:gridCol w:w="10368"/>
      </w:tblGrid>
      <w:tr>
        <w:tc>
          <w:tcPr>
            <w:tcW w:type="dxa" w:w="10368"/>
            <w:shd w:fill="EAF2F8"/>
          </w:tcPr>
          <w:p>
            <w:r>
              <w:rPr>
                <w:b/>
                <w:sz w:val="18"/>
              </w:rPr>
              <w:t xml:space="preserve">Rationale from existing work: </w:t>
            </w:r>
            <w:r>
              <w:rPr>
                <w:sz w:val="18"/>
              </w:rPr>
              <w:t>SALAD and EfficientAD-style pipelines often combine local and global signals after score normalization. This notebook follows that safer practice.</w:t>
            </w:r>
          </w:p>
        </w:tc>
      </w:tr>
    </w:tbl>
    <w:p/>
    <w:p>
      <w:pPr>
        <w:pStyle w:val="Heading2"/>
      </w:pPr>
      <w:r>
        <w:t>Required tasks</w:t>
      </w:r>
    </w:p>
    <w:p>
      <w:pPr>
        <w:pStyle w:val="ListBullet"/>
      </w:pPr>
      <w:r>
        <w:t>Load per-image scores from EfficientAD, PatchCore, DINOv2 PatchMemory, GridAware DINOv2, and CompositionHistogram.</w:t>
      </w:r>
    </w:p>
    <w:p>
      <w:pPr>
        <w:pStyle w:val="ListBullet"/>
      </w:pPr>
      <w:r>
        <w:t>Align image IDs/paths across methods.</w:t>
      </w:r>
    </w:p>
    <w:p>
      <w:pPr>
        <w:pStyle w:val="ListBullet"/>
      </w:pPr>
      <w:r>
        <w:t>Normalize each method score using validation/good mean and standard deviation.</w:t>
      </w:r>
    </w:p>
    <w:p>
      <w:pPr>
        <w:pStyle w:val="ListBullet"/>
      </w:pPr>
      <w:r>
        <w:t>Test fusion rules: max, average, weighted average selected on validation, and rank fusion.</w:t>
      </w:r>
    </w:p>
    <w:p>
      <w:pPr>
        <w:pStyle w:val="ListBullet"/>
      </w:pPr>
      <w:r>
        <w:t>Report metrics separately for logical, structural, and overall.</w:t>
      </w:r>
    </w:p>
    <w:p>
      <w:pPr>
        <w:pStyle w:val="ListBullet"/>
      </w:pPr>
      <w:r>
        <w:t>Save all fused per-image scores and fusion configurations.</w:t>
      </w:r>
    </w:p>
    <w:p>
      <w:pPr>
        <w:pStyle w:val="Heading2"/>
      </w:pPr>
      <w:r>
        <w:t>Required outputs</w:t>
      </w:r>
    </w:p>
    <w:p>
      <w:pPr>
        <w:pStyle w:val="ListBullet"/>
      </w:pPr>
      <w:r>
        <w:t>06_method_results/Fusion/fusion_scores.csv</w:t>
      </w:r>
    </w:p>
    <w:p>
      <w:pPr>
        <w:pStyle w:val="ListBullet"/>
      </w:pPr>
      <w:r>
        <w:t>06_method_results/Fusion/fusion_results_per_category.csv</w:t>
      </w:r>
    </w:p>
    <w:p>
      <w:pPr>
        <w:pStyle w:val="ListBullet"/>
      </w:pPr>
      <w:r>
        <w:t>06_method_results/Fusion/fusion_results_summary.csv</w:t>
      </w:r>
    </w:p>
    <w:p>
      <w:pPr>
        <w:pStyle w:val="ListBullet"/>
      </w:pPr>
      <w:r>
        <w:t>06_method_results/Fusion/fusion_ablation.csv</w:t>
      </w:r>
    </w:p>
    <w:p>
      <w:pPr>
        <w:pStyle w:val="ListBullet"/>
      </w:pPr>
      <w:r>
        <w:t>06_method_results/Fusion/fusion_config.json</w:t>
      </w:r>
    </w:p>
    <w:p>
      <w:pPr>
        <w:pStyle w:val="Heading2"/>
      </w:pPr>
      <w:r>
        <w:t>Acceptance criteria</w:t>
      </w:r>
    </w:p>
    <w:p>
      <w:pPr>
        <w:pStyle w:val="ListBullet"/>
      </w:pPr>
      <w:r>
        <w:t>Fusion uses validation statistics only.</w:t>
      </w:r>
    </w:p>
    <w:p>
      <w:pPr>
        <w:pStyle w:val="ListBullet"/>
      </w:pPr>
      <w:r>
        <w:t>Fusion table includes every method combination tested.</w:t>
      </w:r>
    </w:p>
    <w:p>
      <w:pPr>
        <w:pStyle w:val="ListBullet"/>
      </w:pPr>
      <w:r>
        <w:t>Best fusion is selected without test-label tuning.</w:t>
      </w:r>
    </w:p>
    <w:p>
      <w:pPr>
        <w:pStyle w:val="Heading2"/>
      </w:pPr>
      <w:r>
        <w:t>Fusion normalization code requirement</w:t>
      </w:r>
    </w:p>
    <w:p>
      <w:pPr>
        <w:pStyle w:val="CodeBlock"/>
      </w:pPr>
      <w:r>
        <w:rPr>
          <w:rFonts w:ascii="Consolas" w:hAnsi="Consolas" w:eastAsia="Consolas"/>
          <w:sz w:val="17"/>
        </w:rPr>
        <w:t>def z_normalize_scores(scores, val_scores):</w:t>
        <w:br/>
      </w:r>
      <w:r>
        <w:rPr>
          <w:rFonts w:ascii="Consolas" w:hAnsi="Consolas" w:eastAsia="Consolas"/>
          <w:sz w:val="17"/>
        </w:rPr>
        <w:t xml:space="preserve">    mu = float(np.mean(val_scores))</w:t>
        <w:br/>
      </w:r>
      <w:r>
        <w:rPr>
          <w:rFonts w:ascii="Consolas" w:hAnsi="Consolas" w:eastAsia="Consolas"/>
          <w:sz w:val="17"/>
        </w:rPr>
        <w:t xml:space="preserve">    sigma = float(np.std(val_scores) + 1e-8)</w:t>
        <w:br/>
      </w:r>
      <w:r>
        <w:rPr>
          <w:rFonts w:ascii="Consolas" w:hAnsi="Consolas" w:eastAsia="Consolas"/>
          <w:sz w:val="17"/>
        </w:rPr>
        <w:t xml:space="preserve">    return (scores - mu) / sigma, mu, sigma</w:t>
        <w:br/>
      </w:r>
      <w:r>
        <w:rPr>
          <w:rFonts w:ascii="Consolas" w:hAnsi="Consolas" w:eastAsia="Consolas"/>
          <w:sz w:val="17"/>
        </w:rPr>
        <w:br/>
      </w:r>
      <w:r>
        <w:rPr>
          <w:rFonts w:ascii="Consolas" w:hAnsi="Consolas" w:eastAsia="Consolas"/>
          <w:sz w:val="17"/>
        </w:rPr>
        <w:t># Example:</w:t>
        <w:br/>
      </w:r>
      <w:r>
        <w:rPr>
          <w:rFonts w:ascii="Consolas" w:hAnsi="Consolas" w:eastAsia="Consolas"/>
          <w:sz w:val="17"/>
        </w:rPr>
        <w:t># efficientad_z, mu_e, sd_e = z_normalize_scores(efficientad_scores, efficientad_val_scores)</w:t>
        <w:br/>
      </w:r>
      <w:r>
        <w:rPr>
          <w:rFonts w:ascii="Consolas" w:hAnsi="Consolas" w:eastAsia="Consolas"/>
          <w:sz w:val="17"/>
        </w:rPr>
        <w:t># grid_z, mu_g, sd_g = z_normalize_scores(grid_scores, grid_val_scores)</w:t>
        <w:br/>
      </w:r>
      <w:r>
        <w:rPr>
          <w:rFonts w:ascii="Consolas" w:hAnsi="Consolas" w:eastAsia="Consolas"/>
          <w:sz w:val="17"/>
        </w:rPr>
        <w:t># fused_score = np.maximum(efficientad_z, grid_z)</w:t>
        <w:br/>
      </w:r>
    </w:p>
    <w:p>
      <w:pPr>
        <w:pStyle w:val="Heading1"/>
      </w:pPr>
      <w:r>
        <w:t>Notebook 10: Full Evaluation Tables</w:t>
      </w:r>
    </w:p>
    <w:p>
      <w:r>
        <w:t>Save as: Project_A_LOCO_AD/01_notebooks/10_full_evaluation_tables.ipynb</w:t>
      </w:r>
    </w:p>
    <w:p>
      <w:pPr>
        <w:pStyle w:val="Heading2"/>
      </w:pPr>
      <w:r>
        <w:t>Purpose</w:t>
      </w:r>
    </w:p>
    <w:p>
      <w:r>
        <w:t>Create the final result tables and ablation summaries for the project and paper draft.</w:t>
      </w:r>
    </w:p>
    <w:tbl>
      <w:tblPr>
        <w:tblW w:type="auto" w:w="0"/>
        <w:jc w:val="center"/>
        <w:tblLook w:firstColumn="1" w:firstRow="1" w:lastColumn="0" w:lastRow="0" w:noHBand="0" w:noVBand="1" w:val="04A0"/>
      </w:tblPr>
      <w:tblGrid>
        <w:gridCol w:w="10368"/>
      </w:tblGrid>
      <w:tr>
        <w:tc>
          <w:tcPr>
            <w:tcW w:type="dxa" w:w="10368"/>
            <w:shd w:fill="EAF2F8"/>
          </w:tcPr>
          <w:p>
            <w:r>
              <w:rPr>
                <w:b/>
                <w:sz w:val="18"/>
              </w:rPr>
              <w:t xml:space="preserve">Rationale from existing work: </w:t>
            </w:r>
            <w:r>
              <w:rPr>
                <w:sz w:val="18"/>
              </w:rPr>
              <w:t>EfficientAD notes that MVTec LOCO metrics should weight logical and structural anomalies carefully; the table must avoid hiding logical performance inside one overall number.</w:t>
            </w:r>
          </w:p>
        </w:tc>
      </w:tr>
    </w:tbl>
    <w:p/>
    <w:p>
      <w:pPr>
        <w:pStyle w:val="Heading2"/>
      </w:pPr>
      <w:r>
        <w:t>Required tasks</w:t>
      </w:r>
    </w:p>
    <w:p>
      <w:pPr>
        <w:pStyle w:val="ListBullet"/>
      </w:pPr>
      <w:r>
        <w:t>Load every method result CSV.</w:t>
      </w:r>
    </w:p>
    <w:p>
      <w:pPr>
        <w:pStyle w:val="ListBullet"/>
      </w:pPr>
      <w:r>
        <w:t>Compute image-level AUROC for logical anomalies, structural anomalies, and overall.</w:t>
      </w:r>
    </w:p>
    <w:p>
      <w:pPr>
        <w:pStyle w:val="ListBullet"/>
      </w:pPr>
      <w:r>
        <w:t>Compute F1-max using thresholds selected from score sweeps.</w:t>
      </w:r>
    </w:p>
    <w:p>
      <w:pPr>
        <w:pStyle w:val="ListBullet"/>
      </w:pPr>
      <w:r>
        <w:t>If localization maps are available, compute pixel-level metrics as optional; use official MVTec LOCO sPRO if feasible.</w:t>
      </w:r>
    </w:p>
    <w:p>
      <w:pPr>
        <w:pStyle w:val="ListBullet"/>
      </w:pPr>
      <w:r>
        <w:t>Compile main result table, per-category table, ablation table, and efficiency table.</w:t>
      </w:r>
    </w:p>
    <w:p>
      <w:pPr>
        <w:pStyle w:val="ListBullet"/>
      </w:pPr>
      <w:r>
        <w:t>Mark external paper results clearly as reported results, not reproduced results.</w:t>
      </w:r>
    </w:p>
    <w:p>
      <w:pPr>
        <w:pStyle w:val="Heading2"/>
      </w:pPr>
      <w:r>
        <w:t>Required outputs</w:t>
      </w:r>
    </w:p>
    <w:p>
      <w:pPr>
        <w:pStyle w:val="ListBullet"/>
      </w:pPr>
      <w:r>
        <w:t>06_method_results/Final_Evaluation/main_results_table.csv</w:t>
      </w:r>
    </w:p>
    <w:p>
      <w:pPr>
        <w:pStyle w:val="ListBullet"/>
      </w:pPr>
      <w:r>
        <w:t>06_method_results/Final_Evaluation/per_category_results_table.csv</w:t>
      </w:r>
    </w:p>
    <w:p>
      <w:pPr>
        <w:pStyle w:val="ListBullet"/>
      </w:pPr>
      <w:r>
        <w:t>06_method_results/Final_Evaluation/ablation_table.csv</w:t>
      </w:r>
    </w:p>
    <w:p>
      <w:pPr>
        <w:pStyle w:val="ListBullet"/>
      </w:pPr>
      <w:r>
        <w:t>06_method_results/Final_Evaluation/efficiency_table.csv</w:t>
      </w:r>
    </w:p>
    <w:p>
      <w:pPr>
        <w:pStyle w:val="ListBullet"/>
      </w:pPr>
      <w:r>
        <w:t>06_method_results/Final_Evaluation/final_scores_all_methods.csv</w:t>
      </w:r>
    </w:p>
    <w:p>
      <w:pPr>
        <w:pStyle w:val="Heading2"/>
      </w:pPr>
      <w:r>
        <w:t>Acceptance criteria</w:t>
      </w:r>
    </w:p>
    <w:p>
      <w:pPr>
        <w:pStyle w:val="ListBullet"/>
      </w:pPr>
      <w:r>
        <w:t>All methods use the same test split and image labels.</w:t>
      </w:r>
    </w:p>
    <w:p>
      <w:pPr>
        <w:pStyle w:val="ListBullet"/>
      </w:pPr>
      <w:r>
        <w:t>Logical and structural metrics are reported separately.</w:t>
      </w:r>
    </w:p>
    <w:p>
      <w:pPr>
        <w:pStyle w:val="ListBullet"/>
      </w:pPr>
      <w:r>
        <w:t>Efficiency table includes time/image and memory information.</w:t>
      </w:r>
    </w:p>
    <w:p>
      <w:pPr>
        <w:pStyle w:val="ListBullet"/>
      </w:pPr>
      <w:r>
        <w:t>External literature numbers are not mixed with reproduced numbers without labels.</w:t>
      </w:r>
    </w:p>
    <w:p>
      <w:pPr>
        <w:pStyle w:val="Heading1"/>
      </w:pPr>
      <w:r>
        <w:t>Notebook 11: Qualitative Failure Analysis</w:t>
      </w:r>
    </w:p>
    <w:p>
      <w:r>
        <w:t>Save as: Project_A_LOCO_AD/01_notebooks/11_qualitative_failure_analysis.ipynb</w:t>
      </w:r>
    </w:p>
    <w:p>
      <w:pPr>
        <w:pStyle w:val="Heading2"/>
      </w:pPr>
      <w:r>
        <w:t>Purpose</w:t>
      </w:r>
    </w:p>
    <w:p>
      <w:r>
        <w:t>Create qualitative figures that compare method behavior and explain failure cases. This is essential for a workshop or journal-style report.</w:t>
      </w:r>
    </w:p>
    <w:tbl>
      <w:tblPr>
        <w:tblW w:type="auto" w:w="0"/>
        <w:jc w:val="center"/>
        <w:tblLook w:firstColumn="1" w:firstRow="1" w:lastColumn="0" w:lastRow="0" w:noHBand="0" w:noVBand="1" w:val="04A0"/>
      </w:tblPr>
      <w:tblGrid>
        <w:gridCol w:w="10368"/>
      </w:tblGrid>
      <w:tr>
        <w:tc>
          <w:tcPr>
            <w:tcW w:type="dxa" w:w="10368"/>
            <w:shd w:fill="EAF2F8"/>
          </w:tcPr>
          <w:p>
            <w:r>
              <w:rPr>
                <w:b/>
                <w:sz w:val="18"/>
              </w:rPr>
              <w:t xml:space="preserve">Rationale from existing work: </w:t>
            </w:r>
            <w:r>
              <w:rPr>
                <w:sz w:val="18"/>
              </w:rPr>
              <w:t>Recent anomaly-detection papers often include qualitative failures because logical anomalies are hard to localize and not always explained by heatmaps alone.</w:t>
            </w:r>
          </w:p>
        </w:tc>
      </w:tr>
    </w:tbl>
    <w:p/>
    <w:p>
      <w:pPr>
        <w:pStyle w:val="Heading2"/>
      </w:pPr>
      <w:r>
        <w:t>Required tasks</w:t>
      </w:r>
    </w:p>
    <w:p>
      <w:pPr>
        <w:pStyle w:val="ListBullet"/>
      </w:pPr>
      <w:r>
        <w:t>Select true positives, true negatives, false positives, and false negatives for each method.</w:t>
      </w:r>
    </w:p>
    <w:p>
      <w:pPr>
        <w:pStyle w:val="ListBullet"/>
      </w:pPr>
      <w:r>
        <w:t>Create visual comparison grids: original image, ground-truth mask, EfficientAD map, PatchCore map, DINOv2 patch map, GridAware map, fusion map.</w:t>
      </w:r>
    </w:p>
    <w:p>
      <w:pPr>
        <w:pStyle w:val="ListBullet"/>
      </w:pPr>
      <w:r>
        <w:t>Include cases where DINOv2 helps but EfficientAD fails, and cases where EfficientAD helps but DINOv2 fails.</w:t>
      </w:r>
    </w:p>
    <w:p>
      <w:pPr>
        <w:pStyle w:val="ListBullet"/>
      </w:pPr>
      <w:r>
        <w:t>Write short notes explaining why methods fail in each selected case.</w:t>
      </w:r>
    </w:p>
    <w:p>
      <w:pPr>
        <w:pStyle w:val="Heading2"/>
      </w:pPr>
      <w:r>
        <w:t>Required outputs</w:t>
      </w:r>
    </w:p>
    <w:p>
      <w:pPr>
        <w:pStyle w:val="ListBullet"/>
      </w:pPr>
      <w:r>
        <w:t>06_method_results/Qualitative/qualitative_success_cases.png</w:t>
      </w:r>
    </w:p>
    <w:p>
      <w:pPr>
        <w:pStyle w:val="ListBullet"/>
      </w:pPr>
      <w:r>
        <w:t>06_method_results/Qualitative/qualitative_failure_cases.png</w:t>
      </w:r>
    </w:p>
    <w:p>
      <w:pPr>
        <w:pStyle w:val="ListBullet"/>
      </w:pPr>
      <w:r>
        <w:t>06_method_results/Qualitative/method_comparison_maps.png</w:t>
      </w:r>
    </w:p>
    <w:p>
      <w:pPr>
        <w:pStyle w:val="ListBullet"/>
      </w:pPr>
      <w:r>
        <w:t>06_method_results/Qualitative/category_failure_analysis.csv</w:t>
      </w:r>
    </w:p>
    <w:p>
      <w:pPr>
        <w:pStyle w:val="ListBullet"/>
      </w:pPr>
      <w:r>
        <w:t>06_method_results/Qualitative/failure_case_notes.txt</w:t>
      </w:r>
    </w:p>
    <w:p>
      <w:pPr>
        <w:pStyle w:val="Heading2"/>
      </w:pPr>
      <w:r>
        <w:t>Acceptance criteria</w:t>
      </w:r>
    </w:p>
    <w:p>
      <w:pPr>
        <w:pStyle w:val="ListBullet"/>
      </w:pPr>
      <w:r>
        <w:t>Includes at least one logical anomaly failure case.</w:t>
      </w:r>
    </w:p>
    <w:p>
      <w:pPr>
        <w:pStyle w:val="ListBullet"/>
      </w:pPr>
      <w:r>
        <w:t>Includes at least one structural anomaly failure case.</w:t>
      </w:r>
    </w:p>
    <w:p>
      <w:pPr>
        <w:pStyle w:val="ListBullet"/>
      </w:pPr>
      <w:r>
        <w:t>Includes category-level observations for all five categories.</w:t>
      </w:r>
    </w:p>
    <w:p>
      <w:pPr>
        <w:pStyle w:val="ListBullet"/>
      </w:pPr>
      <w:r>
        <w:t>No cherry-picking only successful examples.</w:t>
      </w:r>
    </w:p>
    <w:p>
      <w:pPr>
        <w:pStyle w:val="Heading1"/>
      </w:pPr>
      <w:r>
        <w:t>Notebook 12: Paper Figures and Export</w:t>
      </w:r>
    </w:p>
    <w:p>
      <w:r>
        <w:t>Save as: Project_A_LOCO_AD/01_notebooks/12_paper_figures_export.ipynb</w:t>
      </w:r>
    </w:p>
    <w:p>
      <w:pPr>
        <w:pStyle w:val="Heading2"/>
      </w:pPr>
      <w:r>
        <w:t>Purpose</w:t>
      </w:r>
    </w:p>
    <w:p>
      <w:r>
        <w:t>Generate polished figures and an export package for writing the paper or sharing the project.</w:t>
      </w:r>
    </w:p>
    <w:tbl>
      <w:tblPr>
        <w:tblW w:type="auto" w:w="0"/>
        <w:jc w:val="center"/>
        <w:tblLook w:firstColumn="1" w:firstRow="1" w:lastColumn="0" w:lastRow="0" w:noHBand="0" w:noVBand="1" w:val="04A0"/>
      </w:tblPr>
      <w:tblGrid>
        <w:gridCol w:w="10368"/>
      </w:tblGrid>
      <w:tr>
        <w:tc>
          <w:tcPr>
            <w:tcW w:type="dxa" w:w="10368"/>
            <w:shd w:fill="EAF2F8"/>
          </w:tcPr>
          <w:p>
            <w:r>
              <w:rPr>
                <w:b/>
                <w:sz w:val="18"/>
              </w:rPr>
              <w:t xml:space="preserve">Rationale from existing work: </w:t>
            </w:r>
            <w:r>
              <w:rPr>
                <w:sz w:val="18"/>
              </w:rPr>
              <w:t>This final notebook turns the project into a paper-ready package.</w:t>
            </w:r>
          </w:p>
        </w:tc>
      </w:tr>
    </w:tbl>
    <w:p/>
    <w:p>
      <w:pPr>
        <w:pStyle w:val="Heading2"/>
      </w:pPr>
      <w:r>
        <w:t>Required tasks</w:t>
      </w:r>
    </w:p>
    <w:p>
      <w:pPr>
        <w:pStyle w:val="ListBullet"/>
      </w:pPr>
      <w:r>
        <w:t>Create a pipeline overview figure.</w:t>
      </w:r>
    </w:p>
    <w:p>
      <w:pPr>
        <w:pStyle w:val="ListBullet"/>
      </w:pPr>
      <w:r>
        <w:t>Create a dataset sample figure.</w:t>
      </w:r>
    </w:p>
    <w:p>
      <w:pPr>
        <w:pStyle w:val="ListBullet"/>
      </w:pPr>
      <w:r>
        <w:t>Create a component-probe failure figure showing why counting was rejected.</w:t>
      </w:r>
    </w:p>
    <w:p>
      <w:pPr>
        <w:pStyle w:val="ListBullet"/>
      </w:pPr>
      <w:r>
        <w:t>Create method comparison figures.</w:t>
      </w:r>
    </w:p>
    <w:p>
      <w:pPr>
        <w:pStyle w:val="ListBullet"/>
      </w:pPr>
      <w:r>
        <w:t>Create failure-case figures.</w:t>
      </w:r>
    </w:p>
    <w:p>
      <w:pPr>
        <w:pStyle w:val="ListBullet"/>
      </w:pPr>
      <w:r>
        <w:t>Create speed-accuracy tradeoff figure.</w:t>
      </w:r>
    </w:p>
    <w:p>
      <w:pPr>
        <w:pStyle w:val="ListBullet"/>
      </w:pPr>
      <w:r>
        <w:t>Export final CSVs and figures into one deliverable folder.</w:t>
      </w:r>
    </w:p>
    <w:p>
      <w:pPr>
        <w:pStyle w:val="Heading2"/>
      </w:pPr>
      <w:r>
        <w:t>Required outputs</w:t>
      </w:r>
    </w:p>
    <w:p>
      <w:pPr>
        <w:pStyle w:val="ListBullet"/>
      </w:pPr>
      <w:r>
        <w:t>07_paper_draft/figures/figure_1_pipeline_overview.png</w:t>
      </w:r>
    </w:p>
    <w:p>
      <w:pPr>
        <w:pStyle w:val="ListBullet"/>
      </w:pPr>
      <w:r>
        <w:t>07_paper_draft/figures/figure_2_dataset_examples.png</w:t>
      </w:r>
    </w:p>
    <w:p>
      <w:pPr>
        <w:pStyle w:val="ListBullet"/>
      </w:pPr>
      <w:r>
        <w:t>07_paper_draft/figures/figure_3_component_probe_failure.png</w:t>
      </w:r>
    </w:p>
    <w:p>
      <w:pPr>
        <w:pStyle w:val="ListBullet"/>
      </w:pPr>
      <w:r>
        <w:t>07_paper_draft/figures/figure_4_method_comparison.png</w:t>
      </w:r>
    </w:p>
    <w:p>
      <w:pPr>
        <w:pStyle w:val="ListBullet"/>
      </w:pPr>
      <w:r>
        <w:t>07_paper_draft/figures/figure_5_failure_cases.png</w:t>
      </w:r>
    </w:p>
    <w:p>
      <w:pPr>
        <w:pStyle w:val="ListBullet"/>
      </w:pPr>
      <w:r>
        <w:t>07_paper_draft/figures/figure_6_speed_accuracy_tradeoff.png</w:t>
      </w:r>
    </w:p>
    <w:p>
      <w:pPr>
        <w:pStyle w:val="ListBullet"/>
      </w:pPr>
      <w:r>
        <w:t>08_exports/final_project_outputs_manifest.txt</w:t>
      </w:r>
    </w:p>
    <w:p>
      <w:pPr>
        <w:pStyle w:val="Heading2"/>
      </w:pPr>
      <w:r>
        <w:t>Acceptance criteria</w:t>
      </w:r>
    </w:p>
    <w:p>
      <w:pPr>
        <w:pStyle w:val="ListBullet"/>
      </w:pPr>
      <w:r>
        <w:t>All figures render clearly at publication size.</w:t>
      </w:r>
    </w:p>
    <w:p>
      <w:pPr>
        <w:pStyle w:val="ListBullet"/>
      </w:pPr>
      <w:r>
        <w:t>The export manifest lists all outputs and their paths.</w:t>
      </w:r>
    </w:p>
    <w:p>
      <w:pPr>
        <w:pStyle w:val="ListBullet"/>
      </w:pPr>
      <w:r>
        <w:t>No raw dataset images are moved or deleted.</w:t>
      </w:r>
    </w:p>
    <w:p>
      <w:pPr>
        <w:pStyle w:val="Heading1"/>
      </w:pPr>
      <w:r>
        <w:t>6. Evaluation Rules</w:t>
      </w:r>
    </w:p>
    <w:p>
      <w:r>
        <w:t>The coding assistants must implement consistent evaluation across all notebooks. Do not allow each notebook to define labels differently.</w:t>
      </w:r>
    </w:p>
    <w:p>
      <w:pPr>
        <w:pStyle w:val="Heading2"/>
      </w:pPr>
      <w:r>
        <w:t>6.1 Label protocol</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Split/type</w:t>
            </w:r>
          </w:p>
        </w:tc>
        <w:tc>
          <w:tcPr>
            <w:tcW w:type="dxa" w:w="3456"/>
            <w:shd w:fill="D9EAF7"/>
            <w:vAlign w:val="center"/>
          </w:tcPr>
          <w:p>
            <w:r/>
            <w:r>
              <w:rPr>
                <w:b/>
                <w:sz w:val="18"/>
              </w:rPr>
              <w:t>Label</w:t>
            </w:r>
          </w:p>
        </w:tc>
        <w:tc>
          <w:tcPr>
            <w:tcW w:type="dxa" w:w="3456"/>
            <w:shd w:fill="D9EAF7"/>
            <w:vAlign w:val="center"/>
          </w:tcPr>
          <w:p>
            <w:r/>
            <w:r>
              <w:rPr>
                <w:b/>
                <w:sz w:val="18"/>
              </w:rPr>
              <w:t>Use</w:t>
            </w:r>
          </w:p>
        </w:tc>
      </w:tr>
      <w:tr>
        <w:tc>
          <w:tcPr>
            <w:tcW w:type="dxa" w:w="3456"/>
            <w:vAlign w:val="top"/>
          </w:tcPr>
          <w:p>
            <w:r/>
            <w:r>
              <w:rPr>
                <w:b w:val="0"/>
                <w:sz w:val="18"/>
              </w:rPr>
              <w:t>train/good</w:t>
            </w:r>
          </w:p>
        </w:tc>
        <w:tc>
          <w:tcPr>
            <w:tcW w:type="dxa" w:w="3456"/>
            <w:vAlign w:val="top"/>
          </w:tcPr>
          <w:p>
            <w:r/>
            <w:r>
              <w:rPr>
                <w:b w:val="0"/>
                <w:sz w:val="18"/>
              </w:rPr>
              <w:t>normal</w:t>
            </w:r>
          </w:p>
        </w:tc>
        <w:tc>
          <w:tcPr>
            <w:tcW w:type="dxa" w:w="3456"/>
            <w:vAlign w:val="top"/>
          </w:tcPr>
          <w:p>
            <w:r/>
            <w:r>
              <w:rPr>
                <w:b w:val="0"/>
                <w:sz w:val="18"/>
              </w:rPr>
              <w:t>Fitting only</w:t>
            </w:r>
          </w:p>
        </w:tc>
      </w:tr>
      <w:tr>
        <w:tc>
          <w:tcPr>
            <w:tcW w:type="dxa" w:w="3456"/>
            <w:vAlign w:val="top"/>
          </w:tcPr>
          <w:p>
            <w:r/>
            <w:r>
              <w:rPr>
                <w:b w:val="0"/>
                <w:sz w:val="18"/>
              </w:rPr>
              <w:t>validation/good</w:t>
            </w:r>
          </w:p>
        </w:tc>
        <w:tc>
          <w:tcPr>
            <w:tcW w:type="dxa" w:w="3456"/>
            <w:vAlign w:val="top"/>
          </w:tcPr>
          <w:p>
            <w:r/>
            <w:r>
              <w:rPr>
                <w:b w:val="0"/>
                <w:sz w:val="18"/>
              </w:rPr>
              <w:t>normal</w:t>
            </w:r>
          </w:p>
        </w:tc>
        <w:tc>
          <w:tcPr>
            <w:tcW w:type="dxa" w:w="3456"/>
            <w:vAlign w:val="top"/>
          </w:tcPr>
          <w:p>
            <w:r/>
            <w:r>
              <w:rPr>
                <w:b w:val="0"/>
                <w:sz w:val="18"/>
              </w:rPr>
              <w:t>Threshold, normalization, hyperparameter selection only</w:t>
            </w:r>
          </w:p>
        </w:tc>
      </w:tr>
      <w:tr>
        <w:tc>
          <w:tcPr>
            <w:tcW w:type="dxa" w:w="3456"/>
            <w:vAlign w:val="top"/>
          </w:tcPr>
          <w:p>
            <w:r/>
            <w:r>
              <w:rPr>
                <w:b w:val="0"/>
                <w:sz w:val="18"/>
              </w:rPr>
              <w:t>test/good</w:t>
            </w:r>
          </w:p>
        </w:tc>
        <w:tc>
          <w:tcPr>
            <w:tcW w:type="dxa" w:w="3456"/>
            <w:vAlign w:val="top"/>
          </w:tcPr>
          <w:p>
            <w:r/>
            <w:r>
              <w:rPr>
                <w:b w:val="0"/>
                <w:sz w:val="18"/>
              </w:rPr>
              <w:t>normal</w:t>
            </w:r>
          </w:p>
        </w:tc>
        <w:tc>
          <w:tcPr>
            <w:tcW w:type="dxa" w:w="3456"/>
            <w:vAlign w:val="top"/>
          </w:tcPr>
          <w:p>
            <w:r/>
            <w:r>
              <w:rPr>
                <w:b w:val="0"/>
                <w:sz w:val="18"/>
              </w:rPr>
              <w:t>Final evaluation</w:t>
            </w:r>
          </w:p>
        </w:tc>
      </w:tr>
      <w:tr>
        <w:tc>
          <w:tcPr>
            <w:tcW w:type="dxa" w:w="3456"/>
            <w:vAlign w:val="top"/>
          </w:tcPr>
          <w:p>
            <w:r/>
            <w:r>
              <w:rPr>
                <w:b w:val="0"/>
                <w:sz w:val="18"/>
              </w:rPr>
              <w:t>test/logical_anomalies</w:t>
            </w:r>
          </w:p>
        </w:tc>
        <w:tc>
          <w:tcPr>
            <w:tcW w:type="dxa" w:w="3456"/>
            <w:vAlign w:val="top"/>
          </w:tcPr>
          <w:p>
            <w:r/>
            <w:r>
              <w:rPr>
                <w:b w:val="0"/>
                <w:sz w:val="18"/>
              </w:rPr>
              <w:t>anomaly</w:t>
            </w:r>
          </w:p>
        </w:tc>
        <w:tc>
          <w:tcPr>
            <w:tcW w:type="dxa" w:w="3456"/>
            <w:vAlign w:val="top"/>
          </w:tcPr>
          <w:p>
            <w:r/>
            <w:r>
              <w:rPr>
                <w:b w:val="0"/>
                <w:sz w:val="18"/>
              </w:rPr>
              <w:t>Final evaluation, logical metrics</w:t>
            </w:r>
          </w:p>
        </w:tc>
      </w:tr>
      <w:tr>
        <w:tc>
          <w:tcPr>
            <w:tcW w:type="dxa" w:w="3456"/>
            <w:vAlign w:val="top"/>
          </w:tcPr>
          <w:p>
            <w:r/>
            <w:r>
              <w:rPr>
                <w:b w:val="0"/>
                <w:sz w:val="18"/>
              </w:rPr>
              <w:t>test/structural_anomalies</w:t>
            </w:r>
          </w:p>
        </w:tc>
        <w:tc>
          <w:tcPr>
            <w:tcW w:type="dxa" w:w="3456"/>
            <w:vAlign w:val="top"/>
          </w:tcPr>
          <w:p>
            <w:r/>
            <w:r>
              <w:rPr>
                <w:b w:val="0"/>
                <w:sz w:val="18"/>
              </w:rPr>
              <w:t>anomaly</w:t>
            </w:r>
          </w:p>
        </w:tc>
        <w:tc>
          <w:tcPr>
            <w:tcW w:type="dxa" w:w="3456"/>
            <w:vAlign w:val="top"/>
          </w:tcPr>
          <w:p>
            <w:r/>
            <w:r>
              <w:rPr>
                <w:b w:val="0"/>
                <w:sz w:val="18"/>
              </w:rPr>
              <w:t>Final evaluation, structural metrics</w:t>
            </w:r>
          </w:p>
        </w:tc>
      </w:tr>
      <w:tr>
        <w:tc>
          <w:tcPr>
            <w:tcW w:type="dxa" w:w="3456"/>
            <w:vAlign w:val="top"/>
          </w:tcPr>
          <w:p>
            <w:r/>
            <w:r>
              <w:rPr>
                <w:b w:val="0"/>
                <w:sz w:val="18"/>
              </w:rPr>
              <w:t>ground_truth</w:t>
            </w:r>
          </w:p>
        </w:tc>
        <w:tc>
          <w:tcPr>
            <w:tcW w:type="dxa" w:w="3456"/>
            <w:vAlign w:val="top"/>
          </w:tcPr>
          <w:p>
            <w:r/>
            <w:r>
              <w:rPr>
                <w:b w:val="0"/>
                <w:sz w:val="18"/>
              </w:rPr>
              <w:t>mask annotation</w:t>
            </w:r>
          </w:p>
        </w:tc>
        <w:tc>
          <w:tcPr>
            <w:tcW w:type="dxa" w:w="3456"/>
            <w:vAlign w:val="top"/>
          </w:tcPr>
          <w:p>
            <w:r/>
            <w:r>
              <w:rPr>
                <w:b w:val="0"/>
                <w:sz w:val="18"/>
              </w:rPr>
              <w:t>Localization evaluation and visualization only</w:t>
            </w:r>
          </w:p>
        </w:tc>
      </w:tr>
    </w:tbl>
    <w:p/>
    <w:p>
      <w:pPr>
        <w:pStyle w:val="Heading2"/>
      </w:pPr>
      <w:r>
        <w:t>6.2 Required metrics</w:t>
      </w:r>
    </w:p>
    <w:p>
      <w:pPr>
        <w:pStyle w:val="ListBullet"/>
      </w:pPr>
      <w:r>
        <w:t>Image-level AUROC for logical anomalies: test/good vs test/logical_anomalies.</w:t>
      </w:r>
    </w:p>
    <w:p>
      <w:pPr>
        <w:pStyle w:val="ListBullet"/>
      </w:pPr>
      <w:r>
        <w:t>Image-level AUROC for structural anomalies: test/good vs test/structural_anomalies.</w:t>
      </w:r>
    </w:p>
    <w:p>
      <w:pPr>
        <w:pStyle w:val="ListBullet"/>
      </w:pPr>
      <w:r>
        <w:t>Overall image-level AUROC: test/good vs all anomalies, but do not hide logical/structural split.</w:t>
      </w:r>
    </w:p>
    <w:p>
      <w:pPr>
        <w:pStyle w:val="ListBullet"/>
      </w:pPr>
      <w:r>
        <w:t>F1-max from a threshold sweep.</w:t>
      </w:r>
    </w:p>
    <w:p>
      <w:pPr>
        <w:pStyle w:val="ListBullet"/>
      </w:pPr>
      <w:r>
        <w:t>Inference time per image.</w:t>
      </w:r>
    </w:p>
    <w:p>
      <w:pPr>
        <w:pStyle w:val="ListBullet"/>
      </w:pPr>
      <w:r>
        <w:t>Memory usage and model/memory-bank size.</w:t>
      </w:r>
    </w:p>
    <w:p>
      <w:pPr>
        <w:pStyle w:val="ListBullet"/>
      </w:pPr>
      <w:r>
        <w:t>Optional localization metric: official MVTec LOCO sPRO if feasible; otherwise clearly state localization is visual/qualitative only.</w:t>
      </w:r>
    </w:p>
    <w:p>
      <w:pPr>
        <w:pStyle w:val="Heading2"/>
      </w:pPr>
      <w:r>
        <w:t>6.3 AUROC evaluation code requirement</w:t>
      </w:r>
    </w:p>
    <w:p>
      <w:pPr>
        <w:pStyle w:val="CodeBlock"/>
      </w:pPr>
      <w:r>
        <w:rPr>
          <w:rFonts w:ascii="Consolas" w:hAnsi="Consolas" w:eastAsia="Consolas"/>
          <w:sz w:val="17"/>
        </w:rPr>
        <w:t>from sklearn.metrics import roc_auc_score, precision_recall_fscore_support</w:t>
        <w:br/>
      </w:r>
      <w:r>
        <w:rPr>
          <w:rFonts w:ascii="Consolas" w:hAnsi="Consolas" w:eastAsia="Consolas"/>
          <w:sz w:val="17"/>
        </w:rPr>
        <w:t>import numpy as np</w:t>
        <w:br/>
      </w:r>
      <w:r>
        <w:rPr>
          <w:rFonts w:ascii="Consolas" w:hAnsi="Consolas" w:eastAsia="Consolas"/>
          <w:sz w:val="17"/>
        </w:rPr>
        <w:br/>
      </w:r>
      <w:r>
        <w:rPr>
          <w:rFonts w:ascii="Consolas" w:hAnsi="Consolas" w:eastAsia="Consolas"/>
          <w:sz w:val="17"/>
        </w:rPr>
        <w:t>def f1_max(y_true, scores, num_thresholds=200):</w:t>
        <w:br/>
      </w:r>
      <w:r>
        <w:rPr>
          <w:rFonts w:ascii="Consolas" w:hAnsi="Consolas" w:eastAsia="Consolas"/>
          <w:sz w:val="17"/>
        </w:rPr>
        <w:t xml:space="preserve">    thresholds = np.linspace(np.min(scores), np.max(scores), num_thresholds)</w:t>
        <w:br/>
      </w:r>
      <w:r>
        <w:rPr>
          <w:rFonts w:ascii="Consolas" w:hAnsi="Consolas" w:eastAsia="Consolas"/>
          <w:sz w:val="17"/>
        </w:rPr>
        <w:t xml:space="preserve">    best = {'threshold': None, 'f1': -1, 'precision': 0, 'recall': 0}</w:t>
        <w:br/>
      </w:r>
      <w:r>
        <w:rPr>
          <w:rFonts w:ascii="Consolas" w:hAnsi="Consolas" w:eastAsia="Consolas"/>
          <w:sz w:val="17"/>
        </w:rPr>
        <w:t xml:space="preserve">    for th in thresholds:</w:t>
        <w:br/>
      </w:r>
      <w:r>
        <w:rPr>
          <w:rFonts w:ascii="Consolas" w:hAnsi="Consolas" w:eastAsia="Consolas"/>
          <w:sz w:val="17"/>
        </w:rPr>
        <w:t xml:space="preserve">        y_pred = (scores &gt;= th).astype(int)</w:t>
        <w:br/>
      </w:r>
      <w:r>
        <w:rPr>
          <w:rFonts w:ascii="Consolas" w:hAnsi="Consolas" w:eastAsia="Consolas"/>
          <w:sz w:val="17"/>
        </w:rPr>
        <w:t xml:space="preserve">        precision, recall, f1, _ = precision_recall_fscore_support(</w:t>
        <w:br/>
      </w:r>
      <w:r>
        <w:rPr>
          <w:rFonts w:ascii="Consolas" w:hAnsi="Consolas" w:eastAsia="Consolas"/>
          <w:sz w:val="17"/>
        </w:rPr>
        <w:t xml:space="preserve">            y_true, y_pred, average='binary', zero_division=0</w:t>
        <w:br/>
      </w:r>
      <w:r>
        <w:rPr>
          <w:rFonts w:ascii="Consolas" w:hAnsi="Consolas" w:eastAsia="Consolas"/>
          <w:sz w:val="17"/>
        </w:rPr>
        <w:t xml:space="preserve">        )</w:t>
        <w:br/>
      </w:r>
      <w:r>
        <w:rPr>
          <w:rFonts w:ascii="Consolas" w:hAnsi="Consolas" w:eastAsia="Consolas"/>
          <w:sz w:val="17"/>
        </w:rPr>
        <w:t xml:space="preserve">        if f1 &gt; best['f1']:</w:t>
        <w:br/>
      </w:r>
      <w:r>
        <w:rPr>
          <w:rFonts w:ascii="Consolas" w:hAnsi="Consolas" w:eastAsia="Consolas"/>
          <w:sz w:val="17"/>
        </w:rPr>
        <w:t xml:space="preserve">            best = {'threshold': float(th), 'f1': float(f1),</w:t>
        <w:br/>
      </w:r>
      <w:r>
        <w:rPr>
          <w:rFonts w:ascii="Consolas" w:hAnsi="Consolas" w:eastAsia="Consolas"/>
          <w:sz w:val="17"/>
        </w:rPr>
        <w:t xml:space="preserve">                    'precision': float(precision), 'recall': float(recall)}</w:t>
        <w:br/>
      </w:r>
      <w:r>
        <w:rPr>
          <w:rFonts w:ascii="Consolas" w:hAnsi="Consolas" w:eastAsia="Consolas"/>
          <w:sz w:val="17"/>
        </w:rPr>
        <w:t xml:space="preserve">    return best</w:t>
        <w:br/>
      </w:r>
      <w:r>
        <w:rPr>
          <w:rFonts w:ascii="Consolas" w:hAnsi="Consolas" w:eastAsia="Consolas"/>
          <w:sz w:val="17"/>
        </w:rPr>
        <w:br/>
      </w:r>
      <w:r>
        <w:rPr>
          <w:rFonts w:ascii="Consolas" w:hAnsi="Consolas" w:eastAsia="Consolas"/>
          <w:sz w:val="17"/>
        </w:rPr>
        <w:t># Logical AUROC uses test/good + test/logical_anomalies only.</w:t>
        <w:br/>
      </w:r>
      <w:r>
        <w:rPr>
          <w:rFonts w:ascii="Consolas" w:hAnsi="Consolas" w:eastAsia="Consolas"/>
          <w:sz w:val="17"/>
        </w:rPr>
        <w:t># Structural AUROC uses test/good + test/structural_anomalies only.</w:t>
        <w:br/>
      </w:r>
      <w:r>
        <w:rPr>
          <w:rFonts w:ascii="Consolas" w:hAnsi="Consolas" w:eastAsia="Consolas"/>
          <w:sz w:val="17"/>
        </w:rPr>
        <w:t># Overall AUROC uses test/good + both anomaly types.</w:t>
        <w:br/>
      </w:r>
    </w:p>
    <w:p>
      <w:pPr>
        <w:pStyle w:val="Heading1"/>
      </w:pPr>
      <w:r>
        <w:t>7. Manual Colab Execution Plan for the User</w:t>
      </w:r>
    </w:p>
    <w:p>
      <w:r>
        <w:t>The user should run notebooks in this exact order and stop after each stage to check the required outputs. Do not jump to the proposed method before baselines are complete.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Order</w:t>
            </w:r>
          </w:p>
        </w:tc>
        <w:tc>
          <w:tcPr>
            <w:tcW w:type="dxa" w:w="3456"/>
            <w:shd w:fill="D9EAF7"/>
            <w:vAlign w:val="center"/>
          </w:tcPr>
          <w:p>
            <w:r/>
            <w:r>
              <w:rPr>
                <w:b/>
                <w:sz w:val="18"/>
              </w:rPr>
              <w:t>Notebook</w:t>
            </w:r>
          </w:p>
        </w:tc>
        <w:tc>
          <w:tcPr>
            <w:tcW w:type="dxa" w:w="3456"/>
            <w:shd w:fill="D9EAF7"/>
            <w:vAlign w:val="center"/>
          </w:tcPr>
          <w:p>
            <w:r/>
            <w:r>
              <w:rPr>
                <w:b/>
                <w:sz w:val="18"/>
              </w:rPr>
              <w:t>Manual check before moving on</w:t>
            </w:r>
          </w:p>
        </w:tc>
      </w:tr>
      <w:tr>
        <w:tc>
          <w:tcPr>
            <w:tcW w:type="dxa" w:w="3456"/>
            <w:vAlign w:val="top"/>
          </w:tcPr>
          <w:p>
            <w:r/>
            <w:r>
              <w:rPr>
                <w:b w:val="0"/>
                <w:sz w:val="18"/>
              </w:rPr>
              <w:t>1</w:t>
            </w:r>
          </w:p>
        </w:tc>
        <w:tc>
          <w:tcPr>
            <w:tcW w:type="dxa" w:w="3456"/>
            <w:vAlign w:val="top"/>
          </w:tcPr>
          <w:p>
            <w:r/>
            <w:r>
              <w:rPr>
                <w:b w:val="0"/>
                <w:sz w:val="18"/>
              </w:rPr>
              <w:t>01_preprocessing_reproducibility</w:t>
            </w:r>
          </w:p>
        </w:tc>
        <w:tc>
          <w:tcPr>
            <w:tcW w:type="dxa" w:w="3456"/>
            <w:vAlign w:val="top"/>
          </w:tcPr>
          <w:p>
            <w:r/>
            <w:r>
              <w:rPr>
                <w:b w:val="0"/>
                <w:sz w:val="18"/>
              </w:rPr>
              <w:t>Counts correct; cleaned dataset verified; no leakage issue.</w:t>
            </w:r>
          </w:p>
        </w:tc>
      </w:tr>
      <w:tr>
        <w:tc>
          <w:tcPr>
            <w:tcW w:type="dxa" w:w="3456"/>
            <w:vAlign w:val="top"/>
          </w:tcPr>
          <w:p>
            <w:r/>
            <w:r>
              <w:rPr>
                <w:b w:val="0"/>
                <w:sz w:val="18"/>
              </w:rPr>
              <w:t>2</w:t>
            </w:r>
          </w:p>
        </w:tc>
        <w:tc>
          <w:tcPr>
            <w:tcW w:type="dxa" w:w="3456"/>
            <w:vAlign w:val="top"/>
          </w:tcPr>
          <w:p>
            <w:r/>
            <w:r>
              <w:rPr>
                <w:b w:val="0"/>
                <w:sz w:val="18"/>
              </w:rPr>
              <w:t>02_eda_cleaned_letterbox</w:t>
            </w:r>
          </w:p>
        </w:tc>
        <w:tc>
          <w:tcPr>
            <w:tcW w:type="dxa" w:w="3456"/>
            <w:vAlign w:val="top"/>
          </w:tcPr>
          <w:p>
            <w:r/>
            <w:r>
              <w:rPr>
                <w:b w:val="0"/>
                <w:sz w:val="18"/>
              </w:rPr>
              <w:t>EDA figures saved and conclusions updated.</w:t>
            </w:r>
          </w:p>
        </w:tc>
      </w:tr>
      <w:tr>
        <w:tc>
          <w:tcPr>
            <w:tcW w:type="dxa" w:w="3456"/>
            <w:vAlign w:val="top"/>
          </w:tcPr>
          <w:p>
            <w:r/>
            <w:r>
              <w:rPr>
                <w:b w:val="0"/>
                <w:sz w:val="18"/>
              </w:rPr>
              <w:t>3</w:t>
            </w:r>
          </w:p>
        </w:tc>
        <w:tc>
          <w:tcPr>
            <w:tcW w:type="dxa" w:w="3456"/>
            <w:vAlign w:val="top"/>
          </w:tcPr>
          <w:p>
            <w:r/>
            <w:r>
              <w:rPr>
                <w:b w:val="0"/>
                <w:sz w:val="18"/>
              </w:rPr>
              <w:t>03_dinov2_component_probe_archive</w:t>
            </w:r>
          </w:p>
        </w:tc>
        <w:tc>
          <w:tcPr>
            <w:tcW w:type="dxa" w:w="3456"/>
            <w:vAlign w:val="top"/>
          </w:tcPr>
          <w:p>
            <w:r/>
            <w:r>
              <w:rPr>
                <w:b w:val="0"/>
                <w:sz w:val="18"/>
              </w:rPr>
              <w:t>Probe conclusion saved: no component counting.</w:t>
            </w:r>
          </w:p>
        </w:tc>
      </w:tr>
      <w:tr>
        <w:tc>
          <w:tcPr>
            <w:tcW w:type="dxa" w:w="3456"/>
            <w:vAlign w:val="top"/>
          </w:tcPr>
          <w:p>
            <w:r/>
            <w:r>
              <w:rPr>
                <w:b w:val="0"/>
                <w:sz w:val="18"/>
              </w:rPr>
              <w:t>4</w:t>
            </w:r>
          </w:p>
        </w:tc>
        <w:tc>
          <w:tcPr>
            <w:tcW w:type="dxa" w:w="3456"/>
            <w:vAlign w:val="top"/>
          </w:tcPr>
          <w:p>
            <w:r/>
            <w:r>
              <w:rPr>
                <w:b w:val="0"/>
                <w:sz w:val="18"/>
              </w:rPr>
              <w:t>04_baseline_efficientad</w:t>
            </w:r>
          </w:p>
        </w:tc>
        <w:tc>
          <w:tcPr>
            <w:tcW w:type="dxa" w:w="3456"/>
            <w:vAlign w:val="top"/>
          </w:tcPr>
          <w:p>
            <w:r/>
            <w:r>
              <w:rPr>
                <w:b w:val="0"/>
                <w:sz w:val="18"/>
              </w:rPr>
              <w:t>EfficientAD results saved for all categories.</w:t>
            </w:r>
          </w:p>
        </w:tc>
      </w:tr>
      <w:tr>
        <w:tc>
          <w:tcPr>
            <w:tcW w:type="dxa" w:w="3456"/>
            <w:vAlign w:val="top"/>
          </w:tcPr>
          <w:p>
            <w:r/>
            <w:r>
              <w:rPr>
                <w:b w:val="0"/>
                <w:sz w:val="18"/>
              </w:rPr>
              <w:t>5</w:t>
            </w:r>
          </w:p>
        </w:tc>
        <w:tc>
          <w:tcPr>
            <w:tcW w:type="dxa" w:w="3456"/>
            <w:vAlign w:val="top"/>
          </w:tcPr>
          <w:p>
            <w:r/>
            <w:r>
              <w:rPr>
                <w:b w:val="0"/>
                <w:sz w:val="18"/>
              </w:rPr>
              <w:t>05_baseline_patchcore</w:t>
            </w:r>
          </w:p>
        </w:tc>
        <w:tc>
          <w:tcPr>
            <w:tcW w:type="dxa" w:w="3456"/>
            <w:vAlign w:val="top"/>
          </w:tcPr>
          <w:p>
            <w:r/>
            <w:r>
              <w:rPr>
                <w:b w:val="0"/>
                <w:sz w:val="18"/>
              </w:rPr>
              <w:t>PatchCore results saved for all categories.</w:t>
            </w:r>
          </w:p>
        </w:tc>
      </w:tr>
      <w:tr>
        <w:tc>
          <w:tcPr>
            <w:tcW w:type="dxa" w:w="3456"/>
            <w:vAlign w:val="top"/>
          </w:tcPr>
          <w:p>
            <w:r/>
            <w:r>
              <w:rPr>
                <w:b w:val="0"/>
                <w:sz w:val="18"/>
              </w:rPr>
              <w:t>6</w:t>
            </w:r>
          </w:p>
        </w:tc>
        <w:tc>
          <w:tcPr>
            <w:tcW w:type="dxa" w:w="3456"/>
            <w:vAlign w:val="top"/>
          </w:tcPr>
          <w:p>
            <w:r/>
            <w:r>
              <w:rPr>
                <w:b w:val="0"/>
                <w:sz w:val="18"/>
              </w:rPr>
              <w:t>06_dinov2_patch_memory_baseline</w:t>
            </w:r>
          </w:p>
        </w:tc>
        <w:tc>
          <w:tcPr>
            <w:tcW w:type="dxa" w:w="3456"/>
            <w:vAlign w:val="top"/>
          </w:tcPr>
          <w:p>
            <w:r/>
            <w:r>
              <w:rPr>
                <w:b w:val="0"/>
                <w:sz w:val="18"/>
              </w:rPr>
              <w:t>Patch-memory baseline scores and maps saved.</w:t>
            </w:r>
          </w:p>
        </w:tc>
      </w:tr>
      <w:tr>
        <w:tc>
          <w:tcPr>
            <w:tcW w:type="dxa" w:w="3456"/>
            <w:vAlign w:val="top"/>
          </w:tcPr>
          <w:p>
            <w:r/>
            <w:r>
              <w:rPr>
                <w:b w:val="0"/>
                <w:sz w:val="18"/>
              </w:rPr>
              <w:t>7</w:t>
            </w:r>
          </w:p>
        </w:tc>
        <w:tc>
          <w:tcPr>
            <w:tcW w:type="dxa" w:w="3456"/>
            <w:vAlign w:val="top"/>
          </w:tcPr>
          <w:p>
            <w:r/>
            <w:r>
              <w:rPr>
                <w:b w:val="0"/>
                <w:sz w:val="18"/>
              </w:rPr>
              <w:t>07_grid_aware_patch_composition</w:t>
            </w:r>
          </w:p>
        </w:tc>
        <w:tc>
          <w:tcPr>
            <w:tcW w:type="dxa" w:w="3456"/>
            <w:vAlign w:val="top"/>
          </w:tcPr>
          <w:p>
            <w:r/>
            <w:r>
              <w:rPr>
                <w:b w:val="0"/>
                <w:sz w:val="18"/>
              </w:rPr>
              <w:t>Grid-aware method and ablations saved.</w:t>
            </w:r>
          </w:p>
        </w:tc>
      </w:tr>
      <w:tr>
        <w:tc>
          <w:tcPr>
            <w:tcW w:type="dxa" w:w="3456"/>
            <w:vAlign w:val="top"/>
          </w:tcPr>
          <w:p>
            <w:r/>
            <w:r>
              <w:rPr>
                <w:b w:val="0"/>
                <w:sz w:val="18"/>
              </w:rPr>
              <w:t>8</w:t>
            </w:r>
          </w:p>
        </w:tc>
        <w:tc>
          <w:tcPr>
            <w:tcW w:type="dxa" w:w="3456"/>
            <w:vAlign w:val="top"/>
          </w:tcPr>
          <w:p>
            <w:r/>
            <w:r>
              <w:rPr>
                <w:b w:val="0"/>
                <w:sz w:val="18"/>
              </w:rPr>
              <w:t>08_composition_histogram_method</w:t>
            </w:r>
          </w:p>
        </w:tc>
        <w:tc>
          <w:tcPr>
            <w:tcW w:type="dxa" w:w="3456"/>
            <w:vAlign w:val="top"/>
          </w:tcPr>
          <w:p>
            <w:r/>
            <w:r>
              <w:rPr>
                <w:b w:val="0"/>
                <w:sz w:val="18"/>
              </w:rPr>
              <w:t>Histogram method and K ablations saved.</w:t>
            </w:r>
          </w:p>
        </w:tc>
      </w:tr>
      <w:tr>
        <w:tc>
          <w:tcPr>
            <w:tcW w:type="dxa" w:w="3456"/>
            <w:vAlign w:val="top"/>
          </w:tcPr>
          <w:p>
            <w:r/>
            <w:r>
              <w:rPr>
                <w:b w:val="0"/>
                <w:sz w:val="18"/>
              </w:rPr>
              <w:t>9</w:t>
            </w:r>
          </w:p>
        </w:tc>
        <w:tc>
          <w:tcPr>
            <w:tcW w:type="dxa" w:w="3456"/>
            <w:vAlign w:val="top"/>
          </w:tcPr>
          <w:p>
            <w:r/>
            <w:r>
              <w:rPr>
                <w:b w:val="0"/>
                <w:sz w:val="18"/>
              </w:rPr>
              <w:t>09_fusion_experiments</w:t>
            </w:r>
          </w:p>
        </w:tc>
        <w:tc>
          <w:tcPr>
            <w:tcW w:type="dxa" w:w="3456"/>
            <w:vAlign w:val="top"/>
          </w:tcPr>
          <w:p>
            <w:r/>
            <w:r>
              <w:rPr>
                <w:b w:val="0"/>
                <w:sz w:val="18"/>
              </w:rPr>
              <w:t>Fusion results saved with validation normalization.</w:t>
            </w:r>
          </w:p>
        </w:tc>
      </w:tr>
      <w:tr>
        <w:tc>
          <w:tcPr>
            <w:tcW w:type="dxa" w:w="3456"/>
            <w:vAlign w:val="top"/>
          </w:tcPr>
          <w:p>
            <w:r/>
            <w:r>
              <w:rPr>
                <w:b w:val="0"/>
                <w:sz w:val="18"/>
              </w:rPr>
              <w:t>10</w:t>
            </w:r>
          </w:p>
        </w:tc>
        <w:tc>
          <w:tcPr>
            <w:tcW w:type="dxa" w:w="3456"/>
            <w:vAlign w:val="top"/>
          </w:tcPr>
          <w:p>
            <w:r/>
            <w:r>
              <w:rPr>
                <w:b w:val="0"/>
                <w:sz w:val="18"/>
              </w:rPr>
              <w:t>10_full_evaluation_tables</w:t>
            </w:r>
          </w:p>
        </w:tc>
        <w:tc>
          <w:tcPr>
            <w:tcW w:type="dxa" w:w="3456"/>
            <w:vAlign w:val="top"/>
          </w:tcPr>
          <w:p>
            <w:r/>
            <w:r>
              <w:rPr>
                <w:b w:val="0"/>
                <w:sz w:val="18"/>
              </w:rPr>
              <w:t>Main tables and ablations generated.</w:t>
            </w:r>
          </w:p>
        </w:tc>
      </w:tr>
      <w:tr>
        <w:tc>
          <w:tcPr>
            <w:tcW w:type="dxa" w:w="3456"/>
            <w:vAlign w:val="top"/>
          </w:tcPr>
          <w:p>
            <w:r/>
            <w:r>
              <w:rPr>
                <w:b w:val="0"/>
                <w:sz w:val="18"/>
              </w:rPr>
              <w:t>11</w:t>
            </w:r>
          </w:p>
        </w:tc>
        <w:tc>
          <w:tcPr>
            <w:tcW w:type="dxa" w:w="3456"/>
            <w:vAlign w:val="top"/>
          </w:tcPr>
          <w:p>
            <w:r/>
            <w:r>
              <w:rPr>
                <w:b w:val="0"/>
                <w:sz w:val="18"/>
              </w:rPr>
              <w:t>11_qualitative_failure_analysis</w:t>
            </w:r>
          </w:p>
        </w:tc>
        <w:tc>
          <w:tcPr>
            <w:tcW w:type="dxa" w:w="3456"/>
            <w:vAlign w:val="top"/>
          </w:tcPr>
          <w:p>
            <w:r/>
            <w:r>
              <w:rPr>
                <w:b w:val="0"/>
                <w:sz w:val="18"/>
              </w:rPr>
              <w:t>Success/failure cases generated.</w:t>
            </w:r>
          </w:p>
        </w:tc>
      </w:tr>
      <w:tr>
        <w:tc>
          <w:tcPr>
            <w:tcW w:type="dxa" w:w="3456"/>
            <w:vAlign w:val="top"/>
          </w:tcPr>
          <w:p>
            <w:r/>
            <w:r>
              <w:rPr>
                <w:b w:val="0"/>
                <w:sz w:val="18"/>
              </w:rPr>
              <w:t>12</w:t>
            </w:r>
          </w:p>
        </w:tc>
        <w:tc>
          <w:tcPr>
            <w:tcW w:type="dxa" w:w="3456"/>
            <w:vAlign w:val="top"/>
          </w:tcPr>
          <w:p>
            <w:r/>
            <w:r>
              <w:rPr>
                <w:b w:val="0"/>
                <w:sz w:val="18"/>
              </w:rPr>
              <w:t>12_paper_figures_export</w:t>
            </w:r>
          </w:p>
        </w:tc>
        <w:tc>
          <w:tcPr>
            <w:tcW w:type="dxa" w:w="3456"/>
            <w:vAlign w:val="top"/>
          </w:tcPr>
          <w:p>
            <w:r/>
            <w:r>
              <w:rPr>
                <w:b w:val="0"/>
                <w:sz w:val="18"/>
              </w:rPr>
              <w:t>Paper-ready figures and export manifest created.</w:t>
            </w:r>
          </w:p>
        </w:tc>
      </w:tr>
    </w:tbl>
    <w:p/>
    <w:p>
      <w:pPr>
        <w:pStyle w:val="Heading1"/>
      </w:pPr>
      <w:r>
        <w:t>8. Instructions to Give Codex or Antigravity</w:t>
      </w:r>
    </w:p>
    <w:p>
      <w:r>
        <w:t>Copy this instruction block directly into Codex or Antigravity as the top-level task prompt.</w:t>
      </w:r>
    </w:p>
    <w:p>
      <w:pPr>
        <w:pStyle w:val="CodeBlock"/>
      </w:pPr>
      <w:r>
        <w:rPr>
          <w:rFonts w:ascii="Consolas" w:hAnsi="Consolas" w:eastAsia="Consolas"/>
          <w:sz w:val="17"/>
        </w:rPr>
        <w:t>Build the full Project_A_LOCO_AD implementation notebook-by-notebook in Google Colab-compatible Python.</w:t>
        <w:br/>
      </w:r>
      <w:r>
        <w:rPr>
          <w:rFonts w:ascii="Consolas" w:hAnsi="Consolas" w:eastAsia="Consolas"/>
          <w:sz w:val="17"/>
        </w:rPr>
        <w:br/>
      </w:r>
      <w:r>
        <w:rPr>
          <w:rFonts w:ascii="Consolas" w:hAnsi="Consolas" w:eastAsia="Consolas"/>
          <w:sz w:val="17"/>
        </w:rPr>
        <w:t>You must implement the complete project, not only one part.</w:t>
        <w:br/>
      </w:r>
      <w:r>
        <w:rPr>
          <w:rFonts w:ascii="Consolas" w:hAnsi="Consolas" w:eastAsia="Consolas"/>
          <w:sz w:val="17"/>
        </w:rPr>
        <w:t>Use the provided Google Drive folder structure and save every output to the specified path.</w:t>
        <w:br/>
      </w:r>
      <w:r>
        <w:rPr>
          <w:rFonts w:ascii="Consolas" w:hAnsi="Consolas" w:eastAsia="Consolas"/>
          <w:sz w:val="17"/>
        </w:rPr>
        <w:t>Do not overwrite or modify the raw dataset in Phase 1.</w:t>
        <w:br/>
      </w:r>
      <w:r>
        <w:rPr>
          <w:rFonts w:ascii="Consolas" w:hAnsi="Consolas" w:eastAsia="Consolas"/>
          <w:sz w:val="17"/>
        </w:rPr>
        <w:br/>
      </w:r>
      <w:r>
        <w:rPr>
          <w:rFonts w:ascii="Consolas" w:hAnsi="Consolas" w:eastAsia="Consolas"/>
          <w:sz w:val="17"/>
        </w:rPr>
        <w:t>Project direction:</w:t>
        <w:br/>
      </w:r>
      <w:r>
        <w:rPr>
          <w:rFonts w:ascii="Consolas" w:hAnsi="Consolas" w:eastAsia="Consolas"/>
          <w:sz w:val="17"/>
        </w:rPr>
        <w:t>Do not implement the final method as component counting, graph-node extraction, or GNN-first relation modeling. Previous probes showed that DINOv2 features are meaningful but unsupervised instance component extraction is unreliable. The project must proceed with lightweight patch-composition modeling using frozen DINOv2 patch features, compared against EfficientAD, PatchCore, and DINOv2 patch-memory baselines.</w:t>
        <w:br/>
      </w:r>
      <w:r>
        <w:rPr>
          <w:rFonts w:ascii="Consolas" w:hAnsi="Consolas" w:eastAsia="Consolas"/>
          <w:sz w:val="17"/>
        </w:rPr>
        <w:br/>
      </w:r>
      <w:r>
        <w:rPr>
          <w:rFonts w:ascii="Consolas" w:hAnsi="Consolas" w:eastAsia="Consolas"/>
          <w:sz w:val="17"/>
        </w:rPr>
        <w:t>Implement these notebooks in order:</w:t>
        <w:br/>
      </w:r>
      <w:r>
        <w:rPr>
          <w:rFonts w:ascii="Consolas" w:hAnsi="Consolas" w:eastAsia="Consolas"/>
          <w:sz w:val="17"/>
        </w:rPr>
        <w:t>01_preprocessing_reproducibility.ipynb</w:t>
        <w:br/>
      </w:r>
      <w:r>
        <w:rPr>
          <w:rFonts w:ascii="Consolas" w:hAnsi="Consolas" w:eastAsia="Consolas"/>
          <w:sz w:val="17"/>
        </w:rPr>
        <w:t>02_eda_cleaned_letterbox.ipynb</w:t>
        <w:br/>
      </w:r>
      <w:r>
        <w:rPr>
          <w:rFonts w:ascii="Consolas" w:hAnsi="Consolas" w:eastAsia="Consolas"/>
          <w:sz w:val="17"/>
        </w:rPr>
        <w:t>03_dinov2_component_probe_archive.ipynb</w:t>
        <w:br/>
      </w:r>
      <w:r>
        <w:rPr>
          <w:rFonts w:ascii="Consolas" w:hAnsi="Consolas" w:eastAsia="Consolas"/>
          <w:sz w:val="17"/>
        </w:rPr>
        <w:t>04_baseline_efficientad.ipynb</w:t>
        <w:br/>
      </w:r>
      <w:r>
        <w:rPr>
          <w:rFonts w:ascii="Consolas" w:hAnsi="Consolas" w:eastAsia="Consolas"/>
          <w:sz w:val="17"/>
        </w:rPr>
        <w:t>05_baseline_patchcore.ipynb</w:t>
        <w:br/>
      </w:r>
      <w:r>
        <w:rPr>
          <w:rFonts w:ascii="Consolas" w:hAnsi="Consolas" w:eastAsia="Consolas"/>
          <w:sz w:val="17"/>
        </w:rPr>
        <w:t>06_dinov2_patch_memory_baseline.ipynb</w:t>
        <w:br/>
      </w:r>
      <w:r>
        <w:rPr>
          <w:rFonts w:ascii="Consolas" w:hAnsi="Consolas" w:eastAsia="Consolas"/>
          <w:sz w:val="17"/>
        </w:rPr>
        <w:t>07_grid_aware_patch_composition.ipynb</w:t>
        <w:br/>
      </w:r>
      <w:r>
        <w:rPr>
          <w:rFonts w:ascii="Consolas" w:hAnsi="Consolas" w:eastAsia="Consolas"/>
          <w:sz w:val="17"/>
        </w:rPr>
        <w:t>08_composition_histogram_method.ipynb</w:t>
        <w:br/>
      </w:r>
      <w:r>
        <w:rPr>
          <w:rFonts w:ascii="Consolas" w:hAnsi="Consolas" w:eastAsia="Consolas"/>
          <w:sz w:val="17"/>
        </w:rPr>
        <w:t>09_fusion_experiments.ipynb</w:t>
        <w:br/>
      </w:r>
      <w:r>
        <w:rPr>
          <w:rFonts w:ascii="Consolas" w:hAnsi="Consolas" w:eastAsia="Consolas"/>
          <w:sz w:val="17"/>
        </w:rPr>
        <w:t>10_full_evaluation_tables.ipynb</w:t>
        <w:br/>
      </w:r>
      <w:r>
        <w:rPr>
          <w:rFonts w:ascii="Consolas" w:hAnsi="Consolas" w:eastAsia="Consolas"/>
          <w:sz w:val="17"/>
        </w:rPr>
        <w:t>11_qualitative_failure_analysis.ipynb</w:t>
        <w:br/>
      </w:r>
      <w:r>
        <w:rPr>
          <w:rFonts w:ascii="Consolas" w:hAnsi="Consolas" w:eastAsia="Consolas"/>
          <w:sz w:val="17"/>
        </w:rPr>
        <w:t>12_paper_figures_export.ipynb</w:t>
        <w:br/>
      </w:r>
      <w:r>
        <w:rPr>
          <w:rFonts w:ascii="Consolas" w:hAnsi="Consolas" w:eastAsia="Consolas"/>
          <w:sz w:val="17"/>
        </w:rPr>
        <w:br/>
      </w:r>
      <w:r>
        <w:rPr>
          <w:rFonts w:ascii="Consolas" w:hAnsi="Consolas" w:eastAsia="Consolas"/>
          <w:sz w:val="17"/>
        </w:rPr>
        <w:t>Every notebook must include:</w:t>
        <w:br/>
      </w:r>
      <w:r>
        <w:rPr>
          <w:rFonts w:ascii="Consolas" w:hAnsi="Consolas" w:eastAsia="Consolas"/>
          <w:sz w:val="17"/>
        </w:rPr>
        <w:t>- Markdown explanation of purpose and assumptions</w:t>
        <w:br/>
      </w:r>
      <w:r>
        <w:rPr>
          <w:rFonts w:ascii="Consolas" w:hAnsi="Consolas" w:eastAsia="Consolas"/>
          <w:sz w:val="17"/>
        </w:rPr>
        <w:t>- Fixed random seed where randomness is used</w:t>
        <w:br/>
      </w:r>
      <w:r>
        <w:rPr>
          <w:rFonts w:ascii="Consolas" w:hAnsi="Consolas" w:eastAsia="Consolas"/>
          <w:sz w:val="17"/>
        </w:rPr>
        <w:t>- Clear path setup using RAW_DATA_ROOT and PROJECT_ROOT</w:t>
        <w:br/>
      </w:r>
      <w:r>
        <w:rPr>
          <w:rFonts w:ascii="Consolas" w:hAnsi="Consolas" w:eastAsia="Consolas"/>
          <w:sz w:val="17"/>
        </w:rPr>
        <w:t>- Saved CSV/JSON/TXT/PNG outputs to Drive</w:t>
        <w:br/>
      </w:r>
      <w:r>
        <w:rPr>
          <w:rFonts w:ascii="Consolas" w:hAnsi="Consolas" w:eastAsia="Consolas"/>
          <w:sz w:val="17"/>
        </w:rPr>
        <w:t>- Per-image scores where applicable</w:t>
        <w:br/>
      </w:r>
      <w:r>
        <w:rPr>
          <w:rFonts w:ascii="Consolas" w:hAnsi="Consolas" w:eastAsia="Consolas"/>
          <w:sz w:val="17"/>
        </w:rPr>
        <w:t>- Final summary cell with acceptance checks</w:t>
        <w:br/>
      </w:r>
      <w:r>
        <w:rPr>
          <w:rFonts w:ascii="Consolas" w:hAnsi="Consolas" w:eastAsia="Consolas"/>
          <w:sz w:val="17"/>
        </w:rPr>
        <w:br/>
      </w:r>
      <w:r>
        <w:rPr>
          <w:rFonts w:ascii="Consolas" w:hAnsi="Consolas" w:eastAsia="Consolas"/>
          <w:sz w:val="17"/>
        </w:rPr>
        <w:t>Evaluation rules:</w:t>
        <w:br/>
      </w:r>
      <w:r>
        <w:rPr>
          <w:rFonts w:ascii="Consolas" w:hAnsi="Consolas" w:eastAsia="Consolas"/>
          <w:sz w:val="17"/>
        </w:rPr>
        <w:t>Train/fitting uses train/good only.</w:t>
        <w:br/>
      </w:r>
      <w:r>
        <w:rPr>
          <w:rFonts w:ascii="Consolas" w:hAnsi="Consolas" w:eastAsia="Consolas"/>
          <w:sz w:val="17"/>
        </w:rPr>
        <w:t>Validation/good is only for score normalization, threshold selection, and hyperparameter selection.</w:t>
        <w:br/>
      </w:r>
      <w:r>
        <w:rPr>
          <w:rFonts w:ascii="Consolas" w:hAnsi="Consolas" w:eastAsia="Consolas"/>
          <w:sz w:val="17"/>
        </w:rPr>
        <w:t>Test split is used only for final evaluation.</w:t>
        <w:br/>
      </w:r>
      <w:r>
        <w:rPr>
          <w:rFonts w:ascii="Consolas" w:hAnsi="Consolas" w:eastAsia="Consolas"/>
          <w:sz w:val="17"/>
        </w:rPr>
        <w:t>Report logical anomaly performance and structural anomaly performance separately.</w:t>
        <w:br/>
      </w:r>
      <w:r>
        <w:rPr>
          <w:rFonts w:ascii="Consolas" w:hAnsi="Consolas" w:eastAsia="Consolas"/>
          <w:sz w:val="17"/>
        </w:rPr>
        <w:t>Save all final results and paper figures.</w:t>
        <w:br/>
      </w:r>
    </w:p>
    <w:p>
      <w:pPr>
        <w:pStyle w:val="Heading1"/>
      </w:pPr>
      <w:r>
        <w:t>9. What Not to Do</w:t>
      </w:r>
    </w:p>
    <w:p>
      <w:pPr>
        <w:pStyle w:val="ListBullet"/>
      </w:pPr>
      <w:r>
        <w:t>Do not save new files directly into Phase 1 except if they already belong to the raw dataset.</w:t>
      </w:r>
    </w:p>
    <w:p>
      <w:pPr>
        <w:pStyle w:val="ListBullet"/>
      </w:pPr>
      <w:r>
        <w:t>Do not train or tune using test anomalies.</w:t>
      </w:r>
    </w:p>
    <w:p>
      <w:pPr>
        <w:pStyle w:val="ListBullet"/>
      </w:pPr>
      <w:r>
        <w:t>Do not call DINOv2 patch-memory scoring a new method; treat it as a baseline.</w:t>
      </w:r>
    </w:p>
    <w:p>
      <w:pPr>
        <w:pStyle w:val="ListBullet"/>
      </w:pPr>
      <w:r>
        <w:t>Do not claim state of the art unless reproduced results clearly prove it.</w:t>
      </w:r>
    </w:p>
    <w:p>
      <w:pPr>
        <w:pStyle w:val="ListBullet"/>
      </w:pPr>
      <w:r>
        <w:t>Do not resume the GNN/component-count roadmap as the main method.</w:t>
      </w:r>
    </w:p>
    <w:p>
      <w:pPr>
        <w:pStyle w:val="ListBullet"/>
      </w:pPr>
      <w:r>
        <w:t>Do not use direct square resizing that distorts aspect ratio.</w:t>
      </w:r>
    </w:p>
    <w:p>
      <w:pPr>
        <w:pStyle w:val="ListBullet"/>
      </w:pPr>
      <w:r>
        <w:t>Do not report only one mean score; always report logical and structural scores separately.</w:t>
      </w:r>
    </w:p>
    <w:p>
      <w:pPr>
        <w:pStyle w:val="ListBullet"/>
      </w:pPr>
      <w:r>
        <w:t>Do not compare reproduced numbers and literature-reported numbers without labeling them.</w:t>
      </w:r>
    </w:p>
    <w:p>
      <w:pPr>
        <w:pStyle w:val="Heading1"/>
      </w:pPr>
      <w:r>
        <w:t>10. Final Paper/Report Structure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Section</w:t>
            </w:r>
          </w:p>
        </w:tc>
        <w:tc>
          <w:tcPr>
            <w:tcW w:type="dxa" w:w="5184"/>
            <w:shd w:fill="D9EAF7"/>
            <w:vAlign w:val="center"/>
          </w:tcPr>
          <w:p>
            <w:r/>
            <w:r>
              <w:rPr>
                <w:b/>
                <w:sz w:val="18"/>
              </w:rPr>
              <w:t>Content</w:t>
            </w:r>
          </w:p>
        </w:tc>
      </w:tr>
      <w:tr>
        <w:tc>
          <w:tcPr>
            <w:tcW w:type="dxa" w:w="5184"/>
            <w:vAlign w:val="top"/>
          </w:tcPr>
          <w:p>
            <w:r/>
            <w:r>
              <w:rPr>
                <w:b w:val="0"/>
                <w:sz w:val="18"/>
              </w:rPr>
              <w:t>Abstract</w:t>
            </w:r>
          </w:p>
        </w:tc>
        <w:tc>
          <w:tcPr>
            <w:tcW w:type="dxa" w:w="5184"/>
            <w:vAlign w:val="top"/>
          </w:tcPr>
          <w:p>
            <w:r/>
            <w:r>
              <w:rPr>
                <w:b w:val="0"/>
                <w:sz w:val="18"/>
              </w:rPr>
              <w:t>Problem, lightweight approach, baselines, key result, efficiency finding.</w:t>
            </w:r>
          </w:p>
        </w:tc>
      </w:tr>
      <w:tr>
        <w:tc>
          <w:tcPr>
            <w:tcW w:type="dxa" w:w="5184"/>
            <w:vAlign w:val="top"/>
          </w:tcPr>
          <w:p>
            <w:r/>
            <w:r>
              <w:rPr>
                <w:b w:val="0"/>
                <w:sz w:val="18"/>
              </w:rPr>
              <w:t>Introduction</w:t>
            </w:r>
          </w:p>
        </w:tc>
        <w:tc>
          <w:tcPr>
            <w:tcW w:type="dxa" w:w="5184"/>
            <w:vAlign w:val="top"/>
          </w:tcPr>
          <w:p>
            <w:r/>
            <w:r>
              <w:rPr>
                <w:b w:val="0"/>
                <w:sz w:val="18"/>
              </w:rPr>
              <w:t>Logical anomaly challenge, why components are attractive but unreliable, contribution summary.</w:t>
            </w:r>
          </w:p>
        </w:tc>
      </w:tr>
      <w:tr>
        <w:tc>
          <w:tcPr>
            <w:tcW w:type="dxa" w:w="5184"/>
            <w:vAlign w:val="top"/>
          </w:tcPr>
          <w:p>
            <w:r/>
            <w:r>
              <w:rPr>
                <w:b w:val="0"/>
                <w:sz w:val="18"/>
              </w:rPr>
              <w:t>Related Work</w:t>
            </w:r>
          </w:p>
        </w:tc>
        <w:tc>
          <w:tcPr>
            <w:tcW w:type="dxa" w:w="5184"/>
            <w:vAlign w:val="top"/>
          </w:tcPr>
          <w:p>
            <w:r/>
            <w:r>
              <w:rPr>
                <w:b w:val="0"/>
                <w:sz w:val="18"/>
              </w:rPr>
              <w:t>MVTec LOCO, EfficientAD, PatchCore, AnomalyDINO, ComAD, CSAD, SALAD, graph/VLM methods.</w:t>
            </w:r>
          </w:p>
        </w:tc>
      </w:tr>
      <w:tr>
        <w:tc>
          <w:tcPr>
            <w:tcW w:type="dxa" w:w="5184"/>
            <w:vAlign w:val="top"/>
          </w:tcPr>
          <w:p>
            <w:r/>
            <w:r>
              <w:rPr>
                <w:b w:val="0"/>
                <w:sz w:val="18"/>
              </w:rPr>
              <w:t>Dataset and Preprocessing</w:t>
            </w:r>
          </w:p>
        </w:tc>
        <w:tc>
          <w:tcPr>
            <w:tcW w:type="dxa" w:w="5184"/>
            <w:vAlign w:val="top"/>
          </w:tcPr>
          <w:p>
            <w:r/>
            <w:r>
              <w:rPr>
                <w:b w:val="0"/>
                <w:sz w:val="18"/>
              </w:rPr>
              <w:t>Audit counts, letterbox resize, split protocol, no leakage.</w:t>
            </w:r>
          </w:p>
        </w:tc>
      </w:tr>
      <w:tr>
        <w:tc>
          <w:tcPr>
            <w:tcW w:type="dxa" w:w="5184"/>
            <w:vAlign w:val="top"/>
          </w:tcPr>
          <w:p>
            <w:r/>
            <w:r>
              <w:rPr>
                <w:b w:val="0"/>
                <w:sz w:val="18"/>
              </w:rPr>
              <w:t>Component Probe Findings</w:t>
            </w:r>
          </w:p>
        </w:tc>
        <w:tc>
          <w:tcPr>
            <w:tcW w:type="dxa" w:w="5184"/>
            <w:vAlign w:val="top"/>
          </w:tcPr>
          <w:p>
            <w:r/>
            <w:r>
              <w:rPr>
                <w:b w:val="0"/>
                <w:sz w:val="18"/>
              </w:rPr>
              <w:t>K-means and PCA/watershed probes failed for reliable instance counting.</w:t>
            </w:r>
          </w:p>
        </w:tc>
      </w:tr>
      <w:tr>
        <w:tc>
          <w:tcPr>
            <w:tcW w:type="dxa" w:w="5184"/>
            <w:vAlign w:val="top"/>
          </w:tcPr>
          <w:p>
            <w:r/>
            <w:r>
              <w:rPr>
                <w:b w:val="0"/>
                <w:sz w:val="18"/>
              </w:rPr>
              <w:t>Method</w:t>
            </w:r>
          </w:p>
        </w:tc>
        <w:tc>
          <w:tcPr>
            <w:tcW w:type="dxa" w:w="5184"/>
            <w:vAlign w:val="top"/>
          </w:tcPr>
          <w:p>
            <w:r/>
            <w:r>
              <w:rPr>
                <w:b w:val="0"/>
                <w:sz w:val="18"/>
              </w:rPr>
              <w:t>DINOv2 PatchMemory, GridAware patch-composition, CompositionHistogram, fusion.</w:t>
            </w:r>
          </w:p>
        </w:tc>
      </w:tr>
      <w:tr>
        <w:tc>
          <w:tcPr>
            <w:tcW w:type="dxa" w:w="5184"/>
            <w:vAlign w:val="top"/>
          </w:tcPr>
          <w:p>
            <w:r/>
            <w:r>
              <w:rPr>
                <w:b w:val="0"/>
                <w:sz w:val="18"/>
              </w:rPr>
              <w:t>Experiments</w:t>
            </w:r>
          </w:p>
        </w:tc>
        <w:tc>
          <w:tcPr>
            <w:tcW w:type="dxa" w:w="5184"/>
            <w:vAlign w:val="top"/>
          </w:tcPr>
          <w:p>
            <w:r/>
            <w:r>
              <w:rPr>
                <w:b w:val="0"/>
                <w:sz w:val="18"/>
              </w:rPr>
              <w:t>Baselines, metrics, implementation details, runtime/memory.</w:t>
            </w:r>
          </w:p>
        </w:tc>
      </w:tr>
      <w:tr>
        <w:tc>
          <w:tcPr>
            <w:tcW w:type="dxa" w:w="5184"/>
            <w:vAlign w:val="top"/>
          </w:tcPr>
          <w:p>
            <w:r/>
            <w:r>
              <w:rPr>
                <w:b w:val="0"/>
                <w:sz w:val="18"/>
              </w:rPr>
              <w:t>Results</w:t>
            </w:r>
          </w:p>
        </w:tc>
        <w:tc>
          <w:tcPr>
            <w:tcW w:type="dxa" w:w="5184"/>
            <w:vAlign w:val="top"/>
          </w:tcPr>
          <w:p>
            <w:r/>
            <w:r>
              <w:rPr>
                <w:b w:val="0"/>
                <w:sz w:val="18"/>
              </w:rPr>
              <w:t>Main results, per-category results, logical vs structural, ablations.</w:t>
            </w:r>
          </w:p>
        </w:tc>
      </w:tr>
      <w:tr>
        <w:tc>
          <w:tcPr>
            <w:tcW w:type="dxa" w:w="5184"/>
            <w:vAlign w:val="top"/>
          </w:tcPr>
          <w:p>
            <w:r/>
            <w:r>
              <w:rPr>
                <w:b w:val="0"/>
                <w:sz w:val="18"/>
              </w:rPr>
              <w:t>Qualitative Analysis</w:t>
            </w:r>
          </w:p>
        </w:tc>
        <w:tc>
          <w:tcPr>
            <w:tcW w:type="dxa" w:w="5184"/>
            <w:vAlign w:val="top"/>
          </w:tcPr>
          <w:p>
            <w:r/>
            <w:r>
              <w:rPr>
                <w:b w:val="0"/>
                <w:sz w:val="18"/>
              </w:rPr>
              <w:t>Success cases, failure cases, maps and explanation.</w:t>
            </w:r>
          </w:p>
        </w:tc>
      </w:tr>
      <w:tr>
        <w:tc>
          <w:tcPr>
            <w:tcW w:type="dxa" w:w="5184"/>
            <w:vAlign w:val="top"/>
          </w:tcPr>
          <w:p>
            <w:r/>
            <w:r>
              <w:rPr>
                <w:b w:val="0"/>
                <w:sz w:val="18"/>
              </w:rPr>
              <w:t>Limitations</w:t>
            </w:r>
          </w:p>
        </w:tc>
        <w:tc>
          <w:tcPr>
            <w:tcW w:type="dxa" w:w="5184"/>
            <w:vAlign w:val="top"/>
          </w:tcPr>
          <w:p>
            <w:r/>
            <w:r>
              <w:rPr>
                <w:b w:val="0"/>
                <w:sz w:val="18"/>
              </w:rPr>
              <w:t>No claim of SOTA; component extraction remains hard; VLM/SAM methods may outperform.</w:t>
            </w:r>
          </w:p>
        </w:tc>
      </w:tr>
      <w:tr>
        <w:tc>
          <w:tcPr>
            <w:tcW w:type="dxa" w:w="5184"/>
            <w:vAlign w:val="top"/>
          </w:tcPr>
          <w:p>
            <w:r/>
            <w:r>
              <w:rPr>
                <w:b w:val="0"/>
                <w:sz w:val="18"/>
              </w:rPr>
              <w:t>Conclusion</w:t>
            </w:r>
          </w:p>
        </w:tc>
        <w:tc>
          <w:tcPr>
            <w:tcW w:type="dxa" w:w="5184"/>
            <w:vAlign w:val="top"/>
          </w:tcPr>
          <w:p>
            <w:r/>
            <w:r>
              <w:rPr>
                <w:b w:val="0"/>
                <w:sz w:val="18"/>
              </w:rPr>
              <w:t>What lightweight patch-composition can and cannot do.</w:t>
            </w:r>
          </w:p>
        </w:tc>
      </w:tr>
    </w:tbl>
    <w:p/>
    <w:p>
      <w:pPr>
        <w:pStyle w:val="Heading1"/>
      </w:pPr>
      <w:r>
        <w:t>11. References and Source Notes</w:t>
      </w:r>
    </w:p>
    <w:p>
      <w:r>
        <w:t>Use these references in the related-work section and for method justification. The coding assistants should add formal BibTeX entries later if needed.</w:t>
      </w:r>
    </w:p>
    <w:p>
      <w:r>
        <w:t>[R1] MVTec LOCO AD dataset official page. https://www.mvtec.com/research-teaching/datasets/mvtec-loco-ad</w:t>
      </w:r>
    </w:p>
    <w:p>
      <w:r>
        <w:t>[R2] Batzner, Heckler, König. EfficientAD: Accurate Visual Anomaly Detection at Millisecond-Level Latencies. WACV 2024. https://openaccess.thecvf.com/content/WACV2024/papers/Batzner_EfficientAD_Accurate_Visual_Anomaly_Detection_at_Millisecond-Level_Latencies_WACV_2024_paper.pdf</w:t>
      </w:r>
    </w:p>
    <w:p>
      <w:r>
        <w:t>[R3] Roth et al. Towards Total Recall in Industrial Anomaly Detection / PatchCore. CVPR 2022. https://openaccess.thecvf.com/content/CVPR2022/papers/Roth_Towards_Total_Recall_in_Industrial_Anomaly_Detection_CVPR_2022_paper.pdf</w:t>
      </w:r>
    </w:p>
    <w:p>
      <w:r>
        <w:t>[R4] Damm et al. AnomalyDINO: Boosting Patch-based Few-shot Anomaly Detection with DINOv2. WACV 2025. https://arxiv.org/abs/2405.14529</w:t>
      </w:r>
    </w:p>
    <w:p>
      <w:r>
        <w:t>[R5] Liu et al. Component-aware anomaly detection framework for adjustable and logical industrial visual inspection / ComAD. 2023. https://arxiv.org/abs/2305.08509</w:t>
      </w:r>
    </w:p>
    <w:p>
      <w:r>
        <w:t>[R6] Hsieh and Lai. CSAD: Unsupervised Component Segmentation for Logical Anomaly Detection. BMVC 2024. https://arxiv.org/abs/2408.15628</w:t>
      </w:r>
    </w:p>
    <w:p>
      <w:r>
        <w:t>[R7] Fučka, Zavrtanik, Skočaj. SALAD: Semantics-Aware Logical Anomaly Detection. ICCV 2025. https://arxiv.org/abs/2509.02101</w:t>
      </w:r>
    </w:p>
    <w:p>
      <w:r>
        <w:t>[R8] Zoghlami et al. ViGLAD: Vision Graph Neural Networks for Logical Anomaly Detection. IEEE Access 2024. https://kar.kent.ac.uk/107877/</w:t>
      </w:r>
    </w:p>
    <w:p>
      <w:r>
        <w:t>[R9] Anomalib documentation. https://anomalib.readthedocs.io/</w:t>
      </w:r>
    </w:p>
    <w:p>
      <w:r>
        <w:t>[R10] VAND 3.0 Challenge / VLM Anomaly Challenge using MVTec LOCO AD. https://sites.google.com/view/vand30cvpr2025/challenge</w:t>
      </w:r>
    </w:p>
    <w:p>
      <w:pPr>
        <w:pStyle w:val="Heading1"/>
      </w:pPr>
      <w:r>
        <w:t>12. Deliverable Checklist</w:t>
      </w:r>
    </w:p>
    <w:p>
      <w:pPr>
        <w:pStyle w:val="ListBullet"/>
      </w:pPr>
      <w:r>
        <w:t>All 12 notebooks exist in 01_notebooks.</w:t>
      </w:r>
    </w:p>
    <w:p>
      <w:pPr>
        <w:pStyle w:val="ListBullet"/>
      </w:pPr>
      <w:r>
        <w:t>Raw dataset remains untouched in Phase 1.</w:t>
      </w:r>
    </w:p>
    <w:p>
      <w:pPr>
        <w:pStyle w:val="ListBullet"/>
      </w:pPr>
      <w:r>
        <w:t>Audit/reproducibility files exist in 02_audit_reproducibility.</w:t>
      </w:r>
    </w:p>
    <w:p>
      <w:pPr>
        <w:pStyle w:val="ListBullet"/>
      </w:pPr>
      <w:r>
        <w:t>Letterbox cleaned dataset exists in 03_cleaned_data.</w:t>
      </w:r>
    </w:p>
    <w:p>
      <w:pPr>
        <w:pStyle w:val="ListBullet"/>
      </w:pPr>
      <w:r>
        <w:t>Probe results exist in 04_probe_results.</w:t>
      </w:r>
    </w:p>
    <w:p>
      <w:pPr>
        <w:pStyle w:val="ListBullet"/>
      </w:pPr>
      <w:r>
        <w:t>EfficientAD and PatchCore baseline results exist in 05_baselines.</w:t>
      </w:r>
    </w:p>
    <w:p>
      <w:pPr>
        <w:pStyle w:val="ListBullet"/>
      </w:pPr>
      <w:r>
        <w:t>DINOv2 and proposed method results exist in 06_method_results.</w:t>
      </w:r>
    </w:p>
    <w:p>
      <w:pPr>
        <w:pStyle w:val="ListBullet"/>
      </w:pPr>
      <w:r>
        <w:t>Paper figures exist in 07_paper_draft/figures.</w:t>
      </w:r>
    </w:p>
    <w:p>
      <w:pPr>
        <w:pStyle w:val="ListBullet"/>
      </w:pPr>
      <w:r>
        <w:t>Export manifest exists in 08_exports.</w:t>
      </w:r>
    </w:p>
    <w:p>
      <w:pPr>
        <w:pStyle w:val="ListBullet"/>
      </w:pPr>
      <w:r>
        <w:t>Final report can be written from saved tables and figures without rerunning notebooks.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Project A LOCO AD Implementation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120"/>
      <w:ind w:left="216" w:right="216"/>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