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407F9" w14:textId="77777777" w:rsidR="00943CE3" w:rsidRPr="00943CE3" w:rsidRDefault="00943CE3" w:rsidP="00943CE3">
      <w:pPr>
        <w:pStyle w:val="a3"/>
        <w:spacing w:after="0"/>
        <w:rPr>
          <w:rFonts w:ascii="宋体" w:eastAsia="宋体" w:hAnsi="宋体" w:cs="宋体"/>
        </w:rPr>
      </w:pPr>
      <w:r w:rsidRPr="00943CE3">
        <w:rPr>
          <w:rFonts w:ascii="宋体" w:eastAsia="宋体" w:hAnsi="宋体" w:cs="宋体"/>
        </w:rPr>
        <w:t>Dear Editors of Journal of Hydrology: Regional Studies,</w:t>
      </w:r>
    </w:p>
    <w:p w14:paraId="6AE2D07E" w14:textId="77777777" w:rsidR="00943CE3" w:rsidRPr="00943CE3" w:rsidRDefault="00943CE3" w:rsidP="00943CE3">
      <w:pPr>
        <w:pStyle w:val="a3"/>
        <w:spacing w:after="0"/>
        <w:rPr>
          <w:rFonts w:ascii="宋体" w:eastAsia="宋体" w:hAnsi="宋体" w:cs="宋体"/>
        </w:rPr>
      </w:pPr>
    </w:p>
    <w:p w14:paraId="1A656757" w14:textId="77777777" w:rsidR="00943CE3" w:rsidRPr="00943CE3" w:rsidRDefault="00943CE3" w:rsidP="00943CE3">
      <w:pPr>
        <w:pStyle w:val="a3"/>
        <w:spacing w:after="0"/>
        <w:rPr>
          <w:rFonts w:ascii="宋体" w:eastAsia="宋体" w:hAnsi="宋体" w:cs="宋体"/>
        </w:rPr>
      </w:pPr>
      <w:r w:rsidRPr="00943CE3">
        <w:rPr>
          <w:rFonts w:ascii="宋体" w:eastAsia="宋体" w:hAnsi="宋体" w:cs="宋体"/>
        </w:rPr>
        <w:t>Please consider our manuscript entitled:</w:t>
      </w:r>
    </w:p>
    <w:p w14:paraId="3F3A27EF" w14:textId="77777777" w:rsidR="00943CE3" w:rsidRPr="00943CE3" w:rsidRDefault="00943CE3" w:rsidP="00943CE3">
      <w:pPr>
        <w:pStyle w:val="a3"/>
        <w:spacing w:after="0"/>
        <w:rPr>
          <w:rFonts w:ascii="宋体" w:eastAsia="宋体" w:hAnsi="宋体" w:cs="宋体"/>
        </w:rPr>
      </w:pPr>
    </w:p>
    <w:p w14:paraId="351ABF8F" w14:textId="77777777" w:rsidR="00943CE3" w:rsidRPr="00943CE3" w:rsidRDefault="00943CE3" w:rsidP="00943CE3">
      <w:pPr>
        <w:pStyle w:val="a3"/>
        <w:spacing w:after="0"/>
        <w:rPr>
          <w:rFonts w:ascii="宋体" w:eastAsia="宋体" w:hAnsi="宋体" w:cs="宋体"/>
        </w:rPr>
      </w:pPr>
      <w:r w:rsidRPr="00943CE3">
        <w:rPr>
          <w:rFonts w:ascii="宋体" w:eastAsia="宋体" w:hAnsi="宋体" w:cs="宋体"/>
        </w:rPr>
        <w:t>"Value of upstream gauge information for multi-horizon streamflow forecasting in the Potomac River basin: comparing deep learning and gradient boosting"</w:t>
      </w:r>
    </w:p>
    <w:p w14:paraId="5E33B294" w14:textId="77777777" w:rsidR="00943CE3" w:rsidRPr="00943CE3" w:rsidRDefault="00943CE3" w:rsidP="00943CE3">
      <w:pPr>
        <w:pStyle w:val="a3"/>
        <w:spacing w:after="0"/>
        <w:rPr>
          <w:rFonts w:ascii="宋体" w:eastAsia="宋体" w:hAnsi="宋体" w:cs="宋体"/>
        </w:rPr>
      </w:pPr>
    </w:p>
    <w:p w14:paraId="0056CB9C" w14:textId="77777777" w:rsidR="00943CE3" w:rsidRPr="00943CE3" w:rsidRDefault="00943CE3" w:rsidP="00943CE3">
      <w:pPr>
        <w:pStyle w:val="a3"/>
        <w:spacing w:after="0"/>
        <w:rPr>
          <w:rFonts w:ascii="宋体" w:eastAsia="宋体" w:hAnsi="宋体" w:cs="宋体"/>
        </w:rPr>
      </w:pPr>
      <w:r w:rsidRPr="00943CE3">
        <w:rPr>
          <w:rFonts w:ascii="宋体" w:eastAsia="宋体" w:hAnsi="宋体" w:cs="宋体"/>
        </w:rPr>
        <w:t>for publication as an original research article.</w:t>
      </w:r>
    </w:p>
    <w:p w14:paraId="1CCDCC1B" w14:textId="77777777" w:rsidR="00943CE3" w:rsidRPr="00943CE3" w:rsidRDefault="00943CE3" w:rsidP="00943CE3">
      <w:pPr>
        <w:pStyle w:val="a3"/>
        <w:spacing w:after="0"/>
        <w:rPr>
          <w:rFonts w:ascii="宋体" w:eastAsia="宋体" w:hAnsi="宋体" w:cs="宋体"/>
        </w:rPr>
      </w:pPr>
    </w:p>
    <w:p w14:paraId="1E1BF6A3" w14:textId="77777777" w:rsidR="00943CE3" w:rsidRPr="00943CE3" w:rsidRDefault="00943CE3" w:rsidP="00943CE3">
      <w:pPr>
        <w:pStyle w:val="a3"/>
        <w:spacing w:after="0"/>
        <w:rPr>
          <w:rFonts w:ascii="宋体" w:eastAsia="宋体" w:hAnsi="宋体" w:cs="宋体"/>
        </w:rPr>
      </w:pPr>
      <w:r w:rsidRPr="00943CE3">
        <w:rPr>
          <w:rFonts w:ascii="宋体" w:eastAsia="宋体" w:hAnsi="宋体" w:cs="宋体"/>
        </w:rPr>
        <w:t>Fit to journal scope. The manuscript provides region-specific hydrological insight for the mid-Atlantic Potomac River system. Using a fully public USGS gauge network, we quantify the marginal value of upstream hydrometric information for 1-, 3-, and 7-day streamflow forecasts at Washington, D.C., and we diagnose flood-relevant residual errors by season and peak events. The contribution is framed as regional forecasting and network-design evidence rather than a claim of a universal new architecture.</w:t>
      </w:r>
    </w:p>
    <w:p w14:paraId="31D19060" w14:textId="77777777" w:rsidR="00943CE3" w:rsidRPr="00943CE3" w:rsidRDefault="00943CE3" w:rsidP="00943CE3">
      <w:pPr>
        <w:pStyle w:val="a3"/>
        <w:spacing w:after="0"/>
        <w:rPr>
          <w:rFonts w:ascii="宋体" w:eastAsia="宋体" w:hAnsi="宋体" w:cs="宋体"/>
        </w:rPr>
      </w:pPr>
    </w:p>
    <w:p w14:paraId="4F9C7F73" w14:textId="77777777" w:rsidR="00943CE3" w:rsidRPr="00943CE3" w:rsidRDefault="00943CE3" w:rsidP="00943CE3">
      <w:pPr>
        <w:pStyle w:val="a3"/>
        <w:spacing w:after="0"/>
        <w:rPr>
          <w:rFonts w:ascii="宋体" w:eastAsia="宋体" w:hAnsi="宋体" w:cs="宋体"/>
        </w:rPr>
      </w:pPr>
      <w:r w:rsidRPr="00943CE3">
        <w:rPr>
          <w:rFonts w:ascii="宋体" w:eastAsia="宋体" w:hAnsi="宋体" w:cs="宋体"/>
        </w:rPr>
        <w:t xml:space="preserve">Methods and diagnostics. We compare Persistence, </w:t>
      </w:r>
      <w:proofErr w:type="spellStart"/>
      <w:r w:rsidRPr="00943CE3">
        <w:rPr>
          <w:rFonts w:ascii="宋体" w:eastAsia="宋体" w:hAnsi="宋体" w:cs="宋体"/>
        </w:rPr>
        <w:t>XGBoost</w:t>
      </w:r>
      <w:proofErr w:type="spellEnd"/>
      <w:r w:rsidRPr="00943CE3">
        <w:rPr>
          <w:rFonts w:ascii="宋体" w:eastAsia="宋体" w:hAnsi="宋体" w:cs="宋体"/>
        </w:rPr>
        <w:t>, LSTM, and LSTM-Attention under a chronological train/validation/test split, and we report stratified and seasonal NSE, peak magnitude/timing errors, multi-seed uncertainty for deep models, and permutation-based interpretability.</w:t>
      </w:r>
    </w:p>
    <w:p w14:paraId="41D2510B" w14:textId="77777777" w:rsidR="00943CE3" w:rsidRPr="00943CE3" w:rsidRDefault="00943CE3" w:rsidP="00943CE3">
      <w:pPr>
        <w:pStyle w:val="a3"/>
        <w:spacing w:after="0"/>
        <w:rPr>
          <w:rFonts w:ascii="宋体" w:eastAsia="宋体" w:hAnsi="宋体" w:cs="宋体"/>
        </w:rPr>
      </w:pPr>
    </w:p>
    <w:p w14:paraId="3C7BECE9" w14:textId="77777777" w:rsidR="00943CE3" w:rsidRPr="00943CE3" w:rsidRDefault="00943CE3" w:rsidP="00943CE3">
      <w:pPr>
        <w:pStyle w:val="a3"/>
        <w:spacing w:after="0"/>
        <w:rPr>
          <w:rFonts w:ascii="宋体" w:eastAsia="宋体" w:hAnsi="宋体" w:cs="宋体"/>
        </w:rPr>
      </w:pPr>
      <w:r w:rsidRPr="00943CE3">
        <w:rPr>
          <w:rFonts w:ascii="宋体" w:eastAsia="宋体" w:hAnsi="宋体" w:cs="宋体"/>
        </w:rPr>
        <w:t>Compliance. The manuscript includes the required structured abstract (Study region; Study focus; New hydrological insights for the region), Highlights (≤85 characters each), numbered double-line spacing, and author–year citations.</w:t>
      </w:r>
    </w:p>
    <w:p w14:paraId="793C7F48" w14:textId="77777777" w:rsidR="00943CE3" w:rsidRPr="00943CE3" w:rsidRDefault="00943CE3" w:rsidP="00943CE3">
      <w:pPr>
        <w:pStyle w:val="a3"/>
        <w:spacing w:after="0"/>
        <w:rPr>
          <w:rFonts w:ascii="宋体" w:eastAsia="宋体" w:hAnsi="宋体" w:cs="宋体"/>
        </w:rPr>
      </w:pPr>
    </w:p>
    <w:p w14:paraId="20EBE8CA" w14:textId="77777777" w:rsidR="00943CE3" w:rsidRPr="00943CE3" w:rsidRDefault="00943CE3" w:rsidP="00943CE3">
      <w:pPr>
        <w:pStyle w:val="a3"/>
        <w:spacing w:after="0"/>
        <w:rPr>
          <w:rFonts w:ascii="宋体" w:eastAsia="宋体" w:hAnsi="宋体" w:cs="宋体"/>
        </w:rPr>
      </w:pPr>
      <w:r w:rsidRPr="00943CE3">
        <w:rPr>
          <w:rFonts w:ascii="宋体" w:eastAsia="宋体" w:hAnsi="宋体" w:cs="宋体"/>
        </w:rPr>
        <w:t>Data and code. USGS NWIS discharge and Open-</w:t>
      </w:r>
      <w:proofErr w:type="spellStart"/>
      <w:r w:rsidRPr="00943CE3">
        <w:rPr>
          <w:rFonts w:ascii="宋体" w:eastAsia="宋体" w:hAnsi="宋体" w:cs="宋体"/>
        </w:rPr>
        <w:t>Meteo</w:t>
      </w:r>
      <w:proofErr w:type="spellEnd"/>
      <w:r w:rsidRPr="00943CE3">
        <w:rPr>
          <w:rFonts w:ascii="宋体" w:eastAsia="宋体" w:hAnsi="宋体" w:cs="宋体"/>
        </w:rPr>
        <w:t xml:space="preserve"> meteorology are public; processed tables and scripts accompany the submission package.</w:t>
      </w:r>
    </w:p>
    <w:p w14:paraId="154E5C23" w14:textId="77777777" w:rsidR="00943CE3" w:rsidRPr="00943CE3" w:rsidRDefault="00943CE3" w:rsidP="00943CE3">
      <w:pPr>
        <w:pStyle w:val="a3"/>
        <w:spacing w:after="0"/>
        <w:rPr>
          <w:rFonts w:ascii="宋体" w:eastAsia="宋体" w:hAnsi="宋体" w:cs="宋体"/>
        </w:rPr>
      </w:pPr>
    </w:p>
    <w:p w14:paraId="7A315A84" w14:textId="77777777" w:rsidR="00943CE3" w:rsidRPr="00943CE3" w:rsidRDefault="00943CE3" w:rsidP="00943CE3">
      <w:pPr>
        <w:pStyle w:val="a3"/>
        <w:spacing w:after="0"/>
        <w:rPr>
          <w:rFonts w:ascii="宋体" w:eastAsia="宋体" w:hAnsi="宋体" w:cs="宋体"/>
        </w:rPr>
      </w:pPr>
      <w:r w:rsidRPr="00943CE3">
        <w:rPr>
          <w:rFonts w:ascii="宋体" w:eastAsia="宋体" w:hAnsi="宋体" w:cs="宋体"/>
        </w:rPr>
        <w:t>Suggested reviewers can be provided upon request. We confirm that this work has not been published elsewhere and is not under consideration by another journal.</w:t>
      </w:r>
    </w:p>
    <w:p w14:paraId="526A75CF" w14:textId="77777777" w:rsidR="00943CE3" w:rsidRPr="00943CE3" w:rsidRDefault="00943CE3" w:rsidP="00943CE3">
      <w:pPr>
        <w:pStyle w:val="a3"/>
        <w:spacing w:after="0"/>
        <w:rPr>
          <w:rFonts w:ascii="宋体" w:eastAsia="宋体" w:hAnsi="宋体" w:cs="宋体"/>
        </w:rPr>
      </w:pPr>
    </w:p>
    <w:p w14:paraId="593669C7" w14:textId="77777777" w:rsidR="00943CE3" w:rsidRPr="00943CE3" w:rsidRDefault="00943CE3" w:rsidP="00943CE3">
      <w:pPr>
        <w:pStyle w:val="a3"/>
        <w:spacing w:after="0"/>
        <w:rPr>
          <w:rFonts w:ascii="宋体" w:eastAsia="宋体" w:hAnsi="宋体" w:cs="宋体"/>
        </w:rPr>
      </w:pPr>
      <w:r w:rsidRPr="00943CE3">
        <w:rPr>
          <w:rFonts w:ascii="宋体" w:eastAsia="宋体" w:hAnsi="宋体" w:cs="宋体"/>
        </w:rPr>
        <w:t>Sincerely,</w:t>
      </w:r>
    </w:p>
    <w:p w14:paraId="20B27AFD" w14:textId="48211D47" w:rsidR="00263A8F" w:rsidRDefault="00263A8F" w:rsidP="00943CE3">
      <w:pPr>
        <w:pStyle w:val="a3"/>
        <w:spacing w:after="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lastRenderedPageBreak/>
        <w:t xml:space="preserve">Zhang </w:t>
      </w:r>
      <w:proofErr w:type="spellStart"/>
      <w:r>
        <w:rPr>
          <w:rFonts w:ascii="宋体" w:eastAsia="宋体" w:hAnsi="宋体" w:cs="宋体" w:hint="eastAsia"/>
        </w:rPr>
        <w:t>Senjie</w:t>
      </w:r>
      <w:proofErr w:type="spellEnd"/>
    </w:p>
    <w:p w14:paraId="5C43A627" w14:textId="0F6A547A" w:rsidR="00943CE3" w:rsidRDefault="00263A8F" w:rsidP="00943CE3">
      <w:pPr>
        <w:pStyle w:val="a3"/>
        <w:spacing w:after="0"/>
        <w:rPr>
          <w:rFonts w:ascii="宋体" w:eastAsia="宋体" w:hAnsi="宋体" w:cs="宋体"/>
        </w:rPr>
      </w:pPr>
      <w:hyperlink r:id="rId4" w:history="1">
        <w:r w:rsidRPr="0065337B">
          <w:rPr>
            <w:rStyle w:val="a5"/>
            <w:rFonts w:ascii="宋体" w:eastAsia="宋体" w:hAnsi="宋体" w:cs="宋体"/>
          </w:rPr>
          <w:t>3079099853@qq.com</w:t>
        </w:r>
      </w:hyperlink>
    </w:p>
    <w:p w14:paraId="5D9EEFE7" w14:textId="77777777" w:rsidR="00263A8F" w:rsidRDefault="00263A8F" w:rsidP="00943CE3">
      <w:pPr>
        <w:pStyle w:val="a3"/>
        <w:spacing w:after="0"/>
        <w:rPr>
          <w:rFonts w:ascii="宋体" w:eastAsia="宋体" w:hAnsi="宋体" w:cs="宋体" w:hint="eastAsia"/>
        </w:rPr>
      </w:pPr>
    </w:p>
    <w:sectPr w:rsidR="00263A8F" w:rsidSect="00943CE3">
      <w:pgSz w:w="11906" w:h="16838"/>
      <w:pgMar w:top="1440" w:right="2077" w:bottom="1440" w:left="207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D8E"/>
    <w:rsid w:val="00263A8F"/>
    <w:rsid w:val="006C5B4E"/>
    <w:rsid w:val="008D0CEF"/>
    <w:rsid w:val="00943CE3"/>
    <w:rsid w:val="00952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6B019D5"/>
  <w15:chartTrackingRefBased/>
  <w15:docId w15:val="{FEBE13CD-928A-47F5-ABBC-73BC2C643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3C61AC"/>
    <w:rPr>
      <w:rFonts w:asciiTheme="minorEastAsia" w:hAnsi="Courier New" w:cs="Courier New"/>
    </w:rPr>
  </w:style>
  <w:style w:type="character" w:customStyle="1" w:styleId="a4">
    <w:name w:val="纯文本 字符"/>
    <w:basedOn w:val="a0"/>
    <w:link w:val="a3"/>
    <w:uiPriority w:val="99"/>
    <w:rsid w:val="003C61AC"/>
    <w:rPr>
      <w:rFonts w:asciiTheme="minorEastAsia" w:hAnsi="Courier New" w:cs="Courier New"/>
    </w:rPr>
  </w:style>
  <w:style w:type="character" w:styleId="a5">
    <w:name w:val="Hyperlink"/>
    <w:basedOn w:val="a0"/>
    <w:uiPriority w:val="99"/>
    <w:unhideWhenUsed/>
    <w:rsid w:val="00263A8F"/>
    <w:rPr>
      <w:color w:val="467886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263A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3079099853@qq.com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230</Words>
  <Characters>1498</Characters>
  <Application>Microsoft Office Word</Application>
  <DocSecurity>0</DocSecurity>
  <Lines>42</Lines>
  <Paragraphs>15</Paragraphs>
  <ScaleCrop>false</ScaleCrop>
  <Company/>
  <LinksUpToDate>false</LinksUpToDate>
  <CharactersWithSpaces>1713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sj z</dc:creator>
  <cp:keywords/>
  <dc:description/>
  <cp:lastModifiedBy>sj z</cp:lastModifiedBy>
  <cp:revision>2</cp:revision>
  <dcterms:created xsi:type="dcterms:W3CDTF">2026-07-23T03:49:00Z</dcterms:created>
  <dcterms:modified xsi:type="dcterms:W3CDTF">2026-07-23T03:49:00Z</dcterms:modified>
</cp:coreProperties>
</file>