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477C" w14:textId="77777777" w:rsidR="00051CA1" w:rsidRPr="00E265A6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ข้อสอบ </w:t>
      </w: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 xml:space="preserve">Comprehensive OSCE </w:t>
      </w: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(</w:t>
      </w: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Clinical Skills</w:t>
      </w: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)</w:t>
      </w:r>
    </w:p>
    <w:p w14:paraId="40F7577C" w14:textId="77777777" w:rsidR="00051CA1" w:rsidRPr="00E265A6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 w:rsidRPr="00E265A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ใช้สอบวันที่ 10 ธันวาคม 2563</w:t>
      </w:r>
    </w:p>
    <w:p w14:paraId="6BE3F833" w14:textId="77777777" w:rsidR="00970CB5" w:rsidRPr="00E265A6" w:rsidRDefault="00970CB5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23B5B9A9" w14:textId="601A3ACC" w:rsidR="00970CB5" w:rsidRPr="00E265A6" w:rsidRDefault="00970CB5" w:rsidP="00051CA1">
      <w:pPr>
        <w:tabs>
          <w:tab w:val="left" w:pos="1440"/>
          <w:tab w:val="left" w:pos="4860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Pr="00E265A6">
        <w:rPr>
          <w:rFonts w:ascii="TH Niramit AS" w:hAnsi="TH Niramit AS" w:cs="TH Niramit AS"/>
          <w:sz w:val="32"/>
          <w:szCs w:val="32"/>
          <w:cs/>
        </w:rPr>
        <w:tab/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วันที่ออกข้อสอบ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31 </w:t>
      </w:r>
      <w:r w:rsidR="00850E86" w:rsidRPr="00E265A6">
        <w:rPr>
          <w:rFonts w:ascii="TH Niramit AS" w:hAnsi="TH Niramit AS" w:cs="TH Niramit AS"/>
          <w:sz w:val="32"/>
          <w:szCs w:val="32"/>
          <w:cs/>
        </w:rPr>
        <w:t>สิงห</w:t>
      </w:r>
      <w:r w:rsidRPr="00E265A6">
        <w:rPr>
          <w:rFonts w:ascii="TH Niramit AS" w:hAnsi="TH Niramit AS" w:cs="TH Niramit AS"/>
          <w:sz w:val="32"/>
          <w:szCs w:val="32"/>
          <w:cs/>
        </w:rPr>
        <w:t>า</w:t>
      </w:r>
      <w:r w:rsidR="00850E86" w:rsidRPr="00E265A6">
        <w:rPr>
          <w:rFonts w:ascii="TH Niramit AS" w:hAnsi="TH Niramit AS" w:cs="TH Niramit AS"/>
          <w:sz w:val="32"/>
          <w:szCs w:val="32"/>
          <w:cs/>
        </w:rPr>
        <w:t>คม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25</w:t>
      </w:r>
      <w:r w:rsidR="00850E86" w:rsidRPr="00E265A6">
        <w:rPr>
          <w:rFonts w:ascii="TH Niramit AS" w:hAnsi="TH Niramit AS" w:cs="TH Niramit AS"/>
          <w:sz w:val="32"/>
          <w:szCs w:val="32"/>
        </w:rPr>
        <w:t>63</w:t>
      </w:r>
    </w:p>
    <w:p w14:paraId="0DA04910" w14:textId="77777777" w:rsidR="00970CB5" w:rsidRPr="00E265A6" w:rsidRDefault="00970CB5" w:rsidP="00051CA1">
      <w:pPr>
        <w:tabs>
          <w:tab w:val="left" w:pos="4860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กุมารเวชศาสตร์</w:t>
      </w:r>
      <w:r w:rsidRPr="00E265A6">
        <w:rPr>
          <w:rFonts w:ascii="TH Niramit AS" w:hAnsi="TH Niramit AS" w:cs="TH Niramit AS"/>
          <w:b/>
          <w:bCs/>
          <w:sz w:val="32"/>
          <w:szCs w:val="32"/>
        </w:rPr>
        <w:tab/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ชั้นปีที่ 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>6</w:t>
      </w:r>
    </w:p>
    <w:p w14:paraId="591F94EC" w14:textId="77777777" w:rsidR="00970CB5" w:rsidRPr="00E265A6" w:rsidRDefault="00970CB5" w:rsidP="00051CA1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051CA1" w:rsidRPr="00E265A6">
        <w:rPr>
          <w:rFonts w:ascii="TH Niramit AS" w:hAnsi="TH Niramit AS" w:cs="TH Niramit AS" w:hint="cs"/>
          <w:sz w:val="32"/>
          <w:szCs w:val="32"/>
          <w:cs/>
        </w:rPr>
        <w:t>การซักประวัติ แจ้งผลการตรวจร่างกาย และ</w:t>
      </w:r>
      <w:r w:rsidR="00051CA1" w:rsidRPr="00E265A6">
        <w:rPr>
          <w:rFonts w:ascii="TH Niramit AS" w:hAnsi="TH Niramit AS" w:cs="TH Niramit AS"/>
          <w:sz w:val="32"/>
          <w:szCs w:val="32"/>
          <w:cs/>
        </w:rPr>
        <w:t>ให้คำแนะนำเกี่ยวกับการให้วัคซีนและการดูแลสุขภาพเด็กโดยรวม</w:t>
      </w:r>
      <w:r w:rsidR="00051CA1" w:rsidRPr="00E265A6">
        <w:rPr>
          <w:rFonts w:ascii="TH Niramit AS" w:hAnsi="TH Niramit AS" w:cs="TH Niramit AS" w:hint="cs"/>
          <w:sz w:val="32"/>
          <w:szCs w:val="32"/>
          <w:cs/>
        </w:rPr>
        <w:t xml:space="preserve"> (</w:t>
      </w:r>
      <w:r w:rsidRPr="00E265A6">
        <w:rPr>
          <w:rFonts w:ascii="TH Niramit AS" w:hAnsi="TH Niramit AS" w:cs="TH Niramit AS"/>
          <w:sz w:val="32"/>
          <w:szCs w:val="32"/>
        </w:rPr>
        <w:t>CHC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 at</w:t>
      </w:r>
      <w:r w:rsidR="00850E86"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age 2 </w:t>
      </w:r>
      <w:r w:rsidR="00D81601" w:rsidRPr="00E265A6">
        <w:rPr>
          <w:rFonts w:ascii="TH Niramit AS" w:hAnsi="TH Niramit AS" w:cs="TH Niramit AS"/>
          <w:sz w:val="32"/>
          <w:szCs w:val="32"/>
        </w:rPr>
        <w:t>month</w:t>
      </w:r>
      <w:r w:rsidR="00850E86" w:rsidRPr="00E265A6">
        <w:rPr>
          <w:rFonts w:ascii="TH Niramit AS" w:hAnsi="TH Niramit AS" w:cs="TH Niramit AS"/>
          <w:sz w:val="32"/>
          <w:szCs w:val="32"/>
        </w:rPr>
        <w:t>s and phimosis</w:t>
      </w:r>
      <w:r w:rsidR="00051CA1" w:rsidRPr="00E265A6">
        <w:rPr>
          <w:rFonts w:ascii="TH Niramit AS" w:hAnsi="TH Niramit AS" w:cs="TH Niramit AS"/>
          <w:sz w:val="32"/>
          <w:szCs w:val="32"/>
        </w:rPr>
        <w:t>)</w:t>
      </w:r>
    </w:p>
    <w:p w14:paraId="2BA0FEB9" w14:textId="77777777" w:rsidR="00051CA1" w:rsidRPr="00E265A6" w:rsidRDefault="00051CA1" w:rsidP="00051CA1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ทย</w:t>
      </w:r>
      <w:proofErr w:type="spellEnd"/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สภา 2555 </w:t>
      </w:r>
      <w:r w:rsidRPr="00E265A6">
        <w:rPr>
          <w:rFonts w:ascii="TH Niramit AS" w:hAnsi="TH Niramit AS" w:cs="TH Niramit AS"/>
          <w:sz w:val="32"/>
          <w:szCs w:val="32"/>
        </w:rPr>
        <w:t>: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ข.หมวดที่ 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1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ข้อ 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1.</w:t>
      </w:r>
      <w:r w:rsidRPr="00E265A6">
        <w:rPr>
          <w:rFonts w:ascii="TH Niramit AS" w:hAnsi="TH Niramit AS" w:cs="TH Niramit AS"/>
          <w:sz w:val="32"/>
          <w:szCs w:val="32"/>
          <w:cs/>
        </w:rPr>
        <w:t>3.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>.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5A58C2A4" w14:textId="77777777" w:rsidR="00970CB5" w:rsidRPr="00E265A6" w:rsidRDefault="00970CB5" w:rsidP="00051CA1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51CA1" w:rsidRPr="00E265A6">
        <w:rPr>
          <w:rFonts w:ascii="TH Niramit AS" w:hAnsi="TH Niramit AS" w:cs="TH Niramit AS"/>
          <w:sz w:val="32"/>
          <w:szCs w:val="32"/>
        </w:rPr>
        <w:t>History Taking + Patient Education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1A2FF9B4" w14:textId="77777777" w:rsidR="00970CB5" w:rsidRPr="00E265A6" w:rsidRDefault="00970CB5" w:rsidP="00051CA1">
      <w:pPr>
        <w:tabs>
          <w:tab w:val="left" w:pos="90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ระยะเวลาที่ใช้สอบ</w:t>
      </w:r>
      <w:r w:rsidR="00335EB5" w:rsidRPr="00E265A6">
        <w:rPr>
          <w:rFonts w:ascii="TH Niramit AS" w:hAnsi="TH Niramit AS" w:cs="TH Niramit AS"/>
          <w:sz w:val="32"/>
          <w:szCs w:val="32"/>
        </w:rPr>
        <w:t xml:space="preserve">  </w:t>
      </w:r>
      <w:r w:rsidR="00335EB5" w:rsidRPr="00E265A6">
        <w:rPr>
          <w:rFonts w:ascii="TH Niramit AS" w:hAnsi="TH Niramit AS" w:cs="TH Niramit AS"/>
          <w:sz w:val="32"/>
          <w:szCs w:val="32"/>
          <w:cs/>
        </w:rPr>
        <w:t>10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นาที </w:t>
      </w:r>
    </w:p>
    <w:p w14:paraId="3D8B25FD" w14:textId="77777777" w:rsidR="00970CB5" w:rsidRPr="00E265A6" w:rsidRDefault="00970CB5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คะแนนเต็ม</w:t>
      </w:r>
      <w:r w:rsidRPr="00E265A6">
        <w:rPr>
          <w:rFonts w:ascii="TH Niramit AS" w:hAnsi="TH Niramit AS" w:cs="TH Niramit AS"/>
          <w:sz w:val="32"/>
          <w:szCs w:val="32"/>
        </w:rPr>
        <w:t xml:space="preserve">  100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คะแนน    </w:t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เกณฑ์ผ่าน </w:t>
      </w:r>
      <w:r w:rsidRPr="00E265A6">
        <w:rPr>
          <w:rFonts w:ascii="TH Niramit AS" w:hAnsi="TH Niramit AS" w:cs="TH Niramit AS"/>
          <w:sz w:val="32"/>
          <w:szCs w:val="32"/>
        </w:rPr>
        <w:t xml:space="preserve"> 5</w:t>
      </w:r>
      <w:r w:rsidR="00DE6446"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คะแนน</w:t>
      </w:r>
    </w:p>
    <w:p w14:paraId="1E3D2C36" w14:textId="77777777" w:rsidR="00051CA1" w:rsidRPr="00E265A6" w:rsidRDefault="00051CA1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</w:rPr>
        <w:t xml:space="preserve"> 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ครั้งที่ 1 วันที่ 22 ตุลาคม 2563</w:t>
      </w:r>
    </w:p>
    <w:p w14:paraId="2BD5CA2B" w14:textId="77777777" w:rsidR="00970CB5" w:rsidRPr="00E265A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</w:p>
    <w:p w14:paraId="43B99017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E265A6">
        <w:rPr>
          <w:rFonts w:ascii="TH Niramit AS" w:hAnsi="TH Niramit AS" w:cs="TH Niramit AS"/>
          <w:sz w:val="32"/>
          <w:szCs w:val="32"/>
        </w:rPr>
        <w:t>Checklist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</w:p>
    <w:p w14:paraId="40D98C3C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มารดาจำลอง อายุ 25 ปี 1 คน</w:t>
      </w:r>
    </w:p>
    <w:p w14:paraId="74E5B761" w14:textId="77777777" w:rsidR="009B17F5" w:rsidRPr="00E265A6" w:rsidRDefault="009B17F5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 w:hint="cs"/>
          <w:sz w:val="32"/>
          <w:szCs w:val="32"/>
          <w:cs/>
        </w:rPr>
        <w:t>ตุ๊กตาทารก มีผ้าห่อตัว</w:t>
      </w:r>
      <w:r w:rsidR="00DD0384">
        <w:rPr>
          <w:rFonts w:ascii="TH Niramit AS" w:hAnsi="TH Niramit AS" w:cs="TH Niramit AS"/>
          <w:sz w:val="32"/>
          <w:szCs w:val="32"/>
        </w:rPr>
        <w:t xml:space="preserve"> 1 </w:t>
      </w:r>
      <w:r w:rsidR="00DD0384">
        <w:rPr>
          <w:rFonts w:ascii="TH Niramit AS" w:hAnsi="TH Niramit AS" w:cs="TH Niramit AS" w:hint="cs"/>
          <w:sz w:val="32"/>
          <w:szCs w:val="32"/>
          <w:cs/>
        </w:rPr>
        <w:t>ตัว</w:t>
      </w:r>
    </w:p>
    <w:p w14:paraId="2BB8FF6C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และภาพอวัยวะเพศเด็กชายที่หนังหุ้มปลายไม่เปิด</w:t>
      </w:r>
    </w:p>
    <w:p w14:paraId="732B9D62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โต๊ะ 1 ตัว เก้าอี้ </w:t>
      </w:r>
      <w:r w:rsidRPr="00E265A6">
        <w:rPr>
          <w:rFonts w:ascii="TH Niramit AS" w:hAnsi="TH Niramit AS" w:cs="TH Niramit AS"/>
          <w:sz w:val="32"/>
          <w:szCs w:val="32"/>
        </w:rPr>
        <w:t>3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ตัว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 xml:space="preserve"> (เก้าอี้ผู้ป่วยจำลองให้มีที่พักแขน)</w:t>
      </w:r>
    </w:p>
    <w:p w14:paraId="6B41BFEB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546C9C5F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65B7C80B" w14:textId="77777777" w:rsidR="00970CB5" w:rsidRPr="00E265A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56823E8A" w14:textId="77777777" w:rsidR="00013B21" w:rsidRPr="00E265A6" w:rsidRDefault="00013B21" w:rsidP="00051CA1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ด.</w:t>
      </w:r>
      <w:r w:rsidR="00850E86" w:rsidRPr="00E265A6">
        <w:rPr>
          <w:rFonts w:ascii="TH Niramit AS" w:hAnsi="TH Niramit AS" w:cs="TH Niramit AS"/>
          <w:sz w:val="32"/>
          <w:szCs w:val="32"/>
          <w:cs/>
        </w:rPr>
        <w:t>ช.เอก สุขสันต์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อายุ </w:t>
      </w:r>
      <w:r w:rsidR="00850E86"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เดือน มารดาพามารับวัคซีนตามนัด</w:t>
      </w:r>
      <w:r w:rsidR="00850E86"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50E86" w:rsidRPr="00E265A6">
        <w:rPr>
          <w:rFonts w:ascii="TH Niramit AS" w:hAnsi="TH Niramit AS" w:cs="TH Niramit AS"/>
          <w:sz w:val="32"/>
          <w:szCs w:val="32"/>
        </w:rPr>
        <w:t>EPI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เด็ก</w:t>
      </w:r>
      <w:r w:rsidRPr="00E265A6">
        <w:rPr>
          <w:rFonts w:ascii="TH Niramit AS" w:hAnsi="TH Niramit AS" w:cs="TH Niramit AS"/>
          <w:sz w:val="32"/>
          <w:szCs w:val="32"/>
          <w:cs/>
        </w:rPr>
        <w:t>สบายดี</w:t>
      </w:r>
    </w:p>
    <w:p w14:paraId="5DA6073A" w14:textId="77777777" w:rsidR="00815D36" w:rsidRPr="00E265A6" w:rsidRDefault="00815D36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</w:p>
    <w:p w14:paraId="457026C5" w14:textId="77777777" w:rsidR="00335EB5" w:rsidRPr="00E265A6" w:rsidRDefault="00850E86" w:rsidP="00DE6446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ซักประวัติ ตรวจร่างกาย และ</w:t>
      </w:r>
      <w:r w:rsidR="00643108" w:rsidRPr="00E265A6">
        <w:rPr>
          <w:rFonts w:ascii="TH Niramit AS" w:hAnsi="TH Niramit AS" w:cs="TH Niramit AS"/>
          <w:sz w:val="32"/>
          <w:szCs w:val="32"/>
          <w:cs/>
        </w:rPr>
        <w:t>แจ้งผล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แก่มารดา</w:t>
      </w:r>
    </w:p>
    <w:p w14:paraId="7A8C2037" w14:textId="77777777" w:rsidR="00DE6446" w:rsidRPr="00E265A6" w:rsidRDefault="00DE6446" w:rsidP="00DE6446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ให้คำแนะนำเกี่ยวกับการให้วัคซีนและการดูแลสุขภาพเด็กโดยรวม</w:t>
      </w:r>
    </w:p>
    <w:p w14:paraId="6CBCD736" w14:textId="77777777" w:rsidR="00DE6446" w:rsidRPr="00E265A6" w:rsidRDefault="00DE6446" w:rsidP="00DE6446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  <w:cs/>
        </w:rPr>
      </w:pP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(</w:t>
      </w:r>
      <w:r w:rsidRPr="00E265A6">
        <w:rPr>
          <w:rFonts w:ascii="TH Niramit AS" w:hAnsi="TH Niramit AS" w:cs="TH Niramit AS"/>
          <w:sz w:val="32"/>
          <w:szCs w:val="32"/>
        </w:rPr>
        <w:t xml:space="preserve">100 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คะแนน)</w:t>
      </w:r>
    </w:p>
    <w:p w14:paraId="23992EED" w14:textId="77777777" w:rsidR="00051CA1" w:rsidRPr="00E265A6" w:rsidRDefault="00051CA1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46A9FAC3" w14:textId="77777777" w:rsidR="00051CA1" w:rsidRPr="00E265A6" w:rsidRDefault="00051CA1" w:rsidP="006C0615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</w:t>
      </w:r>
      <w:r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ท่านสวมบทบาทเป็น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จำลอง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ของ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ชายอายุ 2 เดือน พาบุตร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มารับวัคซีนตามนัด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E6446" w:rsidRPr="00E265A6">
        <w:rPr>
          <w:rFonts w:ascii="TH Sarabun New" w:hAnsi="TH Sarabun New" w:cs="TH Sarabun New"/>
          <w:sz w:val="32"/>
          <w:szCs w:val="32"/>
          <w:cs/>
        </w:rPr>
        <w:t>กังวลเรื่อง</w:t>
      </w:r>
      <w:r w:rsidR="00DE6446" w:rsidRPr="00E265A6">
        <w:rPr>
          <w:rFonts w:ascii="TH Sarabun New" w:hAnsi="TH Sarabun New" w:cs="TH Sarabun New" w:hint="cs"/>
          <w:sz w:val="32"/>
          <w:szCs w:val="32"/>
          <w:cs/>
        </w:rPr>
        <w:t>หนังหุ้มอวัยวะเพศชายของบุตรไม่เปิด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 xml:space="preserve"> ขณะนี้นั่งอยู่บน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เก้าอี้ในห้องตรวจ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 xml:space="preserve"> รอแพทย์มาทำการตรวจรักษา</w:t>
      </w:r>
    </w:p>
    <w:p w14:paraId="0205DB51" w14:textId="77777777" w:rsidR="00051CA1" w:rsidRPr="00E265A6" w:rsidRDefault="00051CA1" w:rsidP="00DE6446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การแต่งกาย</w:t>
      </w:r>
      <w:r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35BB690D" w14:textId="77777777" w:rsidR="00051CA1" w:rsidRPr="00E265A6" w:rsidRDefault="00051CA1" w:rsidP="00051CA1">
      <w:pPr>
        <w:tabs>
          <w:tab w:val="left" w:pos="1800"/>
          <w:tab w:val="left" w:pos="2169"/>
        </w:tabs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E265A6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</w:t>
      </w:r>
      <w:r w:rsidRPr="00E265A6">
        <w:rPr>
          <w:rFonts w:ascii="TH Niramit AS" w:eastAsia="Calibri" w:hAnsi="TH Niramit AS" w:cs="TH Niramit AS" w:hint="c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eastAsia="Calibri" w:hAnsi="TH Niramit AS" w:cs="TH Niramit AS"/>
          <w:b/>
          <w:bCs/>
          <w:sz w:val="32"/>
          <w:szCs w:val="32"/>
          <w:cs/>
        </w:rPr>
        <w:t>:</w:t>
      </w:r>
      <w:r w:rsidRPr="00E265A6">
        <w:rPr>
          <w:rFonts w:ascii="TH Niramit AS" w:eastAsia="Calibri" w:hAnsi="TH Niramit AS" w:cs="TH Niramit AS"/>
          <w:sz w:val="32"/>
          <w:szCs w:val="32"/>
          <w:cs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71B9DB28" w14:textId="77777777" w:rsidR="00051CA1" w:rsidRPr="00E265A6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</w:t>
      </w:r>
      <w:r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Pr="00E265A6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</w:p>
    <w:p w14:paraId="021990A9" w14:textId="77777777" w:rsidR="00051CA1" w:rsidRPr="00E265A6" w:rsidRDefault="00051CA1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ชื่อ-นามสกุล ให้ตอบตามความเป็นจริง</w:t>
      </w:r>
    </w:p>
    <w:p w14:paraId="29CF5214" w14:textId="77777777" w:rsidR="00051CA1" w:rsidRPr="00E265A6" w:rsidRDefault="006C0615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มารดา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จำลอง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E265A6">
        <w:rPr>
          <w:rFonts w:ascii="TH Niramit AS" w:hAnsi="TH Niramit AS" w:cs="TH Niramit AS"/>
          <w:sz w:val="32"/>
          <w:szCs w:val="32"/>
        </w:rPr>
        <w:t>25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ปี เป็นแม่บ้าน </w:t>
      </w:r>
      <w:r w:rsidR="00B97804" w:rsidRPr="00E265A6">
        <w:rPr>
          <w:rFonts w:ascii="TH Niramit AS" w:hAnsi="TH Niramit AS" w:cs="TH Niramit AS" w:hint="cs"/>
          <w:sz w:val="32"/>
          <w:szCs w:val="32"/>
          <w:cs/>
        </w:rPr>
        <w:t>สามี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E265A6">
        <w:rPr>
          <w:rFonts w:ascii="TH Niramit AS" w:hAnsi="TH Niramit AS" w:cs="TH Niramit AS"/>
          <w:sz w:val="32"/>
          <w:szCs w:val="32"/>
        </w:rPr>
        <w:t>31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ปี ทำอาชีพตำรวจ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>มีย่าของเด็กมาช่วยเลี้ยงเวลากลางวัน</w:t>
      </w:r>
    </w:p>
    <w:p w14:paraId="118C82F7" w14:textId="77777777" w:rsidR="00051CA1" w:rsidRPr="00E265A6" w:rsidRDefault="006C0615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บุตรชายชื่อ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ด.ช.เอก สุขสันต์ อายุ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เดือน</w:t>
      </w:r>
      <w:r w:rsidRPr="00E265A6">
        <w:rPr>
          <w:rFonts w:ascii="TH Niramit AS" w:eastAsia="Times New Roman" w:hAnsi="TH Niramit AS" w:cs="TH Niramit AS"/>
          <w:sz w:val="32"/>
          <w:szCs w:val="32"/>
        </w:rPr>
        <w:t xml:space="preserve"> </w:t>
      </w:r>
      <w:r w:rsidRPr="00E265A6">
        <w:rPr>
          <w:rFonts w:ascii="TH Niramit AS" w:eastAsia="Times New Roman" w:hAnsi="TH Niramit AS" w:cs="TH Niramit AS" w:hint="cs"/>
          <w:sz w:val="32"/>
          <w:szCs w:val="32"/>
          <w:cs/>
        </w:rPr>
        <w:t>เป็นลูกคนแรก</w:t>
      </w:r>
    </w:p>
    <w:p w14:paraId="568902F7" w14:textId="77777777" w:rsidR="00DE6446" w:rsidRPr="00E265A6" w:rsidRDefault="00DE6446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อยู่บ้านจัดสรร </w:t>
      </w:r>
      <w:r w:rsidRPr="00E265A6">
        <w:rPr>
          <w:rFonts w:ascii="TH Niramit AS" w:hAnsi="TH Niramit AS" w:cs="TH Niramit AS"/>
          <w:sz w:val="32"/>
          <w:szCs w:val="32"/>
        </w:rPr>
        <w:t xml:space="preserve">2 </w:t>
      </w:r>
      <w:r w:rsidRPr="00E265A6">
        <w:rPr>
          <w:rFonts w:ascii="TH Niramit AS" w:hAnsi="TH Niramit AS" w:cs="TH Niramit AS"/>
          <w:sz w:val="32"/>
          <w:szCs w:val="32"/>
          <w:cs/>
        </w:rPr>
        <w:t>ชั้น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แถวชานเมือง 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ใน</w:t>
      </w:r>
      <w:r w:rsidRPr="00E265A6">
        <w:rPr>
          <w:rFonts w:ascii="TH Niramit AS" w:hAnsi="TH Niramit AS" w:cs="TH Niramit AS"/>
          <w:sz w:val="32"/>
          <w:szCs w:val="32"/>
          <w:cs/>
        </w:rPr>
        <w:t>บ้านมีเปลที่มีรั้วกันสี่ด้าน โดย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Pr="00E265A6">
        <w:rPr>
          <w:rFonts w:ascii="TH Niramit AS" w:hAnsi="TH Niramit AS" w:cs="TH Niramit AS"/>
          <w:sz w:val="32"/>
          <w:szCs w:val="32"/>
          <w:cs/>
        </w:rPr>
        <w:t>นอน</w:t>
      </w:r>
      <w:r w:rsidR="006C0615" w:rsidRPr="00E265A6">
        <w:rPr>
          <w:rFonts w:ascii="TH Niramit AS" w:hAnsi="TH Niramit AS" w:cs="TH Niramit AS"/>
          <w:sz w:val="32"/>
          <w:szCs w:val="32"/>
          <w:cs/>
        </w:rPr>
        <w:br/>
      </w:r>
      <w:r w:rsidRPr="00E265A6">
        <w:rPr>
          <w:rFonts w:ascii="TH Niramit AS" w:hAnsi="TH Niramit AS" w:cs="TH Niramit AS"/>
          <w:sz w:val="32"/>
          <w:szCs w:val="32"/>
          <w:cs/>
        </w:rPr>
        <w:t>บนเปลและบนพื้นที่ปูด้วยผ้าห่มสลับกัน</w:t>
      </w:r>
    </w:p>
    <w:p w14:paraId="61439146" w14:textId="77777777" w:rsidR="00051CA1" w:rsidRPr="00E265A6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 w:rsidR="00DE6446" w:rsidRPr="00E265A6">
        <w:rPr>
          <w:rFonts w:ascii="TH Niramit AS" w:hAnsi="TH Niramit AS" w:cs="TH Niramit AS"/>
          <w:b/>
          <w:bCs/>
          <w:sz w:val="32"/>
          <w:szCs w:val="32"/>
          <w:cs/>
        </w:rPr>
        <w:t>ด.</w:t>
      </w:r>
      <w:r w:rsidR="00DE6446"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>ช.เอก สุขสันต์</w:t>
      </w:r>
    </w:p>
    <w:p w14:paraId="78291892" w14:textId="77777777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ด.ช.เอก สุขสันต์ อายุ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เดือน มารดาพามารับวัคซีนตามนัด </w:t>
      </w:r>
      <w:r w:rsidRPr="00E265A6">
        <w:rPr>
          <w:rFonts w:ascii="TH Niramit AS" w:hAnsi="TH Niramit AS" w:cs="TH Niramit AS"/>
          <w:sz w:val="32"/>
          <w:szCs w:val="32"/>
        </w:rPr>
        <w:t>EPI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มารดากังวลเรื่องหนังหุ้มอวัยวะเพศชายของ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Pr="00E265A6">
        <w:rPr>
          <w:rFonts w:ascii="TH Niramit AS" w:hAnsi="TH Niramit AS" w:cs="TH Niramit AS"/>
          <w:sz w:val="32"/>
          <w:szCs w:val="32"/>
          <w:cs/>
        </w:rPr>
        <w:t>ไม่เปิด</w:t>
      </w:r>
    </w:p>
    <w:p w14:paraId="5BA099B1" w14:textId="77777777" w:rsidR="006C0615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วันนี้สบายดี ไม่มีไข้ </w:t>
      </w:r>
    </w:p>
    <w:p w14:paraId="3B34F07F" w14:textId="77777777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หลังออกจากโรงพยาบาลตอนแรกเกิดไม่มีอาการผิดปกติ</w:t>
      </w:r>
    </w:p>
    <w:p w14:paraId="78FAFFC4" w14:textId="77777777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เป็นลูกคนแรก แข็งแรงดี ปัจจุบันกินนมแม่อย่างเดียวทุก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>-</w:t>
      </w:r>
      <w:r w:rsidRPr="00E265A6">
        <w:rPr>
          <w:rFonts w:ascii="TH Niramit AS" w:hAnsi="TH Niramit AS" w:cs="TH Niramit AS"/>
          <w:sz w:val="32"/>
          <w:szCs w:val="32"/>
        </w:rPr>
        <w:t xml:space="preserve">3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ชั่วโมง โดยกินครั้งละ </w:t>
      </w:r>
      <w:r w:rsidRPr="00E265A6">
        <w:rPr>
          <w:rFonts w:ascii="TH Niramit AS" w:hAnsi="TH Niramit AS" w:cs="TH Niramit AS"/>
          <w:sz w:val="32"/>
          <w:szCs w:val="32"/>
        </w:rPr>
        <w:t xml:space="preserve">30 </w:t>
      </w:r>
      <w:r w:rsidRPr="00E265A6">
        <w:rPr>
          <w:rFonts w:ascii="TH Niramit AS" w:hAnsi="TH Niramit AS" w:cs="TH Niramit AS"/>
          <w:sz w:val="32"/>
          <w:szCs w:val="32"/>
          <w:cs/>
        </w:rPr>
        <w:t>นาที ไม่ได้กินอาหารเสริม</w:t>
      </w:r>
    </w:p>
    <w:p w14:paraId="5032F4EB" w14:textId="77777777" w:rsidR="006C0615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เด็กดูดนมได้ดี นอนหลับนานครั้งละ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>-</w:t>
      </w:r>
      <w:r w:rsidRPr="00E265A6">
        <w:rPr>
          <w:rFonts w:ascii="TH Niramit AS" w:hAnsi="TH Niramit AS" w:cs="TH Niramit AS"/>
          <w:sz w:val="32"/>
          <w:szCs w:val="32"/>
        </w:rPr>
        <w:t xml:space="preserve">4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ชั่วโมง </w:t>
      </w:r>
    </w:p>
    <w:p w14:paraId="4DEAB8CE" w14:textId="77777777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right="-142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ถ่ายอุจจาระเป็นสีเหลืองวันละ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>-</w:t>
      </w:r>
      <w:r w:rsidRPr="00E265A6">
        <w:rPr>
          <w:rFonts w:ascii="TH Niramit AS" w:hAnsi="TH Niramit AS" w:cs="TH Niramit AS"/>
          <w:sz w:val="32"/>
          <w:szCs w:val="32"/>
        </w:rPr>
        <w:t xml:space="preserve">3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ครั้ง ปัสสาวะวันละ </w:t>
      </w:r>
      <w:r w:rsidRPr="00E265A6">
        <w:rPr>
          <w:rFonts w:ascii="TH Niramit AS" w:hAnsi="TH Niramit AS" w:cs="TH Niramit AS"/>
          <w:sz w:val="32"/>
          <w:szCs w:val="32"/>
        </w:rPr>
        <w:t>6</w:t>
      </w:r>
      <w:r w:rsidRPr="00E265A6">
        <w:rPr>
          <w:rFonts w:ascii="TH Niramit AS" w:hAnsi="TH Niramit AS" w:cs="TH Niramit AS"/>
          <w:sz w:val="32"/>
          <w:szCs w:val="32"/>
          <w:cs/>
        </w:rPr>
        <w:t>-</w:t>
      </w:r>
      <w:r w:rsidRPr="00E265A6">
        <w:rPr>
          <w:rFonts w:ascii="TH Niramit AS" w:hAnsi="TH Niramit AS" w:cs="TH Niramit AS"/>
          <w:sz w:val="32"/>
          <w:szCs w:val="32"/>
        </w:rPr>
        <w:t xml:space="preserve">7 </w:t>
      </w:r>
      <w:r w:rsidRPr="00E265A6">
        <w:rPr>
          <w:rFonts w:ascii="TH Niramit AS" w:hAnsi="TH Niramit AS" w:cs="TH Niramit AS"/>
          <w:sz w:val="32"/>
          <w:szCs w:val="32"/>
          <w:cs/>
        </w:rPr>
        <w:t>ครั้ง ปัสสาวะพุ่งดี ไม่มีการโป่งพองที่ปลายอวัยวะเพศชายหลังปัสสาวะเสร็จ ไม่เคยติดเชื้อในทางเดินปัสสาวะ</w:t>
      </w:r>
    </w:p>
    <w:p w14:paraId="40C0A415" w14:textId="77777777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ปัจจุบันเด็กเริ่มชันคอ ส่งเสียงอ้อแอ้ หันหาเสียง มองหน้ามารดาและบิดา ยิ้มให้กับคนรอบข้างได้</w:t>
      </w:r>
    </w:p>
    <w:p w14:paraId="39638D06" w14:textId="77777777" w:rsidR="00051CA1" w:rsidRPr="00E265A6" w:rsidRDefault="00051CA1" w:rsidP="006C0615">
      <w:pPr>
        <w:pStyle w:val="ListParagraph"/>
        <w:numPr>
          <w:ilvl w:val="0"/>
          <w:numId w:val="5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eastAsia="Times New Roman" w:hAnsi="TH Niramit AS" w:cs="TH Niramit AS"/>
          <w:sz w:val="32"/>
          <w:szCs w:val="32"/>
          <w:cs/>
        </w:rPr>
        <w:t xml:space="preserve">ถ้าถูกซักถามนอกเหนือจากนี้ ให้ตอบว่า “ไม่มี” </w:t>
      </w:r>
      <w:r w:rsidRPr="00E265A6">
        <w:rPr>
          <w:rFonts w:ascii="TH Niramit AS" w:eastAsia="Times New Roman" w:hAnsi="TH Niramit AS" w:cs="TH Niramit AS"/>
          <w:b/>
          <w:bCs/>
          <w:sz w:val="32"/>
          <w:szCs w:val="32"/>
          <w:cs/>
        </w:rPr>
        <w:t>หรือ</w:t>
      </w:r>
      <w:r w:rsidRPr="00E265A6">
        <w:rPr>
          <w:rFonts w:ascii="TH Niramit AS" w:eastAsia="Times New Roman" w:hAnsi="TH Niramit AS" w:cs="TH Niramit AS"/>
          <w:sz w:val="32"/>
          <w:szCs w:val="32"/>
          <w:cs/>
        </w:rPr>
        <w:t xml:space="preserve"> “ปกติ” </w:t>
      </w:r>
      <w:r w:rsidRPr="00E265A6">
        <w:rPr>
          <w:rFonts w:ascii="TH Niramit AS" w:eastAsia="Times New Roman" w:hAnsi="TH Niramit AS" w:cs="TH Niramit AS"/>
          <w:b/>
          <w:bCs/>
          <w:sz w:val="32"/>
          <w:szCs w:val="32"/>
          <w:cs/>
        </w:rPr>
        <w:t>หรือ</w:t>
      </w:r>
      <w:r w:rsidRPr="00E265A6">
        <w:rPr>
          <w:rFonts w:ascii="TH Niramit AS" w:eastAsia="Times New Roman" w:hAnsi="TH Niramit AS" w:cs="TH Niramit AS"/>
          <w:sz w:val="32"/>
          <w:szCs w:val="32"/>
          <w:cs/>
        </w:rPr>
        <w:t xml:space="preserve"> “ไม่ทราบ”</w:t>
      </w:r>
    </w:p>
    <w:p w14:paraId="3B25FF63" w14:textId="77777777" w:rsidR="00051CA1" w:rsidRPr="00E265A6" w:rsidRDefault="00051CA1" w:rsidP="006C0615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บท</w:t>
      </w:r>
      <w:r w:rsidR="00DE6446"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>มารดา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จำลองต้องปฏิบัติขณะซักประวัติและตรวจร่างกาย</w:t>
      </w:r>
    </w:p>
    <w:p w14:paraId="3BC35B7F" w14:textId="77777777" w:rsidR="00051CA1" w:rsidRPr="00E265A6" w:rsidRDefault="00DE6446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ถ้าผู้เข้าสอบถามว่า </w:t>
      </w:r>
      <w:r w:rsidR="006C0615" w:rsidRPr="00E265A6">
        <w:rPr>
          <w:rFonts w:ascii="TH Niramit AS" w:hAnsi="TH Niramit AS" w:cs="TH Niramit AS"/>
          <w:sz w:val="32"/>
          <w:szCs w:val="32"/>
        </w:rPr>
        <w:t>“</w:t>
      </w:r>
      <w:r w:rsidRPr="00E265A6">
        <w:rPr>
          <w:rFonts w:ascii="TH Niramit AS" w:hAnsi="TH Niramit AS" w:cs="TH Niramit AS"/>
          <w:sz w:val="32"/>
          <w:szCs w:val="32"/>
          <w:cs/>
        </w:rPr>
        <w:t>พัฒนาการเป็นอย่างไร/ดี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>หรือไม่</w:t>
      </w:r>
      <w:r w:rsidR="006C0615" w:rsidRPr="00E265A6">
        <w:rPr>
          <w:rFonts w:ascii="TH Niramit AS" w:hAnsi="TH Niramit AS" w:cs="TH Niramit AS"/>
          <w:sz w:val="32"/>
          <w:szCs w:val="32"/>
        </w:rPr>
        <w:t>”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ให้มารดาจำลองย้อนถามว่า </w:t>
      </w:r>
      <w:r w:rsidR="006C0615" w:rsidRPr="00E265A6">
        <w:rPr>
          <w:rFonts w:ascii="TH Niramit AS" w:hAnsi="TH Niramit AS" w:cs="TH Niramit AS"/>
          <w:sz w:val="32"/>
          <w:szCs w:val="32"/>
        </w:rPr>
        <w:t>“</w:t>
      </w:r>
      <w:r w:rsidRPr="00E265A6">
        <w:rPr>
          <w:rFonts w:ascii="TH Niramit AS" w:hAnsi="TH Niramit AS" w:cs="TH Niramit AS"/>
          <w:sz w:val="32"/>
          <w:szCs w:val="32"/>
          <w:cs/>
        </w:rPr>
        <w:t>พัฒนาการตามอายุคืออะไรบ้าง</w:t>
      </w:r>
      <w:r w:rsidR="006C0615" w:rsidRPr="00E265A6">
        <w:rPr>
          <w:rFonts w:ascii="TH Niramit AS" w:hAnsi="TH Niramit AS" w:cs="TH Niramit AS"/>
          <w:sz w:val="32"/>
          <w:szCs w:val="32"/>
        </w:rPr>
        <w:t>”</w:t>
      </w:r>
    </w:p>
    <w:p w14:paraId="5099EB81" w14:textId="77777777" w:rsidR="00051CA1" w:rsidRPr="00E265A6" w:rsidRDefault="00DE6446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ถ้าผู้เข้าสอบถามว่า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C0615" w:rsidRPr="00E265A6">
        <w:rPr>
          <w:rFonts w:ascii="TH Niramit AS" w:hAnsi="TH Niramit AS" w:cs="TH Niramit AS"/>
          <w:sz w:val="32"/>
          <w:szCs w:val="32"/>
        </w:rPr>
        <w:t>“</w:t>
      </w:r>
      <w:r w:rsidRPr="00E265A6">
        <w:rPr>
          <w:rFonts w:ascii="TH Niramit AS" w:hAnsi="TH Niramit AS" w:cs="TH Niramit AS"/>
          <w:sz w:val="32"/>
          <w:szCs w:val="32"/>
          <w:cs/>
        </w:rPr>
        <w:t>มีอะไรถามเพิ่มเติมหรือไม่</w:t>
      </w:r>
      <w:r w:rsidR="006C0615" w:rsidRPr="00E265A6">
        <w:rPr>
          <w:rFonts w:ascii="TH Niramit AS" w:hAnsi="TH Niramit AS" w:cs="TH Niramit AS"/>
          <w:sz w:val="32"/>
          <w:szCs w:val="32"/>
        </w:rPr>
        <w:t xml:space="preserve">” 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>ให้มารดาจำลองถามในเรื่องต่อไปนี้ หากผู้เข้าสอบยังไม่ได้พูดถึง</w:t>
      </w:r>
    </w:p>
    <w:p w14:paraId="3BECA1EF" w14:textId="77777777" w:rsidR="00DE6446" w:rsidRPr="00E265A6" w:rsidRDefault="00DE6446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อวัยวะเพศมีความผิดปกติหรือไม่</w:t>
      </w:r>
    </w:p>
    <w:p w14:paraId="000D2126" w14:textId="77777777" w:rsidR="006C0615" w:rsidRPr="00E265A6" w:rsidRDefault="006C0615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การรักษาอวัยวะเพศผิดปกติ/ปลายไม่เปิด รักษาอย่างไร</w:t>
      </w:r>
    </w:p>
    <w:p w14:paraId="12BD61AF" w14:textId="77777777" w:rsidR="006C0615" w:rsidRPr="00E265A6" w:rsidRDefault="006C0615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ผลข้างเคียงของการได้วัคซีนนี้คืออะไร</w:t>
      </w:r>
    </w:p>
    <w:p w14:paraId="065936DE" w14:textId="77777777" w:rsidR="006C0615" w:rsidRPr="00E265A6" w:rsidRDefault="006C0615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ถ้ามีไข้หลังฉีดวัคซีนให้ทำอย่างไร</w:t>
      </w:r>
    </w:p>
    <w:p w14:paraId="279A9DF0" w14:textId="77777777" w:rsidR="00051CA1" w:rsidRPr="00E265A6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lastRenderedPageBreak/>
        <w:t xml:space="preserve">ถ้าถูกซักถามนอกเหนือจากนี้ ให้ตอบว่า “ไม่มี”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“ปกติ”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“ไม่ทราบ”</w:t>
      </w:r>
    </w:p>
    <w:p w14:paraId="71A9C5D0" w14:textId="77777777" w:rsidR="00051CA1" w:rsidRPr="00E265A6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ถ้าผู้เข้าสอบเปิดโอกาสให้ซักถาม หรือให้เล่าข้อมูลเพิ่มเติม ให้ตอบว่า “ไม่มี”</w:t>
      </w:r>
    </w:p>
    <w:p w14:paraId="1916AB16" w14:textId="77777777" w:rsidR="00051CA1" w:rsidRPr="00E265A6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15AE1B79" w14:textId="77777777" w:rsidR="00051CA1" w:rsidRPr="00E265A6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หลังจากผู้เข้าสอบที่มีป้ายหน้าอกคำว่า “ว่าง” ผ่านสถานีที่สอบข้อนี้ ท่านจะได้พัก </w:t>
      </w:r>
      <w:r w:rsidRPr="00E265A6">
        <w:rPr>
          <w:rFonts w:ascii="TH Niramit AS" w:hAnsi="TH Niramit AS" w:cs="TH Niramit AS"/>
          <w:sz w:val="32"/>
          <w:szCs w:val="32"/>
        </w:rPr>
        <w:t>10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นาที ก่อนผู้เข้าสอบคนต่อไปจะเข้าสอบที่สถานีสอบของท่าน</w:t>
      </w:r>
    </w:p>
    <w:p w14:paraId="5360B870" w14:textId="77777777" w:rsidR="00051CA1" w:rsidRPr="00E265A6" w:rsidRDefault="00051CA1" w:rsidP="00DE6446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คำสั่งผู้ช่วยสถานี: </w:t>
      </w:r>
      <w:r w:rsidRPr="00E265A6">
        <w:rPr>
          <w:rFonts w:ascii="TH Niramit AS" w:hAnsi="TH Niramit AS" w:cs="TH Niramit AS"/>
          <w:sz w:val="32"/>
          <w:szCs w:val="32"/>
          <w:cs/>
        </w:rPr>
        <w:t>ไม่มีผู้ช่วยสถานี</w:t>
      </w:r>
    </w:p>
    <w:p w14:paraId="40908577" w14:textId="77777777" w:rsidR="00051CA1" w:rsidRPr="00E265A6" w:rsidRDefault="00051CA1" w:rsidP="00DE6446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E265A6">
        <w:rPr>
          <w:rFonts w:ascii="TH Niramit AS" w:hAnsi="TH Niramit AS" w:cs="TH Niramit AS"/>
          <w:b/>
          <w:bCs/>
          <w:sz w:val="32"/>
          <w:szCs w:val="32"/>
        </w:rPr>
        <w:t>Checklist</w:t>
      </w:r>
    </w:p>
    <w:p w14:paraId="035D0BD6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239BCFE9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เมื่อผู้เข้าสอบแต่ละคนมาถึงสถานีสอบ</w:t>
      </w:r>
    </w:p>
    <w:p w14:paraId="2B83D5D8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7BAF7BC8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162CB054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E265A6">
        <w:rPr>
          <w:rFonts w:ascii="TH Niramit AS" w:hAnsi="TH Niramit AS" w:cs="TH Niramit AS"/>
          <w:sz w:val="32"/>
          <w:szCs w:val="32"/>
        </w:rPr>
        <w:t xml:space="preserve">checklist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E265A6">
        <w:rPr>
          <w:rFonts w:ascii="TH Niramit AS" w:hAnsi="TH Niramit AS" w:cs="TH Niramit AS"/>
          <w:sz w:val="32"/>
          <w:szCs w:val="32"/>
        </w:rPr>
        <w:t>checklist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(ทวงสติ๊กเกอร์จากผู้เข้าสอบหากลืมยื่นให้)</w:t>
      </w:r>
    </w:p>
    <w:p w14:paraId="4B7545FB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ไม่พูดหรือให้คำแนะนำใดๆ แก่ผู้เข้าสอบระหว่างการสอบ</w:t>
      </w:r>
    </w:p>
    <w:p w14:paraId="6D0A8240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4733C9CF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E265A6">
        <w:rPr>
          <w:rFonts w:ascii="TH Niramit AS" w:hAnsi="TH Niramit AS" w:cs="TH Niramit AS"/>
          <w:sz w:val="32"/>
          <w:szCs w:val="32"/>
        </w:rPr>
        <w:t>10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E265A6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E265A6">
        <w:rPr>
          <w:rFonts w:ascii="TH Niramit AS" w:hAnsi="TH Niramit AS" w:cs="TH Niramit AS"/>
          <w:sz w:val="32"/>
          <w:szCs w:val="32"/>
        </w:rPr>
        <w:t>9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E265A6">
        <w:rPr>
          <w:rFonts w:ascii="TH Niramit AS" w:hAnsi="TH Niramit AS" w:cs="TH Niramit AS"/>
          <w:sz w:val="32"/>
          <w:szCs w:val="32"/>
        </w:rPr>
        <w:t>10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28D1EE15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E265A6">
        <w:rPr>
          <w:rFonts w:ascii="TH Niramit AS" w:hAnsi="TH Niramit AS" w:cs="TH Niramit AS"/>
          <w:sz w:val="32"/>
          <w:szCs w:val="32"/>
        </w:rPr>
        <w:t>10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18A753FA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664D6812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429E7AF7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54E03C4E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E265A6">
        <w:rPr>
          <w:rFonts w:ascii="TH Niramit AS" w:hAnsi="TH Niramit AS" w:cs="TH Niramit AS"/>
          <w:sz w:val="32"/>
          <w:szCs w:val="32"/>
        </w:rPr>
        <w:t>checklist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E265A6">
        <w:rPr>
          <w:rFonts w:ascii="TH Niramit AS" w:hAnsi="TH Niramit AS" w:cs="TH Niramit AS"/>
          <w:sz w:val="32"/>
          <w:szCs w:val="32"/>
        </w:rPr>
        <w:t>checklist</w:t>
      </w:r>
    </w:p>
    <w:p w14:paraId="39766FBA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lastRenderedPageBreak/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0FA901EC" w14:textId="77777777" w:rsidR="00051CA1" w:rsidRPr="00E265A6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E265A6">
        <w:rPr>
          <w:rFonts w:ascii="TH Niramit AS" w:hAnsi="TH Niramit AS" w:cs="TH Niramit AS"/>
          <w:sz w:val="32"/>
          <w:szCs w:val="32"/>
        </w:rPr>
        <w:t>Overall Performance</w:t>
      </w:r>
      <w:r w:rsidRPr="00E265A6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61BB7BEC" w14:textId="77777777" w:rsidR="00051CA1" w:rsidRPr="00E265A6" w:rsidRDefault="00051CA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708DE79F" w14:textId="77777777" w:rsidR="00051CA1" w:rsidRPr="00E265A6" w:rsidRDefault="00051CA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DBE118" wp14:editId="3E573EC5">
                <wp:simplePos x="0" y="0"/>
                <wp:positionH relativeFrom="column">
                  <wp:posOffset>1370330</wp:posOffset>
                </wp:positionH>
                <wp:positionV relativeFrom="paragraph">
                  <wp:posOffset>96520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C6775" id="Line 3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7.6pt" to="386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" strokeweight="3pt"/>
            </w:pict>
          </mc:Fallback>
        </mc:AlternateContent>
      </w:r>
    </w:p>
    <w:p w14:paraId="0EFBA544" w14:textId="77777777" w:rsidR="00013B21" w:rsidRPr="00E265A6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66FFE7C2" w14:textId="77777777" w:rsidR="00DE6446" w:rsidRPr="00E265A6" w:rsidRDefault="00DE6446">
      <w:pPr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br w:type="page"/>
      </w:r>
    </w:p>
    <w:p w14:paraId="026AF750" w14:textId="77777777" w:rsidR="00DE6446" w:rsidRPr="00E265A6" w:rsidRDefault="00DE6446" w:rsidP="00DE644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C9E78E0" w14:textId="77777777" w:rsidR="00DE6446" w:rsidRPr="00E265A6" w:rsidRDefault="00DE6446" w:rsidP="00DE6446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ผลการตรวจร่างกายของด.ช.เอก สุขสันต์ อายุ </w:t>
      </w:r>
      <w:r w:rsidRPr="00E265A6">
        <w:rPr>
          <w:rFonts w:ascii="TH Niramit AS" w:hAnsi="TH Niramit AS" w:cs="TH Niramit AS"/>
          <w:b/>
          <w:bCs/>
          <w:sz w:val="32"/>
          <w:szCs w:val="32"/>
        </w:rPr>
        <w:t xml:space="preserve">2 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เดือน</w:t>
      </w:r>
    </w:p>
    <w:p w14:paraId="469007C9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E8795C5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Vital signs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BT 36</w:t>
      </w:r>
      <w:r w:rsidRPr="00E265A6">
        <w:rPr>
          <w:rFonts w:ascii="TH Niramit AS" w:hAnsi="TH Niramit AS" w:cs="TH Niramit AS"/>
          <w:sz w:val="32"/>
          <w:szCs w:val="32"/>
          <w:cs/>
        </w:rPr>
        <w:t>.</w:t>
      </w:r>
      <w:r w:rsidRPr="00E265A6">
        <w:rPr>
          <w:rFonts w:ascii="TH Niramit AS" w:hAnsi="TH Niramit AS" w:cs="TH Niramit AS"/>
          <w:sz w:val="32"/>
          <w:szCs w:val="32"/>
        </w:rPr>
        <w:t xml:space="preserve">7 </w:t>
      </w:r>
      <w:proofErr w:type="spellStart"/>
      <w:r w:rsidRPr="00E265A6">
        <w:rPr>
          <w:rFonts w:ascii="TH Niramit AS" w:hAnsi="TH Niramit AS" w:cs="TH Niramit AS"/>
          <w:sz w:val="32"/>
          <w:szCs w:val="32"/>
          <w:vertAlign w:val="superscript"/>
        </w:rPr>
        <w:t>o</w:t>
      </w:r>
      <w:r w:rsidRPr="00E265A6">
        <w:rPr>
          <w:rFonts w:ascii="TH Niramit AS" w:hAnsi="TH Niramit AS" w:cs="TH Niramit AS"/>
          <w:sz w:val="32"/>
          <w:szCs w:val="32"/>
        </w:rPr>
        <w:t>C</w:t>
      </w:r>
      <w:proofErr w:type="spellEnd"/>
      <w:r w:rsidRPr="00E265A6">
        <w:rPr>
          <w:rFonts w:ascii="TH Niramit AS" w:hAnsi="TH Niramit AS" w:cs="TH Niramit AS"/>
          <w:sz w:val="32"/>
          <w:szCs w:val="32"/>
        </w:rPr>
        <w:t>, others within normal limit for age</w:t>
      </w:r>
    </w:p>
    <w:p w14:paraId="528961AF" w14:textId="77777777" w:rsidR="00DE6446" w:rsidRPr="00E265A6" w:rsidRDefault="00DE6446" w:rsidP="00DE6446">
      <w:pPr>
        <w:spacing w:after="0" w:line="240" w:lineRule="auto"/>
        <w:ind w:left="462" w:right="-142" w:hanging="462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GA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an active male infant, no dysmorphic feature, weight 4</w:t>
      </w:r>
      <w:r w:rsidRPr="00E265A6">
        <w:rPr>
          <w:rFonts w:ascii="TH Niramit AS" w:hAnsi="TH Niramit AS" w:cs="TH Niramit AS"/>
          <w:sz w:val="32"/>
          <w:szCs w:val="32"/>
          <w:cs/>
        </w:rPr>
        <w:t>.</w:t>
      </w:r>
      <w:r w:rsidRPr="00E265A6">
        <w:rPr>
          <w:rFonts w:ascii="TH Niramit AS" w:hAnsi="TH Niramit AS" w:cs="TH Niramit AS"/>
          <w:sz w:val="32"/>
          <w:szCs w:val="32"/>
        </w:rPr>
        <w:t xml:space="preserve">8 kg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  <w:r w:rsidRPr="00E265A6">
        <w:rPr>
          <w:rFonts w:ascii="TH Niramit AS" w:hAnsi="TH Niramit AS" w:cs="TH Niramit AS"/>
          <w:sz w:val="32"/>
          <w:szCs w:val="32"/>
        </w:rPr>
        <w:t xml:space="preserve">, length 57 cm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  <w:r w:rsidRPr="00E265A6">
        <w:rPr>
          <w:rFonts w:ascii="TH Niramit AS" w:hAnsi="TH Niramit AS" w:cs="TH Niramit AS"/>
          <w:sz w:val="32"/>
          <w:szCs w:val="32"/>
        </w:rPr>
        <w:t xml:space="preserve">, OFC 38 cm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7B755C79" w14:textId="77777777" w:rsidR="00DE6446" w:rsidRPr="00E265A6" w:rsidRDefault="00DE6446" w:rsidP="00DE6446">
      <w:pPr>
        <w:spacing w:after="0" w:line="240" w:lineRule="auto"/>
        <w:ind w:right="-567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HEENT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 xml:space="preserve">no pale conjunctiva, no icteric sclera, AF 1X1 cm, PF </w:t>
      </w:r>
      <w:proofErr w:type="spellStart"/>
      <w:r w:rsidRPr="00E265A6">
        <w:rPr>
          <w:rFonts w:ascii="TH Niramit AS" w:hAnsi="TH Niramit AS" w:cs="TH Niramit AS"/>
          <w:sz w:val="32"/>
          <w:szCs w:val="32"/>
        </w:rPr>
        <w:t>finger tip</w:t>
      </w:r>
      <w:proofErr w:type="spellEnd"/>
      <w:r w:rsidRPr="00E265A6">
        <w:rPr>
          <w:rFonts w:ascii="TH Niramit AS" w:hAnsi="TH Niramit AS" w:cs="TH Niramit AS"/>
          <w:sz w:val="32"/>
          <w:szCs w:val="32"/>
        </w:rPr>
        <w:t>, normal red reflex both eyes</w:t>
      </w:r>
    </w:p>
    <w:p w14:paraId="60698F5B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Heart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regular, no murmur, normal S1 and S2</w:t>
      </w:r>
    </w:p>
    <w:p w14:paraId="4CAD8A92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Lungs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clear and equal both lungs</w:t>
      </w:r>
    </w:p>
    <w:p w14:paraId="38A9EE30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Abdomen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soft, liver and spleen not palpable, no mass</w:t>
      </w:r>
    </w:p>
    <w:p w14:paraId="6A237789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Extremities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no deformity, no edema</w:t>
      </w:r>
    </w:p>
    <w:p w14:paraId="6DADA346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 xml:space="preserve">Perineum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descended both sides, penis as figured</w:t>
      </w:r>
    </w:p>
    <w:p w14:paraId="395DB2D6" w14:textId="77777777" w:rsidR="00DE6446" w:rsidRPr="00E265A6" w:rsidRDefault="00DE6446" w:rsidP="00DE644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5AA27FB3" w14:textId="77777777" w:rsidR="00DE6446" w:rsidRDefault="00DE6446" w:rsidP="00DE644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265A6">
        <w:rPr>
          <w:noProof/>
        </w:rPr>
        <w:drawing>
          <wp:inline distT="0" distB="0" distL="0" distR="0" wp14:anchorId="340FD885" wp14:editId="5EF22EB2">
            <wp:extent cx="1828800" cy="1784555"/>
            <wp:effectExtent l="0" t="0" r="0" b="6350"/>
            <wp:docPr id="2" name="Picture 2" descr="Grou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t="24787" r="62179" b="40740"/>
                    <a:stretch/>
                  </pic:blipFill>
                  <pic:spPr bwMode="auto">
                    <a:xfrm>
                      <a:off x="0" y="0"/>
                      <a:ext cx="1828800" cy="17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9EC91" w14:textId="77777777" w:rsidR="00DE6446" w:rsidRDefault="00DE6446" w:rsidP="00DE644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2C537CA" w14:textId="77777777" w:rsidR="00DE6446" w:rsidRDefault="00DE6446" w:rsidP="00DE644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2FA144E" w14:textId="77777777" w:rsidR="00013B21" w:rsidRPr="00051CA1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6EE9B898" w14:textId="77777777" w:rsidR="00013B21" w:rsidRPr="00051CA1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75B8B45" w14:textId="77777777" w:rsidR="00013B21" w:rsidRPr="00051CA1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2DFA86D9" w14:textId="77777777" w:rsidR="00013B21" w:rsidRPr="00051CA1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7F13EFD2" w14:textId="77777777" w:rsidR="00013B21" w:rsidRPr="00051CA1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3AE445F3" w14:textId="77777777" w:rsidR="00643108" w:rsidRPr="00051CA1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625C3C17" w14:textId="77777777" w:rsidR="00643108" w:rsidRPr="00051CA1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077A1CC5" w14:textId="77777777" w:rsidR="00643108" w:rsidRPr="00051CA1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72AE5FF2" w14:textId="77777777" w:rsidR="00643108" w:rsidRPr="00051CA1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26A3B177" w14:textId="77777777" w:rsidR="00643108" w:rsidRPr="00051CA1" w:rsidRDefault="00643108" w:rsidP="00051CA1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sectPr w:rsidR="00643108" w:rsidRPr="00051CA1" w:rsidSect="00051CA1">
      <w:headerReference w:type="default" r:id="rId8"/>
      <w:footerReference w:type="default" r:id="rId9"/>
      <w:pgSz w:w="11907" w:h="16840" w:code="9"/>
      <w:pgMar w:top="1418" w:right="1701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8AD2" w14:textId="77777777" w:rsidR="00137D15" w:rsidRDefault="00137D15" w:rsidP="00051CA1">
      <w:pPr>
        <w:spacing w:after="0" w:line="240" w:lineRule="auto"/>
      </w:pPr>
      <w:r>
        <w:separator/>
      </w:r>
    </w:p>
  </w:endnote>
  <w:endnote w:type="continuationSeparator" w:id="0">
    <w:p w14:paraId="5DAE04D0" w14:textId="77777777" w:rsidR="00137D15" w:rsidRDefault="00137D15" w:rsidP="000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3F05D" w14:textId="77777777" w:rsidR="00EE47D6" w:rsidRPr="00EE47D6" w:rsidRDefault="00EE47D6">
    <w:pPr>
      <w:pStyle w:val="Footer"/>
      <w:jc w:val="right"/>
      <w:rPr>
        <w:rFonts w:ascii="TH Niramit AS" w:hAnsi="TH Niramit AS" w:cs="TH Niramit AS"/>
        <w:sz w:val="24"/>
        <w:szCs w:val="24"/>
      </w:rPr>
    </w:pPr>
    <w:r w:rsidRPr="00EE47D6">
      <w:rPr>
        <w:rFonts w:ascii="TH Niramit AS" w:hAnsi="TH Niramit AS" w:cs="TH Niramit AS"/>
        <w:sz w:val="24"/>
        <w:szCs w:val="24"/>
      </w:rPr>
      <w:t>C9</w:t>
    </w:r>
    <w:r w:rsidRPr="00EE47D6">
      <w:rPr>
        <w:rFonts w:ascii="TH Niramit AS" w:hAnsi="TH Niramit AS" w:cs="TH Niramit AS"/>
        <w:sz w:val="24"/>
        <w:szCs w:val="24"/>
        <w:cs/>
      </w:rPr>
      <w:t>/</w:t>
    </w:r>
    <w:sdt>
      <w:sdtPr>
        <w:rPr>
          <w:rFonts w:ascii="TH Niramit AS" w:hAnsi="TH Niramit AS" w:cs="TH Niramit AS"/>
          <w:sz w:val="24"/>
          <w:szCs w:val="24"/>
        </w:rPr>
        <w:id w:val="2130512631"/>
        <w:docPartObj>
          <w:docPartGallery w:val="Page Numbers (Bottom of Page)"/>
          <w:docPartUnique/>
        </w:docPartObj>
      </w:sdtPr>
      <w:sdtEndPr/>
      <w:sdtContent>
        <w:r w:rsidRPr="00EE47D6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EE47D6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EE47D6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DD0384" w:rsidRPr="00DD0384">
          <w:rPr>
            <w:rFonts w:ascii="TH Niramit AS" w:hAnsi="TH Niramit AS" w:cs="TH Niramit AS"/>
            <w:noProof/>
            <w:sz w:val="24"/>
            <w:szCs w:val="24"/>
            <w:lang w:val="th-TH"/>
          </w:rPr>
          <w:t>1</w:t>
        </w:r>
        <w:r w:rsidRPr="00EE47D6">
          <w:rPr>
            <w:rFonts w:ascii="TH Niramit AS" w:hAnsi="TH Niramit AS" w:cs="TH Niramit AS"/>
            <w:sz w:val="24"/>
            <w:szCs w:val="24"/>
          </w:rPr>
          <w:fldChar w:fldCharType="end"/>
        </w:r>
      </w:sdtContent>
    </w:sdt>
  </w:p>
  <w:p w14:paraId="0FF8F428" w14:textId="77777777" w:rsidR="00EE47D6" w:rsidRDefault="00EE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A98E" w14:textId="77777777" w:rsidR="00137D15" w:rsidRDefault="00137D15" w:rsidP="00051CA1">
      <w:pPr>
        <w:spacing w:after="0" w:line="240" w:lineRule="auto"/>
      </w:pPr>
      <w:r>
        <w:separator/>
      </w:r>
    </w:p>
  </w:footnote>
  <w:footnote w:type="continuationSeparator" w:id="0">
    <w:p w14:paraId="0DE0C2BA" w14:textId="77777777" w:rsidR="00137D15" w:rsidRDefault="00137D15" w:rsidP="000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5375" w14:textId="77777777" w:rsidR="00051CA1" w:rsidRPr="004C4C35" w:rsidRDefault="00051CA1" w:rsidP="00051CA1">
    <w:pPr>
      <w:pStyle w:val="Header"/>
      <w:tabs>
        <w:tab w:val="clear" w:pos="9026"/>
        <w:tab w:val="right" w:pos="8504"/>
      </w:tabs>
      <w:jc w:val="right"/>
      <w:rPr>
        <w:rFonts w:ascii="TH Niramit AS" w:hAnsi="TH Niramit AS" w:cs="TH Niramit AS"/>
      </w:rPr>
    </w:pPr>
    <w:r w:rsidRPr="004C4C35">
      <w:rPr>
        <w:rFonts w:ascii="TH Niramit AS" w:hAnsi="TH Niramit AS" w:cs="TH Niramit AS"/>
        <w:b/>
        <w:bCs/>
        <w:sz w:val="32"/>
        <w:szCs w:val="32"/>
      </w:rPr>
      <w:t xml:space="preserve">Code 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</w:t>
    </w:r>
    <w:r>
      <w:rPr>
        <w:rFonts w:ascii="TH Niramit AS" w:hAnsi="TH Niramit AS" w:cs="TH Niramit AS" w:hint="cs"/>
        <w:b/>
        <w:bCs/>
        <w:sz w:val="32"/>
        <w:szCs w:val="32"/>
        <w:cs/>
      </w:rPr>
      <w:t>.......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…….</w:t>
    </w:r>
  </w:p>
  <w:p w14:paraId="7218A104" w14:textId="77777777" w:rsidR="00051CA1" w:rsidRPr="00051CA1" w:rsidRDefault="00051CA1" w:rsidP="00051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FE5"/>
    <w:multiLevelType w:val="hybridMultilevel"/>
    <w:tmpl w:val="5B204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565B8"/>
    <w:multiLevelType w:val="hybridMultilevel"/>
    <w:tmpl w:val="212CD5BC"/>
    <w:lvl w:ilvl="0" w:tplc="D14CF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D1955"/>
    <w:multiLevelType w:val="hybridMultilevel"/>
    <w:tmpl w:val="925438F2"/>
    <w:lvl w:ilvl="0" w:tplc="EEFE0F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3901B61"/>
    <w:multiLevelType w:val="hybridMultilevel"/>
    <w:tmpl w:val="6CAEBBBA"/>
    <w:lvl w:ilvl="0" w:tplc="D14C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B21"/>
    <w:rsid w:val="00013B21"/>
    <w:rsid w:val="00020A5B"/>
    <w:rsid w:val="00030FD9"/>
    <w:rsid w:val="00051CA1"/>
    <w:rsid w:val="00053E5F"/>
    <w:rsid w:val="000803EA"/>
    <w:rsid w:val="00082533"/>
    <w:rsid w:val="00137D15"/>
    <w:rsid w:val="001434C7"/>
    <w:rsid w:val="00182572"/>
    <w:rsid w:val="00196525"/>
    <w:rsid w:val="00246A2F"/>
    <w:rsid w:val="0030102E"/>
    <w:rsid w:val="003126C6"/>
    <w:rsid w:val="00335EB5"/>
    <w:rsid w:val="0051176B"/>
    <w:rsid w:val="0052367E"/>
    <w:rsid w:val="00537990"/>
    <w:rsid w:val="00564D80"/>
    <w:rsid w:val="00643108"/>
    <w:rsid w:val="00697724"/>
    <w:rsid w:val="006C0615"/>
    <w:rsid w:val="006D3859"/>
    <w:rsid w:val="006E3C7B"/>
    <w:rsid w:val="007105E8"/>
    <w:rsid w:val="00711589"/>
    <w:rsid w:val="00794801"/>
    <w:rsid w:val="00815D36"/>
    <w:rsid w:val="00850AF5"/>
    <w:rsid w:val="00850E86"/>
    <w:rsid w:val="008F56E5"/>
    <w:rsid w:val="00927D61"/>
    <w:rsid w:val="009404EC"/>
    <w:rsid w:val="009447CC"/>
    <w:rsid w:val="00970CB5"/>
    <w:rsid w:val="009A4D26"/>
    <w:rsid w:val="009B17F5"/>
    <w:rsid w:val="009C47B9"/>
    <w:rsid w:val="00A57521"/>
    <w:rsid w:val="00AF79A3"/>
    <w:rsid w:val="00B154A0"/>
    <w:rsid w:val="00B4617F"/>
    <w:rsid w:val="00B61020"/>
    <w:rsid w:val="00B66CDD"/>
    <w:rsid w:val="00B97804"/>
    <w:rsid w:val="00C51997"/>
    <w:rsid w:val="00C55C71"/>
    <w:rsid w:val="00C56661"/>
    <w:rsid w:val="00CE3B36"/>
    <w:rsid w:val="00CF5927"/>
    <w:rsid w:val="00D24BE3"/>
    <w:rsid w:val="00D55599"/>
    <w:rsid w:val="00D81601"/>
    <w:rsid w:val="00DD0384"/>
    <w:rsid w:val="00DD3220"/>
    <w:rsid w:val="00DE33D2"/>
    <w:rsid w:val="00DE6446"/>
    <w:rsid w:val="00E265A6"/>
    <w:rsid w:val="00E4425E"/>
    <w:rsid w:val="00E54983"/>
    <w:rsid w:val="00E73BB9"/>
    <w:rsid w:val="00E76259"/>
    <w:rsid w:val="00EE319B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1062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A1"/>
  </w:style>
  <w:style w:type="paragraph" w:styleId="Footer">
    <w:name w:val="footer"/>
    <w:basedOn w:val="Normal"/>
    <w:link w:val="Foot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A1"/>
  </w:style>
  <w:style w:type="character" w:customStyle="1" w:styleId="fontstyle01">
    <w:name w:val="fontstyle01"/>
    <w:basedOn w:val="DefaultParagraphFont"/>
    <w:rsid w:val="00051CA1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A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30</cp:revision>
  <cp:lastPrinted>2020-11-23T10:42:00Z</cp:lastPrinted>
  <dcterms:created xsi:type="dcterms:W3CDTF">2016-04-21T10:14:00Z</dcterms:created>
  <dcterms:modified xsi:type="dcterms:W3CDTF">2025-08-06T10:34:00Z</dcterms:modified>
</cp:coreProperties>
</file>