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22F7" w14:textId="77777777" w:rsidR="00184743" w:rsidRDefault="00BB4107">
      <w:pPr>
        <w:pStyle w:val="Heading1"/>
        <w:spacing w:before="240" w:after="120"/>
      </w:pPr>
      <w:r>
        <w:rPr>
          <w:rFonts w:ascii="Arial" w:eastAsia="Microsoft YaHei" w:cs="Arial"/>
        </w:rPr>
        <w:t>Astrion Defense Mission Growth Meeting</w:t>
      </w:r>
    </w:p>
    <w:p w14:paraId="319322F8" w14:textId="77777777" w:rsidR="00184743" w:rsidRDefault="00BB4107">
      <w:pPr>
        <w:spacing w:before="100" w:after="100"/>
      </w:pPr>
      <w:r>
        <w:rPr>
          <w:rFonts w:ascii="Arial" w:eastAsia="Microsoft YaHei" w:cs="Arial"/>
        </w:rPr>
        <w:t>2026-06-29 13:26:07</w:t>
      </w:r>
    </w:p>
    <w:p w14:paraId="319322F9" w14:textId="77777777" w:rsidR="00184743" w:rsidRDefault="00BB4107">
      <w:pPr>
        <w:spacing w:before="200" w:after="200"/>
        <w:jc w:val="center"/>
      </w:pPr>
      <w:r>
        <w:rPr>
          <w:noProof/>
        </w:rPr>
        <w:drawing>
          <wp:inline distT="0" distB="0" distL="0" distR="0" wp14:anchorId="319323F6" wp14:editId="5A9EE8BC">
            <wp:extent cx="5129212" cy="5725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50712" cy="5749158"/>
                    </a:xfrm>
                    <a:prstGeom prst="rect">
                      <a:avLst/>
                    </a:prstGeom>
                  </pic:spPr>
                </pic:pic>
              </a:graphicData>
            </a:graphic>
          </wp:inline>
        </w:drawing>
      </w:r>
    </w:p>
    <w:p w14:paraId="319322FA" w14:textId="77777777" w:rsidR="00184743" w:rsidRDefault="00184743">
      <w:pPr>
        <w:pBdr>
          <w:bottom w:val="single" w:sz="6" w:space="1" w:color="CCCCCC"/>
        </w:pBdr>
        <w:spacing w:before="200" w:after="200"/>
      </w:pPr>
    </w:p>
    <w:p w14:paraId="319322FB" w14:textId="51084067" w:rsidR="00184743" w:rsidRDefault="00BB4107">
      <w:pPr>
        <w:spacing w:before="100" w:after="100"/>
      </w:pPr>
      <w:r>
        <w:rPr>
          <w:rFonts w:ascii="Arial" w:eastAsia="Microsoft YaHei" w:cs="Arial"/>
          <w:b/>
          <w:bCs/>
        </w:rPr>
        <w:t>Time</w:t>
      </w:r>
      <w:r>
        <w:rPr>
          <w:rFonts w:ascii="Arial" w:eastAsia="Microsoft YaHei" w:cs="Arial"/>
        </w:rPr>
        <w:t>: Not specified</w:t>
      </w:r>
      <w:r>
        <w:t xml:space="preserve"> </w:t>
      </w:r>
      <w:r>
        <w:rPr>
          <w:rFonts w:ascii="Arial" w:eastAsia="Microsoft YaHei" w:cs="Arial"/>
          <w:b/>
          <w:bCs/>
        </w:rPr>
        <w:t>Location</w:t>
      </w:r>
      <w:r>
        <w:rPr>
          <w:rFonts w:ascii="Arial" w:eastAsia="Microsoft YaHei" w:cs="Arial"/>
        </w:rPr>
        <w:t>: Not specified</w:t>
      </w:r>
      <w:r>
        <w:t xml:space="preserve"> </w:t>
      </w:r>
      <w:r>
        <w:rPr>
          <w:rFonts w:ascii="Arial" w:eastAsia="Microsoft YaHei" w:cs="Arial"/>
          <w:b/>
          <w:bCs/>
        </w:rPr>
        <w:t>Related Personnel</w:t>
      </w:r>
      <w:r>
        <w:rPr>
          <w:rFonts w:ascii="Arial" w:eastAsia="Microsoft YaHei" w:cs="Arial"/>
        </w:rPr>
        <w:t>: Tom, Jake, Dave, Eric, Shane, Sully, Brad, Con</w:t>
      </w:r>
      <w:proofErr w:type="gramStart"/>
      <w:r>
        <w:rPr>
          <w:rFonts w:ascii="Arial" w:eastAsia="Microsoft YaHei" w:cs="Arial"/>
        </w:rPr>
        <w:t xml:space="preserve">, </w:t>
      </w:r>
      <w:r>
        <w:rPr>
          <w:rFonts w:ascii="Arial" w:eastAsia="Microsoft YaHei" w:cs="Arial"/>
        </w:rPr>
        <w:t>,</w:t>
      </w:r>
      <w:proofErr w:type="gramEnd"/>
      <w:r>
        <w:rPr>
          <w:rFonts w:ascii="Arial" w:eastAsia="Microsoft YaHei" w:cs="Arial"/>
        </w:rPr>
        <w:t xml:space="preserve"> Brian Dylan, Julian, Sean, Joe, Brian Doe, Muhammad Ali, Sharon</w:t>
      </w:r>
    </w:p>
    <w:p w14:paraId="319322FC" w14:textId="77777777" w:rsidR="00184743" w:rsidRDefault="00BB4107">
      <w:pPr>
        <w:pStyle w:val="Heading2"/>
        <w:spacing w:before="240" w:after="120"/>
      </w:pPr>
      <w:r>
        <w:rPr>
          <w:rFonts w:ascii="Arial" w:eastAsia="Microsoft YaHei" w:cs="Arial"/>
        </w:rPr>
        <w:t>Summary</w:t>
      </w:r>
    </w:p>
    <w:p w14:paraId="319322FD" w14:textId="77777777" w:rsidR="00184743" w:rsidRDefault="00BB4107">
      <w:pPr>
        <w:spacing w:before="100" w:after="100"/>
      </w:pPr>
      <w:r>
        <w:rPr>
          <w:rFonts w:ascii="Arial" w:eastAsia="Microsoft YaHei" w:cs="Arial"/>
        </w:rPr>
        <w:t>The meeting</w:t>
      </w:r>
      <w:r>
        <w:rPr>
          <w:rFonts w:ascii="Arial" w:eastAsia="Microsoft YaHei" w:cs="Arial"/>
        </w:rPr>
        <w:t>’</w:t>
      </w:r>
      <w:r>
        <w:rPr>
          <w:rFonts w:ascii="Arial" w:eastAsia="Microsoft YaHei" w:cs="Arial"/>
        </w:rPr>
        <w:t xml:space="preserve">s central conclusion was that Astrion should organize execution around mission-focused assault teams, protect and expand existing defense mission franchises, and position itself as a provider of turnkey mission packages rather than a builder of every underlying hardware platform. The group aligned directionally on Astrion Core as the </w:t>
      </w:r>
      <w:r>
        <w:rPr>
          <w:rFonts w:ascii="Arial" w:eastAsia="Microsoft YaHei" w:cs="Arial"/>
        </w:rPr>
        <w:lastRenderedPageBreak/>
        <w:t>common orchestration layer across Layered Defense, Autonomous Warfare, and Integrated Fires, but the technical architecture, resourcing, baselines, and cost model still requir</w:t>
      </w:r>
      <w:r>
        <w:rPr>
          <w:rFonts w:ascii="Arial" w:eastAsia="Microsoft YaHei" w:cs="Arial"/>
        </w:rPr>
        <w:t xml:space="preserve">e definition. Counter-UAS range expansion, autonomous warfare positioning with the Navy, Integrated Fires applications, and NUS/FRL were treated as strategically important pursuits that require senior capture leadership and more disciplined shaping. Muscle Shoals </w:t>
      </w:r>
      <w:proofErr w:type="gramStart"/>
      <w:r>
        <w:rPr>
          <w:rFonts w:ascii="Arial" w:eastAsia="Microsoft YaHei" w:cs="Arial"/>
        </w:rPr>
        <w:t>was</w:t>
      </w:r>
      <w:proofErr w:type="gramEnd"/>
      <w:r>
        <w:rPr>
          <w:rFonts w:ascii="Arial" w:eastAsia="Microsoft YaHei" w:cs="Arial"/>
        </w:rPr>
        <w:t xml:space="preserve"> identified as a potential live proof point for rapid counter-UAS range deployment, subject to land acquisition, certificate of occupancy, data permissions, and infrastructure sequencing. The team agreed to refine the strategy, pursuits, shaping</w:t>
      </w:r>
      <w:r>
        <w:rPr>
          <w:rFonts w:ascii="Arial" w:eastAsia="Microsoft YaHei" w:cs="Arial"/>
        </w:rPr>
        <w:t xml:space="preserve"> approach, Core buildout, and resource requirements over roughly one week to 10 days, with a follow-up targeted around July 7 or 8 or the end of the following week.</w:t>
      </w:r>
    </w:p>
    <w:p w14:paraId="319322FE" w14:textId="77777777" w:rsidR="00184743" w:rsidRDefault="00BB4107">
      <w:pPr>
        <w:pStyle w:val="Heading2"/>
        <w:spacing w:before="240" w:after="120"/>
      </w:pPr>
      <w:r>
        <w:rPr>
          <w:rFonts w:ascii="Arial" w:eastAsia="Microsoft YaHei" w:cs="Arial"/>
        </w:rPr>
        <w:t>Strategic Objectives for Layered Defense, Autonomous Warfare, and Integrated Fires</w:t>
      </w:r>
    </w:p>
    <w:p w14:paraId="319322FF" w14:textId="77777777" w:rsidR="00184743" w:rsidRDefault="00BB4107">
      <w:pPr>
        <w:pStyle w:val="Heading3"/>
        <w:spacing w:before="240" w:after="120"/>
      </w:pPr>
      <w:r>
        <w:rPr>
          <w:rFonts w:ascii="Arial" w:eastAsia="Microsoft YaHei" w:cs="Arial"/>
        </w:rPr>
        <w:t>Protect and Expand Existing Mission Franchises</w:t>
      </w:r>
    </w:p>
    <w:p w14:paraId="31932300" w14:textId="77777777" w:rsidR="00184743" w:rsidRDefault="00BB4107">
      <w:pPr>
        <w:spacing w:before="100" w:after="100"/>
      </w:pPr>
      <w:r>
        <w:rPr>
          <w:rFonts w:ascii="Arial" w:eastAsia="Microsoft YaHei" w:cs="Arial"/>
        </w:rPr>
        <w:t>The confirmed strategic direction is to protect existing mission franchises while broadening them beyond near-term recompetes or single customer lanes. For Layered Defense, this means protecting the counter-UAS franchise while looking beyond the IFRCO recompete toward Shoals, Eglin, Dugway, Penguin, and broader global range opportunities.</w:t>
      </w:r>
    </w:p>
    <w:p w14:paraId="31932301" w14:textId="77777777" w:rsidR="00184743" w:rsidRDefault="00BB4107">
      <w:pPr>
        <w:spacing w:before="100" w:after="100"/>
      </w:pPr>
      <w:r>
        <w:rPr>
          <w:rFonts w:ascii="Arial" w:eastAsia="Microsoft YaHei" w:cs="Arial"/>
        </w:rPr>
        <w:t>For Autonomous Warfare, the objective is to protect and expand Astrion</w:t>
      </w:r>
      <w:r>
        <w:rPr>
          <w:rFonts w:ascii="Arial" w:eastAsia="Microsoft YaHei" w:cs="Arial"/>
        </w:rPr>
        <w:t>’</w:t>
      </w:r>
      <w:r>
        <w:rPr>
          <w:rFonts w:ascii="Arial" w:eastAsia="Microsoft YaHei" w:cs="Arial"/>
        </w:rPr>
        <w:t>s Navy position, particularly the autonomous maritime franchise. For Integrated Fires, the focus is positioning Astrion around the Army</w:t>
      </w:r>
      <w:r>
        <w:rPr>
          <w:rFonts w:ascii="Arial" w:eastAsia="Microsoft YaHei" w:cs="Arial"/>
        </w:rPr>
        <w:t>’</w:t>
      </w:r>
      <w:r>
        <w:rPr>
          <w:rFonts w:ascii="Arial" w:eastAsia="Microsoft YaHei" w:cs="Arial"/>
        </w:rPr>
        <w:t>s fire mission applications within the joint fires program, with Brad identified in the discussion as the lead associated with this mission area.</w:t>
      </w:r>
    </w:p>
    <w:p w14:paraId="31932302" w14:textId="77777777" w:rsidR="00184743" w:rsidRDefault="00BB4107">
      <w:pPr>
        <w:pStyle w:val="Heading3"/>
        <w:spacing w:before="240" w:after="120"/>
      </w:pPr>
      <w:r>
        <w:rPr>
          <w:rFonts w:ascii="Arial" w:eastAsia="Microsoft YaHei" w:cs="Arial"/>
        </w:rPr>
        <w:t>Deliver Turnkey Mission Packages Across Mission Areas</w:t>
      </w:r>
    </w:p>
    <w:p w14:paraId="31932303" w14:textId="77777777" w:rsidR="00184743" w:rsidRDefault="00BB4107">
      <w:pPr>
        <w:spacing w:before="100" w:after="100"/>
      </w:pPr>
      <w:r>
        <w:rPr>
          <w:rFonts w:ascii="Arial" w:eastAsia="Microsoft YaHei" w:cs="Arial"/>
        </w:rPr>
        <w:t>The meeting framed the company</w:t>
      </w:r>
      <w:r>
        <w:rPr>
          <w:rFonts w:ascii="Arial" w:eastAsia="Microsoft YaHei" w:cs="Arial"/>
        </w:rPr>
        <w:t>’</w:t>
      </w:r>
      <w:r>
        <w:rPr>
          <w:rFonts w:ascii="Arial" w:eastAsia="Microsoft YaHei" w:cs="Arial"/>
        </w:rPr>
        <w:t xml:space="preserve">s market position around </w:t>
      </w:r>
      <w:r>
        <w:rPr>
          <w:rFonts w:ascii="Arial" w:eastAsia="Microsoft YaHei" w:cs="Arial"/>
          <w:b/>
          <w:bCs/>
        </w:rPr>
        <w:t>turnkey mission packages</w:t>
      </w:r>
      <w:r>
        <w:rPr>
          <w:rFonts w:ascii="Arial" w:eastAsia="Microsoft YaHei" w:cs="Arial"/>
        </w:rPr>
        <w:t xml:space="preserve"> rather than isolated services or component-level offerings. For counter-UAS, the desired mission packages include capabilities for maneuver forces, defended sites, and critical assets, with the package described as including platforms, C2, effectors, and sensors rather than only test, evaluation, or playbook support.</w:t>
      </w:r>
    </w:p>
    <w:p w14:paraId="31932304" w14:textId="77777777" w:rsidR="00184743" w:rsidRDefault="00BB4107">
      <w:pPr>
        <w:spacing w:before="100" w:after="100"/>
      </w:pPr>
      <w:r>
        <w:rPr>
          <w:rFonts w:ascii="Arial" w:eastAsia="Microsoft YaHei" w:cs="Arial"/>
        </w:rPr>
        <w:t>For Autonomous Warfare, the team discussed delivering turnkey autonomous warfare mission packages without needing to build the best UUV, USV, CCA, autonomous ship, or autonomous submarine. Integrated Fires was discussed in the same pattern: build software-enabled and operationally relevant turnkey solutions that can insert new capability sets into fire mission and joint fires environments.</w:t>
      </w:r>
    </w:p>
    <w:p w14:paraId="31932305" w14:textId="77777777" w:rsidR="00184743" w:rsidRDefault="00BB4107">
      <w:pPr>
        <w:pStyle w:val="Heading3"/>
        <w:spacing w:before="240" w:after="120"/>
      </w:pPr>
      <w:r>
        <w:rPr>
          <w:rFonts w:ascii="Arial" w:eastAsia="Microsoft YaHei" w:cs="Arial"/>
        </w:rPr>
        <w:t>Position Astrion as a Hardware-Independent Operational Solution Provider</w:t>
      </w:r>
    </w:p>
    <w:p w14:paraId="31932306" w14:textId="77777777" w:rsidR="00184743" w:rsidRDefault="00BB4107">
      <w:pPr>
        <w:spacing w:before="100" w:after="100"/>
      </w:pPr>
      <w:r>
        <w:rPr>
          <w:rFonts w:ascii="Arial" w:eastAsia="Microsoft YaHei" w:cs="Arial"/>
        </w:rPr>
        <w:t>Astrion</w:t>
      </w:r>
      <w:r>
        <w:rPr>
          <w:rFonts w:ascii="Arial" w:eastAsia="Microsoft YaHei" w:cs="Arial"/>
        </w:rPr>
        <w:t>’</w:t>
      </w:r>
      <w:r>
        <w:rPr>
          <w:rFonts w:ascii="Arial" w:eastAsia="Microsoft YaHei" w:cs="Arial"/>
        </w:rPr>
        <w:t xml:space="preserve">s intended role is to provide the operational warfare package and turnkey solution, not necessarily the best individual platform, C2 system, drone, effector, or autonomous vehicle. This position was explicitly compared to the message, </w:t>
      </w:r>
      <w:r>
        <w:rPr>
          <w:rFonts w:ascii="Arial" w:eastAsia="Microsoft YaHei" w:cs="Arial"/>
        </w:rPr>
        <w:t>“</w:t>
      </w:r>
      <w:r>
        <w:rPr>
          <w:rFonts w:ascii="Arial" w:eastAsia="Microsoft YaHei" w:cs="Arial"/>
        </w:rPr>
        <w:t>We don</w:t>
      </w:r>
      <w:r>
        <w:rPr>
          <w:rFonts w:ascii="Arial" w:eastAsia="Microsoft YaHei" w:cs="Arial"/>
        </w:rPr>
        <w:t>’</w:t>
      </w:r>
      <w:r>
        <w:rPr>
          <w:rFonts w:ascii="Arial" w:eastAsia="Microsoft YaHei" w:cs="Arial"/>
        </w:rPr>
        <w:t>t build the aircraft, we build the software inside,</w:t>
      </w:r>
      <w:r>
        <w:rPr>
          <w:rFonts w:ascii="Arial" w:eastAsia="Microsoft YaHei" w:cs="Arial"/>
        </w:rPr>
        <w:t>”</w:t>
      </w:r>
      <w:r>
        <w:rPr>
          <w:rFonts w:ascii="Arial" w:eastAsia="Microsoft YaHei" w:cs="Arial"/>
        </w:rPr>
        <w:t xml:space="preserve"> with Astrion</w:t>
      </w:r>
      <w:r>
        <w:rPr>
          <w:rFonts w:ascii="Arial" w:eastAsia="Microsoft YaHei" w:cs="Arial"/>
        </w:rPr>
        <w:t>’</w:t>
      </w:r>
      <w:r>
        <w:rPr>
          <w:rFonts w:ascii="Arial" w:eastAsia="Microsoft YaHei" w:cs="Arial"/>
        </w:rPr>
        <w:t>s analogous posture being that it does not build the drone but provides the turnkey autonomous solution.</w:t>
      </w:r>
    </w:p>
    <w:p w14:paraId="31932307" w14:textId="77777777" w:rsidR="00184743" w:rsidRDefault="00BB4107">
      <w:pPr>
        <w:spacing w:before="100" w:after="100"/>
      </w:pPr>
      <w:r>
        <w:rPr>
          <w:rFonts w:ascii="Arial" w:eastAsia="Microsoft YaHei" w:cs="Arial"/>
        </w:rPr>
        <w:lastRenderedPageBreak/>
        <w:t>The rationale is both strategic and financial: Astrion does not need to compete head-to-head with major platform builders if it can remain hardware-independent, integrate best-of-breed systems, and deliver the mission package required by the customer.</w:t>
      </w:r>
    </w:p>
    <w:p w14:paraId="31932308" w14:textId="77777777" w:rsidR="00184743" w:rsidRDefault="00BB4107">
      <w:pPr>
        <w:pStyle w:val="Heading3"/>
        <w:spacing w:before="240" w:after="120"/>
      </w:pPr>
      <w:r>
        <w:rPr>
          <w:rFonts w:ascii="Arial" w:eastAsia="Microsoft YaHei" w:cs="Arial"/>
        </w:rPr>
        <w:t>Build Astrion Core as a Shared Orchestration Layer</w:t>
      </w:r>
    </w:p>
    <w:p w14:paraId="31932309" w14:textId="77777777" w:rsidR="00184743" w:rsidRDefault="00BB4107">
      <w:pPr>
        <w:spacing w:before="100" w:after="100"/>
      </w:pPr>
      <w:r>
        <w:rPr>
          <w:rFonts w:ascii="Arial" w:eastAsia="Microsoft YaHei" w:cs="Arial"/>
        </w:rPr>
        <w:t>Astrion Core was positioned as the shared software foundation across the mission verticals. In Layered Defense, it is described as the game decision orchestration layer; in Autonomous Warfare, it provides the mission autonomy orchestration layer; and in Integrated Fires, it supports technical solution and infrastructure requirements for fires-related mission applications.</w:t>
      </w:r>
    </w:p>
    <w:p w14:paraId="3193230A" w14:textId="77777777" w:rsidR="00184743" w:rsidRDefault="00BB4107">
      <w:pPr>
        <w:spacing w:before="100" w:after="100"/>
      </w:pPr>
      <w:r>
        <w:rPr>
          <w:rFonts w:ascii="Arial" w:eastAsia="Microsoft YaHei" w:cs="Arial"/>
        </w:rPr>
        <w:t xml:space="preserve">The key confirmed direction is that Astrion Core should be </w:t>
      </w:r>
      <w:r>
        <w:rPr>
          <w:rFonts w:ascii="Arial" w:eastAsia="Microsoft YaHei" w:cs="Arial"/>
          <w:b/>
          <w:bCs/>
        </w:rPr>
        <w:t>one common platform</w:t>
      </w:r>
      <w:r>
        <w:rPr>
          <w:rFonts w:ascii="Arial" w:eastAsia="Microsoft YaHei" w:cs="Arial"/>
        </w:rPr>
        <w:t>, not three separate software solutions for three separate mission areas.</w:t>
      </w:r>
    </w:p>
    <w:p w14:paraId="3193230B" w14:textId="77777777" w:rsidR="00184743" w:rsidRDefault="00BB4107">
      <w:pPr>
        <w:pStyle w:val="Heading3"/>
        <w:spacing w:before="240" w:after="120"/>
      </w:pPr>
      <w:r>
        <w:rPr>
          <w:rFonts w:ascii="Arial" w:eastAsia="Microsoft YaHei" w:cs="Arial"/>
        </w:rPr>
        <w:t>Rapid Integration, Mission Assurance, and Capability Insertion</w:t>
      </w:r>
    </w:p>
    <w:p w14:paraId="3193230C" w14:textId="77777777" w:rsidR="00184743" w:rsidRDefault="00BB4107">
      <w:pPr>
        <w:spacing w:before="100" w:after="100"/>
      </w:pPr>
      <w:r>
        <w:rPr>
          <w:rFonts w:ascii="Arial" w:eastAsia="Microsoft YaHei" w:cs="Arial"/>
        </w:rPr>
        <w:t>The Layered Defense objective includes becoming the government</w:t>
      </w:r>
      <w:r>
        <w:rPr>
          <w:rFonts w:ascii="Arial" w:eastAsia="Microsoft YaHei" w:cs="Arial"/>
        </w:rPr>
        <w:t>’</w:t>
      </w:r>
      <w:r>
        <w:rPr>
          <w:rFonts w:ascii="Arial" w:eastAsia="Microsoft YaHei" w:cs="Arial"/>
        </w:rPr>
        <w:t>s trusted rapid integration and mission assurance partner. This was linked to integrating directed energy weapons, high-powered microwave systems, new effectors, and sensors into turnkey counter-UAS solutions while keeping systems certified for operational needs such as EW laydown.</w:t>
      </w:r>
    </w:p>
    <w:p w14:paraId="3193230D" w14:textId="77777777" w:rsidR="00184743" w:rsidRDefault="00BB4107">
      <w:pPr>
        <w:spacing w:before="100" w:after="100"/>
      </w:pPr>
      <w:r>
        <w:rPr>
          <w:rFonts w:ascii="Arial" w:eastAsia="Microsoft YaHei" w:cs="Arial"/>
        </w:rPr>
        <w:t>Across Autonomous Warfare and Integrated Fires, the same principle applies: Astrion should be able to rapidly insert new capability sets into the operational solution as technologies mature, without being locked to a single hardware provider.</w:t>
      </w:r>
    </w:p>
    <w:p w14:paraId="3193230E" w14:textId="77777777" w:rsidR="00184743" w:rsidRDefault="00BB4107">
      <w:pPr>
        <w:pStyle w:val="Heading2"/>
        <w:spacing w:before="240" w:after="120"/>
      </w:pPr>
      <w:r>
        <w:rPr>
          <w:rFonts w:ascii="Arial" w:eastAsia="Microsoft YaHei" w:cs="Arial"/>
        </w:rPr>
        <w:t>Astrion Core as the Common Orchestration Layer</w:t>
      </w:r>
    </w:p>
    <w:p w14:paraId="3193230F" w14:textId="77777777" w:rsidR="00184743" w:rsidRDefault="00BB4107">
      <w:pPr>
        <w:pStyle w:val="Heading3"/>
        <w:spacing w:before="240" w:after="120"/>
      </w:pPr>
      <w:r>
        <w:rPr>
          <w:rFonts w:ascii="Arial" w:eastAsia="Microsoft YaHei" w:cs="Arial"/>
        </w:rPr>
        <w:t>Astrion Core as the Decision Orchestration Layer</w:t>
      </w:r>
    </w:p>
    <w:p w14:paraId="31932310" w14:textId="77777777" w:rsidR="00184743" w:rsidRDefault="00BB4107">
      <w:pPr>
        <w:spacing w:before="100" w:after="100"/>
      </w:pPr>
      <w:r>
        <w:rPr>
          <w:rFonts w:ascii="Arial" w:eastAsia="Microsoft YaHei" w:cs="Arial"/>
        </w:rPr>
        <w:t xml:space="preserve">Astrion Core was described as the </w:t>
      </w:r>
      <w:r>
        <w:rPr>
          <w:rFonts w:ascii="Arial" w:eastAsia="Microsoft YaHei" w:cs="Arial"/>
          <w:b/>
          <w:bCs/>
        </w:rPr>
        <w:t>game decision orchestration layer</w:t>
      </w:r>
      <w:r>
        <w:rPr>
          <w:rFonts w:ascii="Arial" w:eastAsia="Microsoft YaHei" w:cs="Arial"/>
        </w:rPr>
        <w:t xml:space="preserve"> that the team needs to build. The discussion emphasized that the required connections are familiar to the team, but the company must now </w:t>
      </w:r>
      <w:proofErr w:type="gramStart"/>
      <w:r>
        <w:rPr>
          <w:rFonts w:ascii="Arial" w:eastAsia="Microsoft YaHei" w:cs="Arial"/>
        </w:rPr>
        <w:t>define and</w:t>
      </w:r>
      <w:proofErr w:type="gramEnd"/>
      <w:r>
        <w:rPr>
          <w:rFonts w:ascii="Arial" w:eastAsia="Microsoft YaHei" w:cs="Arial"/>
        </w:rPr>
        <w:t xml:space="preserve"> resource Core as a shared foundation rather than treating it as an abstract concept.</w:t>
      </w:r>
    </w:p>
    <w:p w14:paraId="31932311" w14:textId="77777777" w:rsidR="00184743" w:rsidRDefault="00BB4107">
      <w:pPr>
        <w:spacing w:before="100" w:after="100"/>
      </w:pPr>
      <w:r>
        <w:rPr>
          <w:rFonts w:ascii="Arial" w:eastAsia="Microsoft YaHei" w:cs="Arial"/>
        </w:rPr>
        <w:t>The exact technical definition is still evolving, but the intent is clear: Core should provide common orchestration, integration, and data services that support mission applications across multiple verticals.</w:t>
      </w:r>
    </w:p>
    <w:p w14:paraId="31932312" w14:textId="77777777" w:rsidR="00184743" w:rsidRDefault="00BB4107">
      <w:pPr>
        <w:pStyle w:val="Heading3"/>
        <w:spacing w:before="240" w:after="120"/>
      </w:pPr>
      <w:r>
        <w:rPr>
          <w:rFonts w:ascii="Arial" w:eastAsia="Microsoft YaHei" w:cs="Arial"/>
        </w:rPr>
        <w:t>Turnkey Autonomous Warfare Mission Packages</w:t>
      </w:r>
    </w:p>
    <w:p w14:paraId="31932313" w14:textId="77777777" w:rsidR="00184743" w:rsidRDefault="00BB4107">
      <w:pPr>
        <w:spacing w:before="100" w:after="100"/>
      </w:pPr>
      <w:r>
        <w:rPr>
          <w:rFonts w:ascii="Arial" w:eastAsia="Microsoft YaHei" w:cs="Arial"/>
        </w:rPr>
        <w:t>For Autonomous Warfare, Astrion Core is tied directly to protecting and expanding the Navy autonomous maritime franchise. The company</w:t>
      </w:r>
      <w:r>
        <w:rPr>
          <w:rFonts w:ascii="Arial" w:eastAsia="Microsoft YaHei" w:cs="Arial"/>
        </w:rPr>
        <w:t>’</w:t>
      </w:r>
      <w:r>
        <w:rPr>
          <w:rFonts w:ascii="Arial" w:eastAsia="Microsoft YaHei" w:cs="Arial"/>
        </w:rPr>
        <w:t>s role is to provide the operational mission package and enable rapid capability insertion, rather than to become the prime builder of UUV, USV, or CCA hardware.</w:t>
      </w:r>
    </w:p>
    <w:p w14:paraId="31932314" w14:textId="77777777" w:rsidR="00184743" w:rsidRDefault="00BB4107">
      <w:pPr>
        <w:spacing w:before="100" w:after="100"/>
      </w:pPr>
      <w:r>
        <w:rPr>
          <w:rFonts w:ascii="Arial" w:eastAsia="Microsoft YaHei" w:cs="Arial"/>
        </w:rPr>
        <w:t>The opportunity was framed as a major three-to-five-year strategic objective, with near-term shaping required to identify which pursuits become must-wins and which remain positioning efforts.</w:t>
      </w:r>
    </w:p>
    <w:p w14:paraId="31932315" w14:textId="77777777" w:rsidR="00184743" w:rsidRDefault="00BB4107">
      <w:pPr>
        <w:pStyle w:val="Heading3"/>
        <w:spacing w:before="240" w:after="120"/>
      </w:pPr>
      <w:r>
        <w:rPr>
          <w:rFonts w:ascii="Arial" w:eastAsia="Microsoft YaHei" w:cs="Arial"/>
        </w:rPr>
        <w:t>Software-First Positioning Independent of Hardware Platforms</w:t>
      </w:r>
    </w:p>
    <w:p w14:paraId="31932316" w14:textId="77777777" w:rsidR="00184743" w:rsidRDefault="00BB4107">
      <w:pPr>
        <w:spacing w:before="100" w:after="100"/>
      </w:pPr>
      <w:r>
        <w:rPr>
          <w:rFonts w:ascii="Arial" w:eastAsia="Microsoft YaHei" w:cs="Arial"/>
        </w:rPr>
        <w:lastRenderedPageBreak/>
        <w:t>The meeting referenced Shield AI</w:t>
      </w:r>
      <w:r>
        <w:rPr>
          <w:rFonts w:ascii="Arial" w:eastAsia="Microsoft YaHei" w:cs="Arial"/>
        </w:rPr>
        <w:t>’</w:t>
      </w:r>
      <w:r>
        <w:rPr>
          <w:rFonts w:ascii="Arial" w:eastAsia="Microsoft YaHei" w:cs="Arial"/>
        </w:rPr>
        <w:t xml:space="preserve">s software-first message </w:t>
      </w:r>
      <w:proofErr w:type="gramStart"/>
      <w:r>
        <w:rPr>
          <w:rFonts w:ascii="Arial" w:eastAsia="Microsoft YaHei" w:cs="Arial"/>
        </w:rPr>
        <w:t>and also</w:t>
      </w:r>
      <w:proofErr w:type="gramEnd"/>
      <w:r>
        <w:rPr>
          <w:rFonts w:ascii="Arial" w:eastAsia="Microsoft YaHei" w:cs="Arial"/>
        </w:rPr>
        <w:t xml:space="preserve"> mentioned Geo AI, </w:t>
      </w:r>
      <w:proofErr w:type="spellStart"/>
      <w:r>
        <w:rPr>
          <w:rFonts w:ascii="Arial" w:eastAsia="Microsoft YaHei" w:cs="Arial"/>
        </w:rPr>
        <w:t>Amvil</w:t>
      </w:r>
      <w:proofErr w:type="spellEnd"/>
      <w:r>
        <w:rPr>
          <w:rFonts w:ascii="Arial" w:eastAsia="Microsoft YaHei" w:cs="Arial"/>
        </w:rPr>
        <w:t>, and Lattice in the context of trusted software and hardware-independent positioning. Astrion</w:t>
      </w:r>
      <w:r>
        <w:rPr>
          <w:rFonts w:ascii="Arial" w:eastAsia="Microsoft YaHei" w:cs="Arial"/>
        </w:rPr>
        <w:t>’</w:t>
      </w:r>
      <w:r>
        <w:rPr>
          <w:rFonts w:ascii="Arial" w:eastAsia="Microsoft YaHei" w:cs="Arial"/>
        </w:rPr>
        <w:t>s parallel positioning is to provide trusted software, integration, orchestration, and mission packages that can operate across or with multiple hardware platforms.</w:t>
      </w:r>
    </w:p>
    <w:p w14:paraId="31932317" w14:textId="77777777" w:rsidR="00184743" w:rsidRDefault="00BB4107">
      <w:pPr>
        <w:spacing w:before="100" w:after="100"/>
      </w:pPr>
      <w:r>
        <w:rPr>
          <w:rFonts w:ascii="Arial" w:eastAsia="Microsoft YaHei" w:cs="Arial"/>
        </w:rPr>
        <w:t xml:space="preserve">This is confirmed direction for current positioning, while future hardware participation remains </w:t>
      </w:r>
      <w:proofErr w:type="gramStart"/>
      <w:r>
        <w:rPr>
          <w:rFonts w:ascii="Arial" w:eastAsia="Microsoft YaHei" w:cs="Arial"/>
        </w:rPr>
        <w:t>exploratory</w:t>
      </w:r>
      <w:proofErr w:type="gramEnd"/>
      <w:r>
        <w:rPr>
          <w:rFonts w:ascii="Arial" w:eastAsia="Microsoft YaHei" w:cs="Arial"/>
        </w:rPr>
        <w:t xml:space="preserve"> and should not confuse the present strategy.</w:t>
      </w:r>
    </w:p>
    <w:p w14:paraId="31932318" w14:textId="77777777" w:rsidR="00184743" w:rsidRDefault="00BB4107">
      <w:pPr>
        <w:pStyle w:val="Heading3"/>
        <w:spacing w:before="240" w:after="120"/>
      </w:pPr>
      <w:r>
        <w:rPr>
          <w:rFonts w:ascii="Arial" w:eastAsia="Microsoft YaHei" w:cs="Arial"/>
        </w:rPr>
        <w:t>Mission Autonomy Orchestration Capabilities</w:t>
      </w:r>
    </w:p>
    <w:p w14:paraId="31932319" w14:textId="77777777" w:rsidR="00184743" w:rsidRDefault="00BB4107">
      <w:pPr>
        <w:spacing w:before="100" w:after="100"/>
      </w:pPr>
      <w:r>
        <w:rPr>
          <w:rFonts w:ascii="Arial" w:eastAsia="Microsoft YaHei" w:cs="Arial"/>
        </w:rPr>
        <w:t>Astrion Core is expected to provide the mission autonomy orchestration layer. Capabilities explicitly discussed include:</w:t>
      </w:r>
    </w:p>
    <w:p w14:paraId="3193231A" w14:textId="77777777" w:rsidR="00184743" w:rsidRDefault="00BB4107">
      <w:pPr>
        <w:pStyle w:val="ListParagraph"/>
        <w:numPr>
          <w:ilvl w:val="0"/>
          <w:numId w:val="1"/>
        </w:numPr>
        <w:spacing w:before="60" w:after="60"/>
      </w:pPr>
      <w:r>
        <w:rPr>
          <w:rFonts w:ascii="Arial" w:eastAsia="Microsoft YaHei" w:cs="Arial"/>
        </w:rPr>
        <w:t>Coordinated tasking</w:t>
      </w:r>
    </w:p>
    <w:p w14:paraId="3193231B" w14:textId="77777777" w:rsidR="00184743" w:rsidRDefault="00BB4107">
      <w:pPr>
        <w:pStyle w:val="ListParagraph"/>
        <w:numPr>
          <w:ilvl w:val="0"/>
          <w:numId w:val="1"/>
        </w:numPr>
        <w:spacing w:before="60" w:after="60"/>
      </w:pPr>
      <w:r>
        <w:rPr>
          <w:rFonts w:ascii="Arial" w:eastAsia="Microsoft YaHei" w:cs="Arial"/>
        </w:rPr>
        <w:t>Human-machine teaming</w:t>
      </w:r>
    </w:p>
    <w:p w14:paraId="3193231C" w14:textId="77777777" w:rsidR="00184743" w:rsidRDefault="00BB4107">
      <w:pPr>
        <w:pStyle w:val="ListParagraph"/>
        <w:numPr>
          <w:ilvl w:val="0"/>
          <w:numId w:val="1"/>
        </w:numPr>
        <w:spacing w:before="60" w:after="60"/>
      </w:pPr>
      <w:r>
        <w:rPr>
          <w:rFonts w:ascii="Arial" w:eastAsia="Microsoft YaHei" w:cs="Arial"/>
        </w:rPr>
        <w:t>Deconfliction</w:t>
      </w:r>
    </w:p>
    <w:p w14:paraId="3193231D" w14:textId="77777777" w:rsidR="00184743" w:rsidRDefault="00BB4107">
      <w:pPr>
        <w:pStyle w:val="ListParagraph"/>
        <w:numPr>
          <w:ilvl w:val="0"/>
          <w:numId w:val="1"/>
        </w:numPr>
        <w:spacing w:before="60" w:after="60"/>
      </w:pPr>
      <w:r>
        <w:rPr>
          <w:rFonts w:ascii="Arial" w:eastAsia="Microsoft YaHei" w:cs="Arial"/>
        </w:rPr>
        <w:t>Policy control</w:t>
      </w:r>
    </w:p>
    <w:p w14:paraId="3193231E" w14:textId="77777777" w:rsidR="00184743" w:rsidRDefault="00BB4107">
      <w:pPr>
        <w:pStyle w:val="ListParagraph"/>
        <w:numPr>
          <w:ilvl w:val="0"/>
          <w:numId w:val="1"/>
        </w:numPr>
        <w:spacing w:before="60" w:after="60"/>
      </w:pPr>
      <w:r>
        <w:rPr>
          <w:rFonts w:ascii="Arial" w:eastAsia="Microsoft YaHei" w:cs="Arial"/>
        </w:rPr>
        <w:t>Payload autonomy</w:t>
      </w:r>
    </w:p>
    <w:p w14:paraId="3193231F" w14:textId="77777777" w:rsidR="00184743" w:rsidRDefault="00BB4107">
      <w:pPr>
        <w:pStyle w:val="ListParagraph"/>
        <w:numPr>
          <w:ilvl w:val="0"/>
          <w:numId w:val="1"/>
        </w:numPr>
        <w:spacing w:before="60" w:after="60"/>
      </w:pPr>
      <w:r>
        <w:rPr>
          <w:rFonts w:ascii="Arial" w:eastAsia="Microsoft YaHei" w:cs="Arial"/>
        </w:rPr>
        <w:t>Related autonomy functions supporting mission execution</w:t>
      </w:r>
    </w:p>
    <w:p w14:paraId="31932320" w14:textId="77777777" w:rsidR="00184743" w:rsidRDefault="00BB4107">
      <w:pPr>
        <w:spacing w:before="100" w:after="100"/>
      </w:pPr>
      <w:r>
        <w:rPr>
          <w:rFonts w:ascii="Arial" w:eastAsia="Microsoft YaHei" w:cs="Arial"/>
        </w:rPr>
        <w:t>These capabilities are intended to support autonomous warfare while also enabling capability insertion into other mission areas through the same Core foundation.</w:t>
      </w:r>
    </w:p>
    <w:p w14:paraId="31932321" w14:textId="77777777" w:rsidR="00184743" w:rsidRDefault="00BB4107">
      <w:pPr>
        <w:pStyle w:val="Heading3"/>
        <w:spacing w:before="240" w:after="120"/>
      </w:pPr>
      <w:r>
        <w:rPr>
          <w:rFonts w:ascii="Arial" w:eastAsia="Microsoft YaHei" w:cs="Arial"/>
        </w:rPr>
        <w:t>Single Core Platform Across Autonomous Warfare and Integrated Fires</w:t>
      </w:r>
    </w:p>
    <w:p w14:paraId="31932322" w14:textId="77777777" w:rsidR="00184743" w:rsidRDefault="00BB4107">
      <w:pPr>
        <w:spacing w:before="100" w:after="100"/>
      </w:pPr>
      <w:r>
        <w:rPr>
          <w:rFonts w:ascii="Arial" w:eastAsia="Microsoft YaHei" w:cs="Arial"/>
        </w:rPr>
        <w:t>Integrated Fires was discussed in relation to Army fire mission applications, joint fires, weapon-target pairing, and targeted effects orchestration. The meeting emphasized that Astrion Core should support these functions through a common technical solution rather than separate mission-specific software stacks.</w:t>
      </w:r>
    </w:p>
    <w:p w14:paraId="31932323" w14:textId="77777777" w:rsidR="00184743" w:rsidRDefault="00BB4107">
      <w:pPr>
        <w:spacing w:before="100" w:after="100"/>
      </w:pPr>
      <w:r>
        <w:rPr>
          <w:rFonts w:ascii="Arial" w:eastAsia="Microsoft YaHei" w:cs="Arial"/>
        </w:rPr>
        <w:t>Sully</w:t>
      </w:r>
      <w:r>
        <w:rPr>
          <w:rFonts w:ascii="Arial" w:eastAsia="Microsoft YaHei" w:cs="Arial"/>
        </w:rPr>
        <w:t>’</w:t>
      </w:r>
      <w:r>
        <w:rPr>
          <w:rFonts w:ascii="Arial" w:eastAsia="Microsoft YaHei" w:cs="Arial"/>
        </w:rPr>
        <w:t>s framing of Core as a service layer, integration layer, and data fabric with mission applications running on top was confirmed by Tom. Eric compared this to a data fabric or federation layer that can support use cases such as autonomous systems, weapon-target pairing, and test and evaluation.</w:t>
      </w:r>
    </w:p>
    <w:p w14:paraId="31932324" w14:textId="77777777" w:rsidR="00184743" w:rsidRDefault="00BB4107">
      <w:pPr>
        <w:pStyle w:val="Heading2"/>
        <w:spacing w:before="240" w:after="120"/>
      </w:pPr>
      <w:r>
        <w:rPr>
          <w:rFonts w:ascii="Arial" w:eastAsia="Microsoft YaHei" w:cs="Arial"/>
        </w:rPr>
        <w:t>Layered Defense Counter-UAS Franchise and Global Range Strategy</w:t>
      </w:r>
    </w:p>
    <w:p w14:paraId="31932325" w14:textId="77777777" w:rsidR="00184743" w:rsidRDefault="00BB4107">
      <w:pPr>
        <w:pStyle w:val="Heading3"/>
        <w:spacing w:before="240" w:after="120"/>
      </w:pPr>
      <w:r>
        <w:rPr>
          <w:rFonts w:ascii="Arial" w:eastAsia="Microsoft YaHei" w:cs="Arial"/>
        </w:rPr>
        <w:t>Global Counter-UAS Test, Evaluation, and Certification Range Expansion</w:t>
      </w:r>
    </w:p>
    <w:p w14:paraId="31932326" w14:textId="77777777" w:rsidR="00184743" w:rsidRDefault="00BB4107">
      <w:pPr>
        <w:spacing w:before="100" w:after="100"/>
      </w:pPr>
      <w:r>
        <w:rPr>
          <w:rFonts w:ascii="Arial" w:eastAsia="Microsoft YaHei" w:cs="Arial"/>
        </w:rPr>
        <w:t xml:space="preserve">The Layered Defense strategy extends beyond the IFRCO recompete into global counter-UAS test, evaluation, and certification range expansion. The team discussed owning counter-UAS ranges globally, including opportunities such as Muscle Shoals, Penguin, Dugway, Eglin, and </w:t>
      </w:r>
      <w:proofErr w:type="gramStart"/>
      <w:r>
        <w:rPr>
          <w:rFonts w:ascii="Arial" w:eastAsia="Microsoft YaHei" w:cs="Arial"/>
        </w:rPr>
        <w:t>a possible</w:t>
      </w:r>
      <w:proofErr w:type="gramEnd"/>
      <w:r>
        <w:rPr>
          <w:rFonts w:ascii="Arial" w:eastAsia="Microsoft YaHei" w:cs="Arial"/>
        </w:rPr>
        <w:t xml:space="preserve"> first true commercial counter-UAS range.</w:t>
      </w:r>
    </w:p>
    <w:p w14:paraId="31932327" w14:textId="77777777" w:rsidR="00184743" w:rsidRDefault="00BB4107">
      <w:pPr>
        <w:spacing w:before="100" w:after="100"/>
      </w:pPr>
      <w:r>
        <w:rPr>
          <w:rFonts w:ascii="Arial" w:eastAsia="Microsoft YaHei" w:cs="Arial"/>
        </w:rPr>
        <w:t>The direction is to stop thinking only in Army-centered or U.S.-centered terms and instead build a global counter-UAS range position that supports testing, certification, integration, and mission-package development.</w:t>
      </w:r>
    </w:p>
    <w:p w14:paraId="31932328" w14:textId="77777777" w:rsidR="00184743" w:rsidRDefault="00BB4107">
      <w:pPr>
        <w:pStyle w:val="Heading3"/>
        <w:spacing w:before="240" w:after="120"/>
      </w:pPr>
      <w:r>
        <w:rPr>
          <w:rFonts w:ascii="Arial" w:eastAsia="Microsoft YaHei" w:cs="Arial"/>
        </w:rPr>
        <w:t>Data Ownership from Operating Counter-UAS Ranges</w:t>
      </w:r>
    </w:p>
    <w:p w14:paraId="31932329" w14:textId="77777777" w:rsidR="00184743" w:rsidRDefault="00BB4107">
      <w:pPr>
        <w:spacing w:before="100" w:after="100"/>
      </w:pPr>
      <w:r>
        <w:rPr>
          <w:rFonts w:ascii="Arial" w:eastAsia="Microsoft YaHei" w:cs="Arial"/>
        </w:rPr>
        <w:lastRenderedPageBreak/>
        <w:t>Range data ownership was treated as strategically important. The meeting warned that if Astrion operates or supports ranges but does not collect and own the resulting data, the company will be at a disadvantage.</w:t>
      </w:r>
    </w:p>
    <w:p w14:paraId="3193232A" w14:textId="77777777" w:rsidR="00184743" w:rsidRDefault="00BB4107">
      <w:pPr>
        <w:spacing w:before="100" w:after="100"/>
      </w:pPr>
      <w:r>
        <w:rPr>
          <w:rFonts w:ascii="Arial" w:eastAsia="Microsoft YaHei" w:cs="Arial"/>
        </w:rPr>
        <w:t>This makes range wins important not only as standalone captures but also as data-generation and market-positioning assets.</w:t>
      </w:r>
    </w:p>
    <w:p w14:paraId="3193232B" w14:textId="77777777" w:rsidR="00184743" w:rsidRDefault="00BB4107">
      <w:pPr>
        <w:pStyle w:val="Heading3"/>
        <w:spacing w:before="240" w:after="120"/>
      </w:pPr>
      <w:r>
        <w:rPr>
          <w:rFonts w:ascii="Arial" w:eastAsia="Microsoft YaHei" w:cs="Arial"/>
        </w:rPr>
        <w:t>Rapid Integration of New Counter-UAS Capabilities</w:t>
      </w:r>
    </w:p>
    <w:p w14:paraId="3193232C" w14:textId="77777777" w:rsidR="00184743" w:rsidRDefault="00BB4107">
      <w:pPr>
        <w:spacing w:before="100" w:after="100"/>
      </w:pPr>
      <w:r>
        <w:rPr>
          <w:rFonts w:ascii="Arial" w:eastAsia="Microsoft YaHei" w:cs="Arial"/>
        </w:rPr>
        <w:t>The counter-UAS market is expected to see continued introduction of directed energy, high-powered microwaves, new effectors, and new sensors. Astrion</w:t>
      </w:r>
      <w:r>
        <w:rPr>
          <w:rFonts w:ascii="Arial" w:eastAsia="Microsoft YaHei" w:cs="Arial"/>
        </w:rPr>
        <w:t>’</w:t>
      </w:r>
      <w:r>
        <w:rPr>
          <w:rFonts w:ascii="Arial" w:eastAsia="Microsoft YaHei" w:cs="Arial"/>
        </w:rPr>
        <w:t>s stated aspiration is to become the company that integrates these capabilities the fastest while maintaining mission assurance and certification readiness.</w:t>
      </w:r>
    </w:p>
    <w:p w14:paraId="3193232D" w14:textId="77777777" w:rsidR="00184743" w:rsidRDefault="00BB4107">
      <w:pPr>
        <w:spacing w:before="100" w:after="100"/>
      </w:pPr>
      <w:r>
        <w:rPr>
          <w:rFonts w:ascii="Arial" w:eastAsia="Microsoft YaHei" w:cs="Arial"/>
        </w:rPr>
        <w:t>This rapid integration role supports both the counter-UAS franchise and the broader turnkey mission-package strategy.</w:t>
      </w:r>
    </w:p>
    <w:p w14:paraId="3193232E" w14:textId="77777777" w:rsidR="00184743" w:rsidRDefault="00BB4107">
      <w:pPr>
        <w:pStyle w:val="Heading3"/>
        <w:spacing w:before="240" w:after="120"/>
      </w:pPr>
      <w:r>
        <w:rPr>
          <w:rFonts w:ascii="Arial" w:eastAsia="Microsoft YaHei" w:cs="Arial"/>
        </w:rPr>
        <w:t>Turnkey Counter-UAS Mission Packages and Programs of Record</w:t>
      </w:r>
    </w:p>
    <w:p w14:paraId="3193232F" w14:textId="77777777" w:rsidR="00184743" w:rsidRDefault="00BB4107">
      <w:pPr>
        <w:spacing w:before="100" w:after="100"/>
      </w:pPr>
      <w:r>
        <w:rPr>
          <w:rFonts w:ascii="Arial" w:eastAsia="Microsoft YaHei" w:cs="Arial"/>
        </w:rPr>
        <w:t>The team discussed converting counter-UAS work into programs of record and deployable mission packages. GIDA 401 papers were identified as important inputs that should be moved toward program-of-record relevance.</w:t>
      </w:r>
    </w:p>
    <w:p w14:paraId="31932330" w14:textId="77777777" w:rsidR="00184743" w:rsidRDefault="00BB4107">
      <w:pPr>
        <w:spacing w:before="100" w:after="100"/>
      </w:pPr>
      <w:r>
        <w:rPr>
          <w:rFonts w:ascii="Arial" w:eastAsia="Microsoft YaHei" w:cs="Arial"/>
        </w:rPr>
        <w:t>Programs and campaigns mentioned in this context included the Army low-cost interceptor campaign, SHORED program increment four, DHF, JIA-401, and a PFRL-related program associated with turnkey mission packs. The strategic objective is to turn capabilities into deployable homeland and allied mission packages.</w:t>
      </w:r>
    </w:p>
    <w:p w14:paraId="31932331" w14:textId="77777777" w:rsidR="00184743" w:rsidRDefault="00BB4107">
      <w:pPr>
        <w:pStyle w:val="Heading3"/>
        <w:spacing w:before="240" w:after="120"/>
      </w:pPr>
      <w:r>
        <w:rPr>
          <w:rFonts w:ascii="Arial" w:eastAsia="Microsoft YaHei" w:cs="Arial"/>
        </w:rPr>
        <w:t>Competitive Opportunities in Counter-UAS Markets</w:t>
      </w:r>
    </w:p>
    <w:p w14:paraId="31932332" w14:textId="77777777" w:rsidR="00184743" w:rsidRDefault="00BB4107">
      <w:pPr>
        <w:spacing w:before="100" w:after="100"/>
      </w:pPr>
      <w:r>
        <w:rPr>
          <w:rFonts w:ascii="Arial" w:eastAsia="Microsoft YaHei" w:cs="Arial"/>
        </w:rPr>
        <w:t>Competitive opportunities included winning Shoals, Eglin, and Dugway, as well as pursuing global opportunities such as Australia, where the team discussed a potential opportunity to unseat Lidos. NUMA was also mentioned as important in the range context.</w:t>
      </w:r>
    </w:p>
    <w:p w14:paraId="31932333" w14:textId="77777777" w:rsidR="00184743" w:rsidRDefault="00BB4107">
      <w:pPr>
        <w:spacing w:before="100" w:after="100"/>
      </w:pPr>
      <w:r>
        <w:rPr>
          <w:rFonts w:ascii="Arial" w:eastAsia="Microsoft YaHei" w:cs="Arial"/>
        </w:rPr>
        <w:t>Open strategic positioning questions include defining Astrion</w:t>
      </w:r>
      <w:r>
        <w:rPr>
          <w:rFonts w:ascii="Arial" w:eastAsia="Microsoft YaHei" w:cs="Arial"/>
        </w:rPr>
        <w:t>’</w:t>
      </w:r>
      <w:r>
        <w:rPr>
          <w:rFonts w:ascii="Arial" w:eastAsia="Microsoft YaHei" w:cs="Arial"/>
        </w:rPr>
        <w:t>s role in the Army low-cost interceptor campaign, clarifying the privatization implications of turnkey counter-UAS packages, and determining how global range ownership supports longer-term prime contract positioning.</w:t>
      </w:r>
    </w:p>
    <w:p w14:paraId="31932334" w14:textId="77777777" w:rsidR="00184743" w:rsidRDefault="00BB4107">
      <w:pPr>
        <w:pStyle w:val="Heading2"/>
        <w:spacing w:before="240" w:after="120"/>
      </w:pPr>
      <w:r>
        <w:rPr>
          <w:rFonts w:ascii="Arial" w:eastAsia="Microsoft YaHei" w:cs="Arial"/>
        </w:rPr>
        <w:t>Muscle Shoals Range Execution and Demonstration Value</w:t>
      </w:r>
    </w:p>
    <w:p w14:paraId="31932335" w14:textId="77777777" w:rsidR="00184743" w:rsidRDefault="00BB4107">
      <w:pPr>
        <w:pStyle w:val="Heading3"/>
        <w:spacing w:before="240" w:after="120"/>
      </w:pPr>
      <w:r>
        <w:rPr>
          <w:rFonts w:ascii="Arial" w:eastAsia="Microsoft YaHei" w:cs="Arial"/>
        </w:rPr>
        <w:t>Standalone Data Infrastructure and Data-Use Constraints</w:t>
      </w:r>
    </w:p>
    <w:p w14:paraId="31932336" w14:textId="77777777" w:rsidR="00184743" w:rsidRDefault="00BB4107">
      <w:pPr>
        <w:spacing w:before="100" w:after="100"/>
      </w:pPr>
      <w:r>
        <w:rPr>
          <w:rFonts w:ascii="Arial" w:eastAsia="Microsoft YaHei" w:cs="Arial"/>
        </w:rPr>
        <w:t xml:space="preserve">The team identified a data-use constraint tied to an existing land system: the group likely cannot use certain data and does not have permission to place that data on the current system. If Muscle Shoals </w:t>
      </w:r>
      <w:proofErr w:type="gramStart"/>
      <w:r>
        <w:rPr>
          <w:rFonts w:ascii="Arial" w:eastAsia="Microsoft YaHei" w:cs="Arial"/>
        </w:rPr>
        <w:t>is won</w:t>
      </w:r>
      <w:proofErr w:type="gramEnd"/>
      <w:r>
        <w:rPr>
          <w:rFonts w:ascii="Arial" w:eastAsia="Microsoft YaHei" w:cs="Arial"/>
        </w:rPr>
        <w:t xml:space="preserve">, part of the infrastructure may need to be stood up as a </w:t>
      </w:r>
      <w:r>
        <w:rPr>
          <w:rFonts w:ascii="Arial" w:eastAsia="Microsoft YaHei" w:cs="Arial"/>
          <w:b/>
          <w:bCs/>
        </w:rPr>
        <w:t>separate standalone data environment</w:t>
      </w:r>
      <w:r>
        <w:rPr>
          <w:rFonts w:ascii="Arial" w:eastAsia="Microsoft YaHei" w:cs="Arial"/>
        </w:rPr>
        <w:t>.</w:t>
      </w:r>
    </w:p>
    <w:p w14:paraId="31932337" w14:textId="77777777" w:rsidR="00184743" w:rsidRDefault="00BB4107">
      <w:pPr>
        <w:spacing w:before="100" w:after="100"/>
      </w:pPr>
      <w:r>
        <w:rPr>
          <w:rFonts w:ascii="Arial" w:eastAsia="Microsoft YaHei" w:cs="Arial"/>
        </w:rPr>
        <w:t xml:space="preserve">Discussions with Julia about the data situation were described as positive, with a possible path to </w:t>
      </w:r>
      <w:proofErr w:type="gramStart"/>
      <w:r>
        <w:rPr>
          <w:rFonts w:ascii="Arial" w:eastAsia="Microsoft YaHei" w:cs="Arial"/>
        </w:rPr>
        <w:t>replicate</w:t>
      </w:r>
      <w:proofErr w:type="gramEnd"/>
      <w:r>
        <w:rPr>
          <w:rFonts w:ascii="Arial" w:eastAsia="Microsoft YaHei" w:cs="Arial"/>
        </w:rPr>
        <w:t xml:space="preserve"> secured data. The team also noted that relevant knowledge may remain with personnel even if data itself cannot be directly moved.</w:t>
      </w:r>
    </w:p>
    <w:p w14:paraId="31932338" w14:textId="77777777" w:rsidR="00184743" w:rsidRDefault="00BB4107">
      <w:pPr>
        <w:pStyle w:val="Heading3"/>
        <w:spacing w:before="240" w:after="120"/>
      </w:pPr>
      <w:r>
        <w:rPr>
          <w:rFonts w:ascii="Arial" w:eastAsia="Microsoft YaHei" w:cs="Arial"/>
        </w:rPr>
        <w:t>Staffing Pivot and Expected 20</w:t>
      </w:r>
      <w:r>
        <w:rPr>
          <w:rFonts w:ascii="Arial" w:eastAsia="Microsoft YaHei" w:cs="Arial"/>
        </w:rPr>
        <w:t>–</w:t>
      </w:r>
      <w:r>
        <w:rPr>
          <w:rFonts w:ascii="Arial" w:eastAsia="Microsoft YaHei" w:cs="Arial"/>
        </w:rPr>
        <w:t>30 Person Deployment</w:t>
      </w:r>
    </w:p>
    <w:p w14:paraId="31932339" w14:textId="77777777" w:rsidR="00184743" w:rsidRDefault="00BB4107">
      <w:pPr>
        <w:spacing w:before="100" w:after="100"/>
      </w:pPr>
      <w:r>
        <w:rPr>
          <w:rFonts w:ascii="Arial" w:eastAsia="Microsoft YaHei" w:cs="Arial"/>
        </w:rPr>
        <w:lastRenderedPageBreak/>
        <w:t xml:space="preserve">If the Shoals effort stays on track, staffing was estimated at </w:t>
      </w:r>
      <w:r>
        <w:rPr>
          <w:rFonts w:ascii="Arial" w:eastAsia="Microsoft YaHei" w:cs="Arial"/>
          <w:b/>
          <w:bCs/>
        </w:rPr>
        <w:t>20 to 30 people by the end of the year</w:t>
      </w:r>
      <w:r>
        <w:rPr>
          <w:rFonts w:ascii="Arial" w:eastAsia="Microsoft YaHei" w:cs="Arial"/>
        </w:rPr>
        <w:t xml:space="preserve">. The pivot was framed </w:t>
      </w:r>
      <w:proofErr w:type="gramStart"/>
      <w:r>
        <w:rPr>
          <w:rFonts w:ascii="Arial" w:eastAsia="Microsoft YaHei" w:cs="Arial"/>
        </w:rPr>
        <w:t>as a way to</w:t>
      </w:r>
      <w:proofErr w:type="gramEnd"/>
      <w:r>
        <w:rPr>
          <w:rFonts w:ascii="Arial" w:eastAsia="Microsoft YaHei" w:cs="Arial"/>
        </w:rPr>
        <w:t xml:space="preserve"> support the company</w:t>
      </w:r>
      <w:r>
        <w:rPr>
          <w:rFonts w:ascii="Arial" w:eastAsia="Microsoft YaHei" w:cs="Arial"/>
        </w:rPr>
        <w:t>’</w:t>
      </w:r>
      <w:r>
        <w:rPr>
          <w:rFonts w:ascii="Arial" w:eastAsia="Microsoft YaHei" w:cs="Arial"/>
        </w:rPr>
        <w:t>s new product strategy while also hedging against loss of intellectual knowledge if another effort does not proceed.</w:t>
      </w:r>
    </w:p>
    <w:p w14:paraId="3193233A" w14:textId="77777777" w:rsidR="00184743" w:rsidRDefault="00BB4107">
      <w:pPr>
        <w:spacing w:before="100" w:after="100"/>
      </w:pPr>
      <w:r>
        <w:rPr>
          <w:rFonts w:ascii="Arial" w:eastAsia="Microsoft YaHei" w:cs="Arial"/>
        </w:rPr>
        <w:t xml:space="preserve">Muscle Shoals </w:t>
      </w:r>
      <w:proofErr w:type="gramStart"/>
      <w:r>
        <w:rPr>
          <w:rFonts w:ascii="Arial" w:eastAsia="Microsoft YaHei" w:cs="Arial"/>
        </w:rPr>
        <w:t>was</w:t>
      </w:r>
      <w:proofErr w:type="gramEnd"/>
      <w:r>
        <w:rPr>
          <w:rFonts w:ascii="Arial" w:eastAsia="Microsoft YaHei" w:cs="Arial"/>
        </w:rPr>
        <w:t xml:space="preserve"> also described as a potential destination for personnel if the other effort is not won.</w:t>
      </w:r>
    </w:p>
    <w:p w14:paraId="3193233B" w14:textId="77777777" w:rsidR="00184743" w:rsidRDefault="00BB4107">
      <w:pPr>
        <w:pStyle w:val="Heading3"/>
        <w:spacing w:before="240" w:after="120"/>
      </w:pPr>
      <w:r>
        <w:rPr>
          <w:rFonts w:ascii="Arial" w:eastAsia="Microsoft YaHei" w:cs="Arial"/>
        </w:rPr>
        <w:t>UNA Integration, FFRDC Accreditation, and Curriculum Opportunity</w:t>
      </w:r>
    </w:p>
    <w:p w14:paraId="3193233C" w14:textId="77777777" w:rsidR="00184743" w:rsidRDefault="00BB4107">
      <w:pPr>
        <w:spacing w:before="100" w:after="100"/>
      </w:pPr>
      <w:r>
        <w:rPr>
          <w:rFonts w:ascii="Arial" w:eastAsia="Microsoft YaHei" w:cs="Arial"/>
        </w:rPr>
        <w:t>UNA integration was described as instrumental to the Shoals opportunity. UNA was said to have participated in the broader AUKUS agreement context and to be building a new facility that needs curriculum.</w:t>
      </w:r>
    </w:p>
    <w:p w14:paraId="3193233D" w14:textId="77777777" w:rsidR="00184743" w:rsidRDefault="00BB4107">
      <w:pPr>
        <w:spacing w:before="100" w:after="100"/>
      </w:pPr>
      <w:r>
        <w:rPr>
          <w:rFonts w:ascii="Arial" w:eastAsia="Microsoft YaHei" w:cs="Arial"/>
        </w:rPr>
        <w:t>The Shoals documents recommended helping UNA pursue FFRDC accreditation and creating a contested systems integration curriculum. The curriculum concept was discussed as teaching rapid operational integration capability and creating a future engagement channel with students after they leave the university.</w:t>
      </w:r>
    </w:p>
    <w:p w14:paraId="3193233E" w14:textId="77777777" w:rsidR="00184743" w:rsidRDefault="00BB4107">
      <w:pPr>
        <w:pStyle w:val="Heading3"/>
        <w:spacing w:before="240" w:after="120"/>
      </w:pPr>
      <w:r>
        <w:rPr>
          <w:rFonts w:ascii="Arial" w:eastAsia="Microsoft YaHei" w:cs="Arial"/>
        </w:rPr>
        <w:t>Land Acquisition Status, Site Options, and Construction Timeline</w:t>
      </w:r>
    </w:p>
    <w:p w14:paraId="3193233F" w14:textId="77777777" w:rsidR="00184743" w:rsidRDefault="00BB4107">
      <w:pPr>
        <w:spacing w:before="100" w:after="100"/>
      </w:pPr>
      <w:r>
        <w:rPr>
          <w:rFonts w:ascii="Arial" w:eastAsia="Microsoft YaHei" w:cs="Arial"/>
        </w:rPr>
        <w:t xml:space="preserve">The Muscle Shoals land had </w:t>
      </w:r>
      <w:r>
        <w:rPr>
          <w:rFonts w:ascii="Arial" w:eastAsia="Microsoft YaHei" w:cs="Arial"/>
          <w:b/>
          <w:bCs/>
        </w:rPr>
        <w:t>not yet been purchased</w:t>
      </w:r>
      <w:r>
        <w:rPr>
          <w:rFonts w:ascii="Arial" w:eastAsia="Microsoft YaHei" w:cs="Arial"/>
        </w:rPr>
        <w:t>. A meeting with the landowner was expected that week, and funding was described as already available, making timing and completion of the land purchase the open issue rather than funding availability.</w:t>
      </w:r>
    </w:p>
    <w:p w14:paraId="31932340" w14:textId="77777777" w:rsidR="00184743" w:rsidRDefault="00BB4107">
      <w:pPr>
        <w:spacing w:before="100" w:after="100"/>
      </w:pPr>
      <w:r>
        <w:rPr>
          <w:rFonts w:ascii="Arial" w:eastAsia="Microsoft YaHei" w:cs="Arial"/>
        </w:rPr>
        <w:t xml:space="preserve">Three possible areas were identified: </w:t>
      </w:r>
      <w:r>
        <w:rPr>
          <w:rFonts w:ascii="Arial" w:eastAsia="Microsoft YaHei" w:cs="Arial"/>
          <w:b/>
          <w:bCs/>
        </w:rPr>
        <w:t>1,000 acres</w:t>
      </w:r>
      <w:r>
        <w:rPr>
          <w:rFonts w:ascii="Arial" w:eastAsia="Microsoft YaHei" w:cs="Arial"/>
        </w:rPr>
        <w:t xml:space="preserve">, </w:t>
      </w:r>
      <w:r>
        <w:rPr>
          <w:rFonts w:ascii="Arial" w:eastAsia="Microsoft YaHei" w:cs="Arial"/>
          <w:b/>
          <w:bCs/>
        </w:rPr>
        <w:t>500 acres</w:t>
      </w:r>
      <w:r>
        <w:rPr>
          <w:rFonts w:ascii="Arial" w:eastAsia="Microsoft YaHei" w:cs="Arial"/>
        </w:rPr>
        <w:t>, and a diverse terrain location. The diverse terrain option was viewed as less viable due to proximity to residential space. Execution speed is dependent on construction, safety measures, infrastructure, and a certificate of occupancy; once that certificate is in place, the team stated it could move very fast.</w:t>
      </w:r>
    </w:p>
    <w:p w14:paraId="31932341" w14:textId="77777777" w:rsidR="00184743" w:rsidRDefault="00BB4107">
      <w:pPr>
        <w:pStyle w:val="Heading3"/>
        <w:spacing w:before="240" w:after="120"/>
      </w:pPr>
      <w:r>
        <w:rPr>
          <w:rFonts w:ascii="Arial" w:eastAsia="Microsoft YaHei" w:cs="Arial"/>
        </w:rPr>
        <w:t>Rapid Counter-UAS Range Demonstration Using Truth Pods and Avex Use Cases</w:t>
      </w:r>
    </w:p>
    <w:p w14:paraId="31932342" w14:textId="77777777" w:rsidR="00184743" w:rsidRDefault="00BB4107">
      <w:pPr>
        <w:spacing w:before="100" w:after="100"/>
      </w:pPr>
      <w:r>
        <w:rPr>
          <w:rFonts w:ascii="Arial" w:eastAsia="Microsoft YaHei" w:cs="Arial"/>
        </w:rPr>
        <w:t xml:space="preserve">Muscle Shoals </w:t>
      </w:r>
      <w:proofErr w:type="gramStart"/>
      <w:r>
        <w:rPr>
          <w:rFonts w:ascii="Arial" w:eastAsia="Microsoft YaHei" w:cs="Arial"/>
        </w:rPr>
        <w:t>was</w:t>
      </w:r>
      <w:proofErr w:type="gramEnd"/>
      <w:r>
        <w:rPr>
          <w:rFonts w:ascii="Arial" w:eastAsia="Microsoft YaHei" w:cs="Arial"/>
        </w:rPr>
        <w:t xml:space="preserve"> framed as a live proof point for showing that Astrion can lay down a counter-UAS test capability on blank land quickly. The team discussed using </w:t>
      </w:r>
      <w:r>
        <w:rPr>
          <w:rFonts w:ascii="Arial" w:eastAsia="Microsoft YaHei" w:cs="Arial"/>
          <w:b/>
          <w:bCs/>
        </w:rPr>
        <w:t>truth pods</w:t>
      </w:r>
      <w:r>
        <w:rPr>
          <w:rFonts w:ascii="Arial" w:eastAsia="Microsoft YaHei" w:cs="Arial"/>
        </w:rPr>
        <w:t xml:space="preserve"> as an initial situational-awareness capability before longer-lead EW, EO/IR cameras, and radars are fully integrated.</w:t>
      </w:r>
    </w:p>
    <w:p w14:paraId="31932343" w14:textId="77777777" w:rsidR="00184743" w:rsidRDefault="00BB4107">
      <w:pPr>
        <w:spacing w:before="100" w:after="100"/>
      </w:pPr>
      <w:r>
        <w:rPr>
          <w:rFonts w:ascii="Arial" w:eastAsia="Microsoft YaHei" w:cs="Arial"/>
        </w:rPr>
        <w:t>Avex was discussed as a driver of the opportunity, with interest in manufacturing, range test space, survivability-enabling software, loitering munition or loitering effects, and a USV surface launch vehicle. International observers such as Australians, Japanese, and South Koreans were discussed as potential audiences for demonstrating the repeatability of the range model.</w:t>
      </w:r>
    </w:p>
    <w:p w14:paraId="31932344" w14:textId="77777777" w:rsidR="00184743" w:rsidRDefault="00BB4107">
      <w:pPr>
        <w:pStyle w:val="Heading2"/>
        <w:spacing w:before="240" w:after="120"/>
      </w:pPr>
      <w:r>
        <w:rPr>
          <w:rFonts w:ascii="Arial" w:eastAsia="Microsoft YaHei" w:cs="Arial"/>
        </w:rPr>
        <w:t>Autonomous Warfare Market Positioning and Navy Expansion</w:t>
      </w:r>
    </w:p>
    <w:p w14:paraId="31932345" w14:textId="77777777" w:rsidR="00184743" w:rsidRDefault="00BB4107">
      <w:pPr>
        <w:pStyle w:val="Heading3"/>
        <w:spacing w:before="240" w:after="120"/>
      </w:pPr>
      <w:r>
        <w:rPr>
          <w:rFonts w:ascii="Arial" w:eastAsia="Microsoft YaHei" w:cs="Arial"/>
        </w:rPr>
        <w:t>Protecting and Expanding the Navy Autonomous Maritime Franchise</w:t>
      </w:r>
    </w:p>
    <w:p w14:paraId="31932346" w14:textId="77777777" w:rsidR="00184743" w:rsidRDefault="00BB4107">
      <w:pPr>
        <w:spacing w:before="100" w:after="100"/>
      </w:pPr>
      <w:r>
        <w:rPr>
          <w:rFonts w:ascii="Arial" w:eastAsia="Microsoft YaHei" w:cs="Arial"/>
        </w:rPr>
        <w:t>The confirmed strategic objective is to protect and expand Astrion</w:t>
      </w:r>
      <w:r>
        <w:rPr>
          <w:rFonts w:ascii="Arial" w:eastAsia="Microsoft YaHei" w:cs="Arial"/>
        </w:rPr>
        <w:t>’</w:t>
      </w:r>
      <w:r>
        <w:rPr>
          <w:rFonts w:ascii="Arial" w:eastAsia="Microsoft YaHei" w:cs="Arial"/>
        </w:rPr>
        <w:t>s position with the Navy, especially in autonomous maritime work. The discussion framed the opportunity as a three-to-five-year strategic franchise that requires deliberate shaping rather than a list of disconnected pursuits.</w:t>
      </w:r>
    </w:p>
    <w:p w14:paraId="31932347" w14:textId="77777777" w:rsidR="00184743" w:rsidRDefault="00BB4107">
      <w:pPr>
        <w:spacing w:before="100" w:after="100"/>
      </w:pPr>
      <w:r>
        <w:rPr>
          <w:rFonts w:ascii="Arial" w:eastAsia="Microsoft YaHei" w:cs="Arial"/>
        </w:rPr>
        <w:lastRenderedPageBreak/>
        <w:t>A proposed progression included expanding the Navy position on the USV side, integrating USVs and UUVs, and deepening understanding of UUV activity, seabed activity, and underwater warfare dynamics.</w:t>
      </w:r>
    </w:p>
    <w:p w14:paraId="31932348" w14:textId="77777777" w:rsidR="00184743" w:rsidRDefault="00BB4107">
      <w:pPr>
        <w:pStyle w:val="Heading3"/>
        <w:spacing w:before="240" w:after="120"/>
      </w:pPr>
      <w:r>
        <w:rPr>
          <w:rFonts w:ascii="Arial" w:eastAsia="Microsoft YaHei" w:cs="Arial"/>
        </w:rPr>
        <w:t>Positioning as a Trusted Software and Turnkey Mission Package Provider</w:t>
      </w:r>
    </w:p>
    <w:p w14:paraId="31932349" w14:textId="77777777" w:rsidR="00184743" w:rsidRDefault="00BB4107">
      <w:pPr>
        <w:spacing w:before="100" w:after="100"/>
      </w:pPr>
      <w:r>
        <w:rPr>
          <w:rFonts w:ascii="Arial" w:eastAsia="Microsoft YaHei" w:cs="Arial"/>
        </w:rPr>
        <w:t>Astrion does not intend to compete directly as the builder of the best UUV, USV, CCA, autonomous ship, or autonomous submarine. The intended market role is to provide trusted software, integration, orchestration, and turnkey autonomous warfare mission packages.</w:t>
      </w:r>
    </w:p>
    <w:p w14:paraId="3193234A" w14:textId="77777777" w:rsidR="00184743" w:rsidRDefault="00BB4107">
      <w:pPr>
        <w:spacing w:before="100" w:after="100"/>
      </w:pPr>
      <w:r>
        <w:rPr>
          <w:rFonts w:ascii="Arial" w:eastAsia="Microsoft YaHei" w:cs="Arial"/>
        </w:rPr>
        <w:t xml:space="preserve">The meeting explicitly noted that Astrion does not have enough </w:t>
      </w:r>
      <w:proofErr w:type="gramStart"/>
      <w:r>
        <w:rPr>
          <w:rFonts w:ascii="Arial" w:eastAsia="Microsoft YaHei" w:cs="Arial"/>
        </w:rPr>
        <w:t>money, and</w:t>
      </w:r>
      <w:proofErr w:type="gramEnd"/>
      <w:r>
        <w:rPr>
          <w:rFonts w:ascii="Arial" w:eastAsia="Microsoft YaHei" w:cs="Arial"/>
        </w:rPr>
        <w:t xml:space="preserve"> does not currently have a path to raise enough money, to compete directly with major CCA or submarine platform builders. The confirmed approach is therefore to compete through software-enabled mission packages and operational integration.</w:t>
      </w:r>
    </w:p>
    <w:p w14:paraId="3193234B" w14:textId="77777777" w:rsidR="00184743" w:rsidRDefault="00BB4107">
      <w:pPr>
        <w:pStyle w:val="Heading3"/>
        <w:spacing w:before="240" w:after="120"/>
      </w:pPr>
      <w:r>
        <w:rPr>
          <w:rFonts w:ascii="Arial" w:eastAsia="Microsoft YaHei" w:cs="Arial"/>
        </w:rPr>
        <w:t>Mission Autonomy Orchestration Layer and Human-Machine Teaming</w:t>
      </w:r>
    </w:p>
    <w:p w14:paraId="3193234C" w14:textId="77777777" w:rsidR="00184743" w:rsidRDefault="00BB4107">
      <w:pPr>
        <w:spacing w:before="100" w:after="100"/>
      </w:pPr>
      <w:r>
        <w:rPr>
          <w:rFonts w:ascii="Arial" w:eastAsia="Microsoft YaHei" w:cs="Arial"/>
        </w:rPr>
        <w:t xml:space="preserve">Azure and Core were discussed as the foundation for mission autonomy orchestration, with Astrion Core expected to enable coordinated tasking, human-machine teaming, deconfliction, policy control, and payload autonomy. Integrated fires </w:t>
      </w:r>
      <w:proofErr w:type="gramStart"/>
      <w:r>
        <w:rPr>
          <w:rFonts w:ascii="Arial" w:eastAsia="Microsoft YaHei" w:cs="Arial"/>
        </w:rPr>
        <w:t>was</w:t>
      </w:r>
      <w:proofErr w:type="gramEnd"/>
      <w:r>
        <w:rPr>
          <w:rFonts w:ascii="Arial" w:eastAsia="Microsoft YaHei" w:cs="Arial"/>
        </w:rPr>
        <w:t xml:space="preserve"> also mentioned as part of the broader autonomous and mission orchestration solution set.</w:t>
      </w:r>
    </w:p>
    <w:p w14:paraId="3193234D" w14:textId="77777777" w:rsidR="00184743" w:rsidRDefault="00BB4107">
      <w:pPr>
        <w:spacing w:before="100" w:after="100"/>
      </w:pPr>
      <w:r>
        <w:rPr>
          <w:rFonts w:ascii="Arial" w:eastAsia="Microsoft YaHei" w:cs="Arial"/>
        </w:rPr>
        <w:t>Jake</w:t>
      </w:r>
      <w:r>
        <w:rPr>
          <w:rFonts w:ascii="Arial" w:eastAsia="Microsoft YaHei" w:cs="Arial"/>
        </w:rPr>
        <w:t>’</w:t>
      </w:r>
      <w:r>
        <w:rPr>
          <w:rFonts w:ascii="Arial" w:eastAsia="Microsoft YaHei" w:cs="Arial"/>
        </w:rPr>
        <w:t>s focus was framed as driving autonomous warfare and putting Astronaut front and center in that market area, while relying on the common Core foundation rather than isolated software stacks.</w:t>
      </w:r>
    </w:p>
    <w:p w14:paraId="3193234E" w14:textId="77777777" w:rsidR="00184743" w:rsidRDefault="00BB4107">
      <w:pPr>
        <w:pStyle w:val="Heading3"/>
        <w:spacing w:before="240" w:after="120"/>
      </w:pPr>
      <w:r>
        <w:rPr>
          <w:rFonts w:ascii="Arial" w:eastAsia="Microsoft YaHei" w:cs="Arial"/>
        </w:rPr>
        <w:t>Rapid Capability Insertion Through a Unified Software Foundation</w:t>
      </w:r>
    </w:p>
    <w:p w14:paraId="3193234F" w14:textId="77777777" w:rsidR="00184743" w:rsidRDefault="00BB4107">
      <w:pPr>
        <w:spacing w:before="100" w:after="100"/>
      </w:pPr>
      <w:r>
        <w:rPr>
          <w:rFonts w:ascii="Arial" w:eastAsia="Microsoft YaHei" w:cs="Arial"/>
        </w:rPr>
        <w:t>A major requirement is the ability to rapidly insert new capability into autonomous warfare solutions through a unified software foundation. The team also discussed proving autonomous systems capability through range environments, including an autonomous portion of Shoals and a pathway involving Stennis.</w:t>
      </w:r>
    </w:p>
    <w:p w14:paraId="31932350" w14:textId="77777777" w:rsidR="00184743" w:rsidRDefault="00BB4107">
      <w:pPr>
        <w:spacing w:before="100" w:after="100"/>
      </w:pPr>
      <w:r>
        <w:rPr>
          <w:rFonts w:ascii="Arial" w:eastAsia="Microsoft YaHei" w:cs="Arial"/>
        </w:rPr>
        <w:t>Stennis was mentioned as an autonomous warfare proving ground, with planned engagement through soft works and contacts to pursue advance meetings. The intent is to make customers associate Astrion with autonomous systems range development and mission integration.</w:t>
      </w:r>
    </w:p>
    <w:p w14:paraId="31932351" w14:textId="77777777" w:rsidR="00184743" w:rsidRDefault="00BB4107">
      <w:pPr>
        <w:pStyle w:val="Heading3"/>
        <w:spacing w:before="240" w:after="120"/>
      </w:pPr>
      <w:r>
        <w:rPr>
          <w:rFonts w:ascii="Arial" w:eastAsia="Microsoft YaHei" w:cs="Arial"/>
        </w:rPr>
        <w:t>Partners and Enabling Technical Capabilities</w:t>
      </w:r>
    </w:p>
    <w:p w14:paraId="31932352" w14:textId="77777777" w:rsidR="00184743" w:rsidRDefault="00BB4107">
      <w:pPr>
        <w:spacing w:before="100" w:after="100"/>
      </w:pPr>
      <w:r>
        <w:rPr>
          <w:rFonts w:ascii="Arial" w:eastAsia="Microsoft YaHei" w:cs="Arial"/>
        </w:rPr>
        <w:t xml:space="preserve">Partners and potential partners mentioned included </w:t>
      </w:r>
      <w:proofErr w:type="spellStart"/>
      <w:r>
        <w:rPr>
          <w:rFonts w:ascii="Arial" w:eastAsia="Microsoft YaHei" w:cs="Arial"/>
        </w:rPr>
        <w:t>Camgen</w:t>
      </w:r>
      <w:proofErr w:type="spellEnd"/>
      <w:r>
        <w:rPr>
          <w:rFonts w:ascii="Arial" w:eastAsia="Microsoft YaHei" w:cs="Arial"/>
        </w:rPr>
        <w:t>, Tag and Flex, RAF, HII, Bath Ironworks, and maritime-related relationship channels. HII and Bath Ironworks were discussed as relevant to UUV, USV, and maritime autonomous warfare teaming, especially given Astrion</w:t>
      </w:r>
      <w:r>
        <w:rPr>
          <w:rFonts w:ascii="Arial" w:eastAsia="Microsoft YaHei" w:cs="Arial"/>
        </w:rPr>
        <w:t>’</w:t>
      </w:r>
      <w:r>
        <w:rPr>
          <w:rFonts w:ascii="Arial" w:eastAsia="Microsoft YaHei" w:cs="Arial"/>
        </w:rPr>
        <w:t>s decision not to lead as a platform builder in the near term.</w:t>
      </w:r>
    </w:p>
    <w:p w14:paraId="31932353" w14:textId="77777777" w:rsidR="00184743" w:rsidRDefault="00BB4107">
      <w:pPr>
        <w:spacing w:before="100" w:after="100"/>
      </w:pPr>
      <w:r>
        <w:rPr>
          <w:rFonts w:ascii="Arial" w:eastAsia="Microsoft YaHei" w:cs="Arial"/>
        </w:rPr>
        <w:t>The meeting also identified the need for senior capture management, clear business-development planning, technical platform delivery, and resource alignment across multiple time horizons.</w:t>
      </w:r>
    </w:p>
    <w:p w14:paraId="31932354" w14:textId="77777777" w:rsidR="00184743" w:rsidRDefault="00BB4107">
      <w:pPr>
        <w:pStyle w:val="Heading2"/>
        <w:spacing w:before="240" w:after="120"/>
      </w:pPr>
      <w:r>
        <w:rPr>
          <w:rFonts w:ascii="Arial" w:eastAsia="Microsoft YaHei" w:cs="Arial"/>
        </w:rPr>
        <w:t>NUS and Other Must-Win Capture Priorities</w:t>
      </w:r>
    </w:p>
    <w:p w14:paraId="31932355" w14:textId="77777777" w:rsidR="00184743" w:rsidRDefault="00BB4107">
      <w:pPr>
        <w:pStyle w:val="Heading3"/>
        <w:spacing w:before="240" w:after="120"/>
      </w:pPr>
      <w:r>
        <w:rPr>
          <w:rFonts w:ascii="Arial" w:eastAsia="Microsoft YaHei" w:cs="Arial"/>
        </w:rPr>
        <w:t>NUS as a Company Must-Win Opportunity</w:t>
      </w:r>
    </w:p>
    <w:p w14:paraId="31932356" w14:textId="77777777" w:rsidR="00184743" w:rsidRDefault="00BB4107">
      <w:pPr>
        <w:spacing w:before="100" w:after="100"/>
      </w:pPr>
      <w:r>
        <w:rPr>
          <w:rFonts w:ascii="Arial" w:eastAsia="Microsoft YaHei" w:cs="Arial"/>
        </w:rPr>
        <w:lastRenderedPageBreak/>
        <w:t xml:space="preserve">NUS/FRL was characterized as a company must-win and </w:t>
      </w:r>
      <w:r>
        <w:rPr>
          <w:rFonts w:ascii="Arial" w:eastAsia="Microsoft YaHei" w:cs="Arial"/>
        </w:rPr>
        <w:t>“</w:t>
      </w:r>
      <w:r>
        <w:rPr>
          <w:rFonts w:ascii="Arial" w:eastAsia="Microsoft YaHei" w:cs="Arial"/>
        </w:rPr>
        <w:t>really critical.</w:t>
      </w:r>
      <w:r>
        <w:rPr>
          <w:rFonts w:ascii="Arial" w:eastAsia="Microsoft YaHei" w:cs="Arial"/>
        </w:rPr>
        <w:t>”</w:t>
      </w:r>
      <w:r>
        <w:rPr>
          <w:rFonts w:ascii="Arial" w:eastAsia="Microsoft YaHei" w:cs="Arial"/>
        </w:rPr>
        <w:t xml:space="preserve"> The opportunity was discussed as more than routine business development, with the expectation that Astrion </w:t>
      </w:r>
      <w:proofErr w:type="gramStart"/>
      <w:r>
        <w:rPr>
          <w:rFonts w:ascii="Arial" w:eastAsia="Microsoft YaHei" w:cs="Arial"/>
        </w:rPr>
        <w:t>must</w:t>
      </w:r>
      <w:proofErr w:type="gramEnd"/>
      <w:r>
        <w:rPr>
          <w:rFonts w:ascii="Arial" w:eastAsia="Microsoft YaHei" w:cs="Arial"/>
        </w:rPr>
        <w:t xml:space="preserve"> </w:t>
      </w:r>
      <w:proofErr w:type="gramStart"/>
      <w:r>
        <w:rPr>
          <w:rFonts w:ascii="Arial" w:eastAsia="Microsoft YaHei" w:cs="Arial"/>
        </w:rPr>
        <w:t>ultimately go</w:t>
      </w:r>
      <w:proofErr w:type="gramEnd"/>
      <w:r>
        <w:rPr>
          <w:rFonts w:ascii="Arial" w:eastAsia="Microsoft YaHei" w:cs="Arial"/>
        </w:rPr>
        <w:t xml:space="preserve"> win it.</w:t>
      </w:r>
    </w:p>
    <w:p w14:paraId="31932357" w14:textId="77777777" w:rsidR="00184743" w:rsidRDefault="00BB4107">
      <w:pPr>
        <w:spacing w:before="100" w:after="100"/>
      </w:pPr>
      <w:r>
        <w:rPr>
          <w:rFonts w:ascii="Arial" w:eastAsia="Microsoft YaHei" w:cs="Arial"/>
        </w:rPr>
        <w:t>The discussion connected this priority to broader mission strategy, including layered defense and autonomous or timeless warfare as spoken in the meeting.</w:t>
      </w:r>
    </w:p>
    <w:p w14:paraId="31932358" w14:textId="77777777" w:rsidR="00184743" w:rsidRDefault="00BB4107">
      <w:pPr>
        <w:pStyle w:val="Heading3"/>
        <w:spacing w:before="240" w:after="120"/>
      </w:pPr>
      <w:r>
        <w:rPr>
          <w:rFonts w:ascii="Arial" w:eastAsia="Microsoft YaHei" w:cs="Arial"/>
        </w:rPr>
        <w:t>Need for Senior-Level Capture Leadership</w:t>
      </w:r>
    </w:p>
    <w:p w14:paraId="31932359" w14:textId="77777777" w:rsidR="00184743" w:rsidRDefault="00BB4107">
      <w:pPr>
        <w:spacing w:before="100" w:after="100"/>
      </w:pPr>
      <w:r>
        <w:rPr>
          <w:rFonts w:ascii="Arial" w:eastAsia="Microsoft YaHei" w:cs="Arial"/>
        </w:rPr>
        <w:t xml:space="preserve">The meeting called for a senior-level decision on who is </w:t>
      </w:r>
      <w:proofErr w:type="gramStart"/>
      <w:r>
        <w:rPr>
          <w:rFonts w:ascii="Arial" w:eastAsia="Microsoft YaHei" w:cs="Arial"/>
        </w:rPr>
        <w:t>actually responsible</w:t>
      </w:r>
      <w:proofErr w:type="gramEnd"/>
      <w:r>
        <w:rPr>
          <w:rFonts w:ascii="Arial" w:eastAsia="Microsoft YaHei" w:cs="Arial"/>
        </w:rPr>
        <w:t xml:space="preserve"> as capture manager for the opportunity. The current capture manager was acknowledged as working hard, but the concern was whether that person has the competitive experience required for a company-critical pursuit.</w:t>
      </w:r>
    </w:p>
    <w:p w14:paraId="3193235A" w14:textId="77777777" w:rsidR="00184743" w:rsidRDefault="00BB4107">
      <w:pPr>
        <w:spacing w:before="100" w:after="100"/>
      </w:pPr>
      <w:r>
        <w:rPr>
          <w:rFonts w:ascii="Arial" w:eastAsia="Microsoft YaHei" w:cs="Arial"/>
        </w:rPr>
        <w:t>The principle extended beyond NUS: must-win captures should be led by very senior people, including senior directors or vice presidents where appropriate.</w:t>
      </w:r>
    </w:p>
    <w:p w14:paraId="3193235B" w14:textId="77777777" w:rsidR="00184743" w:rsidRDefault="00BB4107">
      <w:pPr>
        <w:pStyle w:val="Heading3"/>
        <w:spacing w:before="240" w:after="120"/>
      </w:pPr>
      <w:r>
        <w:rPr>
          <w:rFonts w:ascii="Arial" w:eastAsia="Microsoft YaHei" w:cs="Arial"/>
        </w:rPr>
        <w:t>Winning Requires Substantive Capture Strategy, Not Superficial Engagement</w:t>
      </w:r>
    </w:p>
    <w:p w14:paraId="3193235C" w14:textId="77777777" w:rsidR="00184743" w:rsidRDefault="00BB4107">
      <w:pPr>
        <w:spacing w:before="100" w:after="100"/>
      </w:pPr>
      <w:r>
        <w:rPr>
          <w:rFonts w:ascii="Arial" w:eastAsia="Microsoft YaHei" w:cs="Arial"/>
        </w:rPr>
        <w:t>The meeting explicitly rejected superficial engagement as insufficient, including the statement that sponsoring a golf game will not win NUS. The capture strategy needs to define where to put people, how many people to hire, how to address weaknesses, and how to prove Astrion is the contractor of choice.</w:t>
      </w:r>
    </w:p>
    <w:p w14:paraId="3193235D" w14:textId="77777777" w:rsidR="00184743" w:rsidRDefault="00BB4107">
      <w:pPr>
        <w:spacing w:before="100" w:after="100"/>
      </w:pPr>
      <w:r>
        <w:rPr>
          <w:rFonts w:ascii="Arial" w:eastAsia="Microsoft YaHei" w:cs="Arial"/>
        </w:rPr>
        <w:t>The discussion emphasized that capture management must be substantive, resourced, and competitively informed.</w:t>
      </w:r>
    </w:p>
    <w:p w14:paraId="3193235E" w14:textId="77777777" w:rsidR="00184743" w:rsidRDefault="00BB4107">
      <w:pPr>
        <w:pStyle w:val="Heading3"/>
        <w:spacing w:before="240" w:after="120"/>
      </w:pPr>
      <w:r>
        <w:rPr>
          <w:rFonts w:ascii="Arial" w:eastAsia="Microsoft YaHei" w:cs="Arial"/>
        </w:rPr>
        <w:t>Keeping the Program Open and Protected</w:t>
      </w:r>
    </w:p>
    <w:p w14:paraId="3193235F" w14:textId="77777777" w:rsidR="00184743" w:rsidRDefault="00BB4107">
      <w:pPr>
        <w:spacing w:before="100" w:after="100"/>
      </w:pPr>
      <w:r>
        <w:rPr>
          <w:rFonts w:ascii="Arial" w:eastAsia="Microsoft YaHei" w:cs="Arial"/>
        </w:rPr>
        <w:t>The team discussed efforts to ensure Senator Schumer keeps the program open and protected before Astrion proceeds to win it. This was presented as a necessary condition for the company</w:t>
      </w:r>
      <w:r>
        <w:rPr>
          <w:rFonts w:ascii="Arial" w:eastAsia="Microsoft YaHei" w:cs="Arial"/>
        </w:rPr>
        <w:t>’</w:t>
      </w:r>
      <w:r>
        <w:rPr>
          <w:rFonts w:ascii="Arial" w:eastAsia="Microsoft YaHei" w:cs="Arial"/>
        </w:rPr>
        <w:t xml:space="preserve">s capture path, but no </w:t>
      </w:r>
      <w:proofErr w:type="gramStart"/>
      <w:r>
        <w:rPr>
          <w:rFonts w:ascii="Arial" w:eastAsia="Microsoft YaHei" w:cs="Arial"/>
        </w:rPr>
        <w:t>final outcome</w:t>
      </w:r>
      <w:proofErr w:type="gramEnd"/>
      <w:r>
        <w:rPr>
          <w:rFonts w:ascii="Arial" w:eastAsia="Microsoft YaHei" w:cs="Arial"/>
        </w:rPr>
        <w:t xml:space="preserve"> or legislative action was reported.</w:t>
      </w:r>
    </w:p>
    <w:p w14:paraId="31932360" w14:textId="77777777" w:rsidR="00184743" w:rsidRDefault="00BB4107">
      <w:pPr>
        <w:pStyle w:val="Heading2"/>
        <w:spacing w:before="240" w:after="120"/>
      </w:pPr>
      <w:r>
        <w:rPr>
          <w:rFonts w:ascii="Arial" w:eastAsia="Microsoft YaHei" w:cs="Arial"/>
        </w:rPr>
        <w:t>Assault Team Operating Model and Empowered Mission Leadership</w:t>
      </w:r>
    </w:p>
    <w:p w14:paraId="31932361" w14:textId="77777777" w:rsidR="00184743" w:rsidRDefault="00BB4107">
      <w:pPr>
        <w:pStyle w:val="Heading3"/>
        <w:spacing w:before="240" w:after="120"/>
      </w:pPr>
      <w:r>
        <w:rPr>
          <w:rFonts w:ascii="Arial" w:eastAsia="Microsoft YaHei" w:cs="Arial"/>
        </w:rPr>
        <w:t>Assault Teams as Fully Resourced Mission-Focused Units</w:t>
      </w:r>
    </w:p>
    <w:p w14:paraId="31932362" w14:textId="77777777" w:rsidR="00184743" w:rsidRDefault="00BB4107">
      <w:pPr>
        <w:spacing w:before="100" w:after="100"/>
      </w:pPr>
      <w:r>
        <w:rPr>
          <w:rFonts w:ascii="Arial" w:eastAsia="Microsoft YaHei" w:cs="Arial"/>
        </w:rPr>
        <w:t>Jake asked for clarification on the intent and vision of an assault team, including how it operates within a product area and moves horizontally across the company. Tom clarified that assault teams should have all resources required to execute the work shown on the strategy chart.</w:t>
      </w:r>
    </w:p>
    <w:p w14:paraId="31932363" w14:textId="77777777" w:rsidR="00184743" w:rsidRDefault="00BB4107">
      <w:pPr>
        <w:spacing w:before="100" w:after="100"/>
      </w:pPr>
      <w:r>
        <w:rPr>
          <w:rFonts w:ascii="Arial" w:eastAsia="Microsoft YaHei" w:cs="Arial"/>
        </w:rPr>
        <w:t>Each mission team is expected to own critical wins, shaping efforts, and essential capabilities. Mission leads should know exactly what they are being asked to accomplish and receive the team needed to deliver it.</w:t>
      </w:r>
    </w:p>
    <w:p w14:paraId="31932364" w14:textId="77777777" w:rsidR="00184743" w:rsidRDefault="00BB4107">
      <w:pPr>
        <w:pStyle w:val="Heading3"/>
        <w:spacing w:before="240" w:after="120"/>
      </w:pPr>
      <w:r>
        <w:rPr>
          <w:rFonts w:ascii="Arial" w:eastAsia="Microsoft YaHei" w:cs="Arial"/>
        </w:rPr>
        <w:t>Mission Leads Define Needs and Platform Teams Deliver Support</w:t>
      </w:r>
    </w:p>
    <w:p w14:paraId="31932365" w14:textId="77777777" w:rsidR="00184743" w:rsidRDefault="00BB4107">
      <w:pPr>
        <w:spacing w:before="100" w:after="100"/>
      </w:pPr>
      <w:r>
        <w:rPr>
          <w:rFonts w:ascii="Arial" w:eastAsia="Microsoft YaHei" w:cs="Arial"/>
        </w:rPr>
        <w:t>Mission leads are expected to identify capture managers, business-development plans, and resource requirements. They should not have to shop across the company for support.</w:t>
      </w:r>
    </w:p>
    <w:p w14:paraId="31932366" w14:textId="77777777" w:rsidR="00184743" w:rsidRDefault="00BB4107">
      <w:pPr>
        <w:spacing w:before="100" w:after="100"/>
      </w:pPr>
      <w:r>
        <w:rPr>
          <w:rFonts w:ascii="Arial" w:eastAsia="Microsoft YaHei" w:cs="Arial"/>
        </w:rPr>
        <w:t>Tom stated that mission leads should tell Shane and Sully what they need, and Shane and Sully are responsible for working through platform teams and supporting organizations to obtain or create the required resources and programs.</w:t>
      </w:r>
    </w:p>
    <w:p w14:paraId="31932367" w14:textId="77777777" w:rsidR="00184743" w:rsidRDefault="00BB4107">
      <w:pPr>
        <w:pStyle w:val="Heading3"/>
        <w:spacing w:before="240" w:after="120"/>
      </w:pPr>
      <w:r>
        <w:rPr>
          <w:rFonts w:ascii="Arial" w:eastAsia="Microsoft YaHei" w:cs="Arial"/>
        </w:rPr>
        <w:lastRenderedPageBreak/>
        <w:t>Alignment on Must-Wins, Shaping, and Essentials</w:t>
      </w:r>
    </w:p>
    <w:p w14:paraId="31932368" w14:textId="77777777" w:rsidR="00184743" w:rsidRDefault="00BB4107">
      <w:pPr>
        <w:spacing w:before="100" w:after="100"/>
      </w:pPr>
      <w:r>
        <w:rPr>
          <w:rFonts w:ascii="Arial" w:eastAsia="Microsoft YaHei" w:cs="Arial"/>
        </w:rPr>
        <w:t>The meeting</w:t>
      </w:r>
      <w:r>
        <w:rPr>
          <w:rFonts w:ascii="Arial" w:eastAsia="Microsoft YaHei" w:cs="Arial"/>
        </w:rPr>
        <w:t>’</w:t>
      </w:r>
      <w:r>
        <w:rPr>
          <w:rFonts w:ascii="Arial" w:eastAsia="Microsoft YaHei" w:cs="Arial"/>
        </w:rPr>
        <w:t xml:space="preserve">s desired operating outcome is alignment </w:t>
      </w:r>
      <w:proofErr w:type="gramStart"/>
      <w:r>
        <w:rPr>
          <w:rFonts w:ascii="Arial" w:eastAsia="Microsoft YaHei" w:cs="Arial"/>
        </w:rPr>
        <w:t>on</w:t>
      </w:r>
      <w:proofErr w:type="gramEnd"/>
      <w:r>
        <w:rPr>
          <w:rFonts w:ascii="Arial" w:eastAsia="Microsoft YaHei" w:cs="Arial"/>
        </w:rPr>
        <w:t xml:space="preserve"> must-wins, shaping priorities, and essential capabilities. This allows mission </w:t>
      </w:r>
      <w:proofErr w:type="gramStart"/>
      <w:r>
        <w:rPr>
          <w:rFonts w:ascii="Arial" w:eastAsia="Microsoft YaHei" w:cs="Arial"/>
        </w:rPr>
        <w:t>leads</w:t>
      </w:r>
      <w:proofErr w:type="gramEnd"/>
      <w:r>
        <w:rPr>
          <w:rFonts w:ascii="Arial" w:eastAsia="Microsoft YaHei" w:cs="Arial"/>
        </w:rPr>
        <w:t xml:space="preserve"> such as Jake and Brad to understand what they are accountable to win, shape, and build.</w:t>
      </w:r>
    </w:p>
    <w:p w14:paraId="31932369" w14:textId="77777777" w:rsidR="00184743" w:rsidRDefault="00BB4107">
      <w:pPr>
        <w:spacing w:before="100" w:after="100"/>
      </w:pPr>
      <w:r>
        <w:rPr>
          <w:rFonts w:ascii="Arial" w:eastAsia="Microsoft YaHei" w:cs="Arial"/>
        </w:rPr>
        <w:t>The strategy chart is intended to articulate top-level direction and define what each mission team must accomplish.</w:t>
      </w:r>
    </w:p>
    <w:p w14:paraId="3193236A" w14:textId="77777777" w:rsidR="00184743" w:rsidRDefault="00BB4107">
      <w:pPr>
        <w:pStyle w:val="Heading3"/>
        <w:spacing w:before="240" w:after="120"/>
      </w:pPr>
      <w:r>
        <w:rPr>
          <w:rFonts w:ascii="Arial" w:eastAsia="Microsoft YaHei" w:cs="Arial"/>
        </w:rPr>
        <w:t>Demanding Customer Role and Accountability for Current Commitments</w:t>
      </w:r>
    </w:p>
    <w:p w14:paraId="3193236B" w14:textId="77777777" w:rsidR="00184743" w:rsidRDefault="00BB4107">
      <w:pPr>
        <w:spacing w:before="100" w:after="100"/>
      </w:pPr>
      <w:r>
        <w:rPr>
          <w:rFonts w:ascii="Arial" w:eastAsia="Microsoft YaHei" w:cs="Arial"/>
        </w:rPr>
        <w:t>Dave emphasized that mission leads must act as demanding customers because they are responsible for both future wins and current commitments. Leads need capable people assigned to must-wins so they are not forced to babysit execution.</w:t>
      </w:r>
    </w:p>
    <w:p w14:paraId="3193236C" w14:textId="77777777" w:rsidR="00184743" w:rsidRDefault="00BB4107">
      <w:pPr>
        <w:spacing w:before="100" w:after="100"/>
      </w:pPr>
      <w:r>
        <w:rPr>
          <w:rFonts w:ascii="Arial" w:eastAsia="Microsoft YaHei" w:cs="Arial"/>
        </w:rPr>
        <w:t>This creates an accountability model in which empowerment does not reduce delivery responsibility; it increases the need for clear ownership and active pressure.</w:t>
      </w:r>
    </w:p>
    <w:p w14:paraId="3193236D" w14:textId="77777777" w:rsidR="00184743" w:rsidRDefault="00BB4107">
      <w:pPr>
        <w:pStyle w:val="Heading3"/>
        <w:spacing w:before="240" w:after="120"/>
      </w:pPr>
      <w:r>
        <w:rPr>
          <w:rFonts w:ascii="Arial" w:eastAsia="Microsoft YaHei" w:cs="Arial"/>
        </w:rPr>
        <w:t>Empowered Execution with Minimal Hierarchy</w:t>
      </w:r>
    </w:p>
    <w:p w14:paraId="3193236E" w14:textId="77777777" w:rsidR="00184743" w:rsidRDefault="00BB4107">
      <w:pPr>
        <w:spacing w:before="100" w:after="100"/>
      </w:pPr>
      <w:r>
        <w:rPr>
          <w:rFonts w:ascii="Arial" w:eastAsia="Microsoft YaHei" w:cs="Arial"/>
        </w:rPr>
        <w:t>Tom described a leadership approach based on empowerment rather than hierarchy. Once strategic goals, win goals, shaping goals, and resource requirements are clarified, teams should build what they need, execute, and report successes periodically.</w:t>
      </w:r>
    </w:p>
    <w:p w14:paraId="3193236F" w14:textId="77777777" w:rsidR="00184743" w:rsidRDefault="00BB4107">
      <w:pPr>
        <w:spacing w:before="100" w:after="100"/>
      </w:pPr>
      <w:r>
        <w:rPr>
          <w:rFonts w:ascii="Arial" w:eastAsia="Microsoft YaHei" w:cs="Arial"/>
        </w:rPr>
        <w:t>The model depends on tools, resources, authority, and accountability, with leadership getting out of the way after objectives and expectations are clear.</w:t>
      </w:r>
    </w:p>
    <w:p w14:paraId="31932370" w14:textId="77777777" w:rsidR="00184743" w:rsidRDefault="00BB4107">
      <w:pPr>
        <w:pStyle w:val="Heading2"/>
        <w:spacing w:before="240" w:after="120"/>
      </w:pPr>
      <w:r>
        <w:rPr>
          <w:rFonts w:ascii="Arial" w:eastAsia="Microsoft YaHei" w:cs="Arial"/>
        </w:rPr>
        <w:t>Lily Pads, Prototypes, and Phased Opportunity Shaping</w:t>
      </w:r>
    </w:p>
    <w:p w14:paraId="31932371" w14:textId="77777777" w:rsidR="00184743" w:rsidRDefault="00BB4107">
      <w:pPr>
        <w:pStyle w:val="Heading3"/>
        <w:spacing w:before="240" w:after="120"/>
      </w:pPr>
      <w:r>
        <w:rPr>
          <w:rFonts w:ascii="Arial" w:eastAsia="Microsoft YaHei" w:cs="Arial"/>
        </w:rPr>
        <w:t>Using Lily Pads to Link Near-Term Activities to Longer-Term Wins</w:t>
      </w:r>
    </w:p>
    <w:p w14:paraId="31932372" w14:textId="77777777" w:rsidR="00184743" w:rsidRDefault="00BB4107">
      <w:pPr>
        <w:spacing w:before="100" w:after="100"/>
      </w:pPr>
      <w:r>
        <w:rPr>
          <w:rFonts w:ascii="Arial" w:eastAsia="Microsoft YaHei" w:cs="Arial"/>
        </w:rPr>
        <w:t xml:space="preserve">Eric introduced the </w:t>
      </w:r>
      <w:r>
        <w:rPr>
          <w:rFonts w:ascii="Arial" w:eastAsia="Microsoft YaHei" w:cs="Arial"/>
        </w:rPr>
        <w:t>“</w:t>
      </w:r>
      <w:r>
        <w:rPr>
          <w:rFonts w:ascii="Arial" w:eastAsia="Microsoft YaHei" w:cs="Arial"/>
        </w:rPr>
        <w:t>lily pads</w:t>
      </w:r>
      <w:r>
        <w:rPr>
          <w:rFonts w:ascii="Arial" w:eastAsia="Microsoft YaHei" w:cs="Arial"/>
        </w:rPr>
        <w:t>”</w:t>
      </w:r>
      <w:r>
        <w:rPr>
          <w:rFonts w:ascii="Arial" w:eastAsia="Microsoft YaHei" w:cs="Arial"/>
        </w:rPr>
        <w:t xml:space="preserve"> concept </w:t>
      </w:r>
      <w:proofErr w:type="gramStart"/>
      <w:r>
        <w:rPr>
          <w:rFonts w:ascii="Arial" w:eastAsia="Microsoft YaHei" w:cs="Arial"/>
        </w:rPr>
        <w:t>as a way to</w:t>
      </w:r>
      <w:proofErr w:type="gramEnd"/>
      <w:r>
        <w:rPr>
          <w:rFonts w:ascii="Arial" w:eastAsia="Microsoft YaHei" w:cs="Arial"/>
        </w:rPr>
        <w:t xml:space="preserve"> connect earlier phased activities to larger opportunities that may be 18 months to three years out. Examples included CRADs, credentials, prototypes, and demonstrations.</w:t>
      </w:r>
    </w:p>
    <w:p w14:paraId="31932373" w14:textId="77777777" w:rsidR="00184743" w:rsidRDefault="00BB4107">
      <w:pPr>
        <w:spacing w:before="100" w:after="100"/>
      </w:pPr>
      <w:r>
        <w:rPr>
          <w:rFonts w:ascii="Arial" w:eastAsia="Microsoft YaHei" w:cs="Arial"/>
        </w:rPr>
        <w:t>The purpose is to prevent the strategy from appearing as a disaggregated list and instead show how near-term actions support longer-term wins.</w:t>
      </w:r>
    </w:p>
    <w:p w14:paraId="31932374" w14:textId="77777777" w:rsidR="00184743" w:rsidRDefault="00BB4107">
      <w:pPr>
        <w:pStyle w:val="Heading3"/>
        <w:spacing w:before="240" w:after="120"/>
      </w:pPr>
      <w:r>
        <w:rPr>
          <w:rFonts w:ascii="Arial" w:eastAsia="Microsoft YaHei" w:cs="Arial"/>
        </w:rPr>
        <w:t xml:space="preserve">Applying the Lily Pad Concept to </w:t>
      </w:r>
      <w:proofErr w:type="spellStart"/>
      <w:r>
        <w:rPr>
          <w:rFonts w:ascii="Arial" w:eastAsia="Microsoft YaHei" w:cs="Arial"/>
        </w:rPr>
        <w:t>AshSOC</w:t>
      </w:r>
      <w:proofErr w:type="spellEnd"/>
      <w:r>
        <w:rPr>
          <w:rFonts w:ascii="Arial" w:eastAsia="Microsoft YaHei" w:cs="Arial"/>
        </w:rPr>
        <w:t xml:space="preserve"> Re-Engagement</w:t>
      </w:r>
    </w:p>
    <w:p w14:paraId="31932375" w14:textId="77777777" w:rsidR="00184743" w:rsidRDefault="00BB4107">
      <w:pPr>
        <w:spacing w:before="100" w:after="100"/>
      </w:pPr>
      <w:r>
        <w:rPr>
          <w:rFonts w:ascii="Arial" w:eastAsia="Microsoft YaHei" w:cs="Arial"/>
        </w:rPr>
        <w:t xml:space="preserve">The team stated that the lily pad approach had already been applied to </w:t>
      </w:r>
      <w:proofErr w:type="spellStart"/>
      <w:r>
        <w:rPr>
          <w:rFonts w:ascii="Arial" w:eastAsia="Microsoft YaHei" w:cs="Arial"/>
        </w:rPr>
        <w:t>AshSOC</w:t>
      </w:r>
      <w:proofErr w:type="spellEnd"/>
      <w:r>
        <w:rPr>
          <w:rFonts w:ascii="Arial" w:eastAsia="Microsoft YaHei" w:cs="Arial"/>
        </w:rPr>
        <w:t xml:space="preserve"> since December. Recent transitions in </w:t>
      </w:r>
      <w:proofErr w:type="spellStart"/>
      <w:r>
        <w:rPr>
          <w:rFonts w:ascii="Arial" w:eastAsia="Microsoft YaHei" w:cs="Arial"/>
        </w:rPr>
        <w:t>AshSOC</w:t>
      </w:r>
      <w:proofErr w:type="spellEnd"/>
      <w:r>
        <w:rPr>
          <w:rFonts w:ascii="Arial" w:eastAsia="Microsoft YaHei" w:cs="Arial"/>
        </w:rPr>
        <w:t xml:space="preserve"> </w:t>
      </w:r>
      <w:proofErr w:type="gramStart"/>
      <w:r>
        <w:rPr>
          <w:rFonts w:ascii="Arial" w:eastAsia="Microsoft YaHei" w:cs="Arial"/>
        </w:rPr>
        <w:t>created</w:t>
      </w:r>
      <w:proofErr w:type="gramEnd"/>
      <w:r>
        <w:rPr>
          <w:rFonts w:ascii="Arial" w:eastAsia="Microsoft YaHei" w:cs="Arial"/>
        </w:rPr>
        <w:t xml:space="preserve"> newer open spaces for re-engagement, and the team is actively pursuing those openings.</w:t>
      </w:r>
    </w:p>
    <w:p w14:paraId="31932376" w14:textId="77777777" w:rsidR="00184743" w:rsidRDefault="00BB4107">
      <w:pPr>
        <w:spacing w:before="100" w:after="100"/>
      </w:pPr>
      <w:r>
        <w:rPr>
          <w:rFonts w:ascii="Arial" w:eastAsia="Microsoft YaHei" w:cs="Arial"/>
        </w:rPr>
        <w:t>This was discussed as an execution example of how phased engagement can create a pathway to broader opportunities.</w:t>
      </w:r>
    </w:p>
    <w:p w14:paraId="31932377" w14:textId="77777777" w:rsidR="00184743" w:rsidRDefault="00BB4107">
      <w:pPr>
        <w:pStyle w:val="Heading3"/>
        <w:spacing w:before="240" w:after="120"/>
      </w:pPr>
      <w:r>
        <w:rPr>
          <w:rFonts w:ascii="Arial" w:eastAsia="Microsoft YaHei" w:cs="Arial"/>
        </w:rPr>
        <w:t xml:space="preserve">Positioning </w:t>
      </w:r>
      <w:proofErr w:type="spellStart"/>
      <w:r>
        <w:rPr>
          <w:rFonts w:ascii="Arial" w:eastAsia="Microsoft YaHei" w:cs="Arial"/>
        </w:rPr>
        <w:t>FrameWatch</w:t>
      </w:r>
      <w:proofErr w:type="spellEnd"/>
      <w:r>
        <w:rPr>
          <w:rFonts w:ascii="Arial" w:eastAsia="Microsoft YaHei" w:cs="Arial"/>
        </w:rPr>
        <w:t xml:space="preserve"> as a Prototype for </w:t>
      </w:r>
      <w:proofErr w:type="spellStart"/>
      <w:r>
        <w:rPr>
          <w:rFonts w:ascii="Arial" w:eastAsia="Microsoft YaHei" w:cs="Arial"/>
        </w:rPr>
        <w:t>AshSOC</w:t>
      </w:r>
      <w:proofErr w:type="spellEnd"/>
      <w:r>
        <w:rPr>
          <w:rFonts w:ascii="Arial" w:eastAsia="Microsoft YaHei" w:cs="Arial"/>
        </w:rPr>
        <w:t xml:space="preserve"> Needs</w:t>
      </w:r>
    </w:p>
    <w:p w14:paraId="31932378" w14:textId="77777777" w:rsidR="00184743" w:rsidRDefault="00BB4107">
      <w:pPr>
        <w:spacing w:before="100" w:after="100"/>
      </w:pPr>
      <w:r>
        <w:rPr>
          <w:rFonts w:ascii="Arial" w:eastAsia="Microsoft YaHei" w:cs="Arial"/>
        </w:rPr>
        <w:t xml:space="preserve">The team plans to use a different presentation for </w:t>
      </w:r>
      <w:proofErr w:type="spellStart"/>
      <w:r>
        <w:rPr>
          <w:rFonts w:ascii="Arial" w:eastAsia="Microsoft YaHei" w:cs="Arial"/>
        </w:rPr>
        <w:t>AshSOC</w:t>
      </w:r>
      <w:proofErr w:type="spellEnd"/>
      <w:r>
        <w:rPr>
          <w:rFonts w:ascii="Arial" w:eastAsia="Microsoft YaHei" w:cs="Arial"/>
        </w:rPr>
        <w:t xml:space="preserve"> that places </w:t>
      </w:r>
      <w:proofErr w:type="spellStart"/>
      <w:r>
        <w:rPr>
          <w:rFonts w:ascii="Arial" w:eastAsia="Microsoft YaHei" w:cs="Arial"/>
        </w:rPr>
        <w:t>FrameWatch</w:t>
      </w:r>
      <w:proofErr w:type="spellEnd"/>
      <w:r>
        <w:rPr>
          <w:rFonts w:ascii="Arial" w:eastAsia="Microsoft YaHei" w:cs="Arial"/>
        </w:rPr>
        <w:t xml:space="preserve"> out front as a prototype recommendation for a need in that space. </w:t>
      </w:r>
      <w:proofErr w:type="spellStart"/>
      <w:r>
        <w:rPr>
          <w:rFonts w:ascii="Arial" w:eastAsia="Microsoft YaHei" w:cs="Arial"/>
        </w:rPr>
        <w:t>FrameWatch</w:t>
      </w:r>
      <w:proofErr w:type="spellEnd"/>
      <w:r>
        <w:rPr>
          <w:rFonts w:ascii="Arial" w:eastAsia="Microsoft YaHei" w:cs="Arial"/>
        </w:rPr>
        <w:t xml:space="preserve"> had already been softly raised with some people in the </w:t>
      </w:r>
      <w:proofErr w:type="spellStart"/>
      <w:r>
        <w:rPr>
          <w:rFonts w:ascii="Arial" w:eastAsia="Microsoft YaHei" w:cs="Arial"/>
        </w:rPr>
        <w:t>AshSOC</w:t>
      </w:r>
      <w:proofErr w:type="spellEnd"/>
      <w:r>
        <w:rPr>
          <w:rFonts w:ascii="Arial" w:eastAsia="Microsoft YaHei" w:cs="Arial"/>
        </w:rPr>
        <w:t xml:space="preserve"> audience.</w:t>
      </w:r>
    </w:p>
    <w:p w14:paraId="31932379" w14:textId="77777777" w:rsidR="00184743" w:rsidRDefault="00BB4107">
      <w:pPr>
        <w:spacing w:before="100" w:after="100"/>
      </w:pPr>
      <w:r>
        <w:rPr>
          <w:rFonts w:ascii="Arial" w:eastAsia="Microsoft YaHei" w:cs="Arial"/>
        </w:rPr>
        <w:t>This was not presented as a confirmed award, but as a near-term shaping action.</w:t>
      </w:r>
    </w:p>
    <w:p w14:paraId="3193237A" w14:textId="77777777" w:rsidR="00184743" w:rsidRDefault="00BB4107">
      <w:pPr>
        <w:pStyle w:val="Heading3"/>
        <w:spacing w:before="240" w:after="120"/>
      </w:pPr>
      <w:r>
        <w:rPr>
          <w:rFonts w:ascii="Arial" w:eastAsia="Microsoft YaHei" w:cs="Arial"/>
        </w:rPr>
        <w:lastRenderedPageBreak/>
        <w:t>Capturing Relationships Among Related Pursuits</w:t>
      </w:r>
    </w:p>
    <w:p w14:paraId="3193237B" w14:textId="77777777" w:rsidR="00184743" w:rsidRDefault="00BB4107">
      <w:pPr>
        <w:spacing w:before="100" w:after="100"/>
      </w:pPr>
      <w:r>
        <w:rPr>
          <w:rFonts w:ascii="Arial" w:eastAsia="Microsoft YaHei" w:cs="Arial"/>
        </w:rPr>
        <w:t xml:space="preserve">The meeting recognized the need to better capture relationships among related pursuits, prototypes, demonstrations, and longer-term opportunities. </w:t>
      </w:r>
      <w:proofErr w:type="gramStart"/>
      <w:r>
        <w:rPr>
          <w:rFonts w:ascii="Arial" w:eastAsia="Microsoft YaHei" w:cs="Arial"/>
        </w:rPr>
        <w:t>Speaker4</w:t>
      </w:r>
      <w:proofErr w:type="gramEnd"/>
      <w:r>
        <w:rPr>
          <w:rFonts w:ascii="Arial" w:eastAsia="Microsoft YaHei" w:cs="Arial"/>
        </w:rPr>
        <w:t xml:space="preserve"> indicated they may have ideas on how to begin mapping those relationships.</w:t>
      </w:r>
    </w:p>
    <w:p w14:paraId="3193237C" w14:textId="77777777" w:rsidR="00184743" w:rsidRDefault="00BB4107">
      <w:pPr>
        <w:spacing w:before="100" w:after="100"/>
      </w:pPr>
      <w:r>
        <w:rPr>
          <w:rFonts w:ascii="Arial" w:eastAsia="Microsoft YaHei" w:cs="Arial"/>
        </w:rPr>
        <w:t>The agreed need is to show how early activities connect to strategic outcomes rather than treating them as separate items.</w:t>
      </w:r>
    </w:p>
    <w:p w14:paraId="3193237D" w14:textId="77777777" w:rsidR="00184743" w:rsidRDefault="00BB4107">
      <w:pPr>
        <w:pStyle w:val="Heading2"/>
        <w:spacing w:before="240" w:after="120"/>
      </w:pPr>
      <w:r>
        <w:rPr>
          <w:rFonts w:ascii="Arial" w:eastAsia="Microsoft YaHei" w:cs="Arial"/>
        </w:rPr>
        <w:t>Integrated Fires, CAMEL, and Joint Fires Positioning</w:t>
      </w:r>
    </w:p>
    <w:p w14:paraId="3193237E" w14:textId="77777777" w:rsidR="00184743" w:rsidRDefault="00BB4107">
      <w:pPr>
        <w:pStyle w:val="Heading3"/>
        <w:spacing w:before="240" w:after="120"/>
      </w:pPr>
      <w:r>
        <w:rPr>
          <w:rFonts w:ascii="Arial" w:eastAsia="Microsoft YaHei" w:cs="Arial"/>
        </w:rPr>
        <w:t>Positioning Around Army Fire Mission Applications and Joint Fires</w:t>
      </w:r>
    </w:p>
    <w:p w14:paraId="3193237F" w14:textId="77777777" w:rsidR="00184743" w:rsidRDefault="00BB4107">
      <w:pPr>
        <w:spacing w:before="100" w:after="100"/>
      </w:pPr>
      <w:r>
        <w:rPr>
          <w:rFonts w:ascii="Arial" w:eastAsia="Microsoft YaHei" w:cs="Arial"/>
        </w:rPr>
        <w:t>Integrated Fires centered on where Astrion should position itself around Army fire mission applications as part of the joint fires program. The discussion included joint fires, weapon-target pairing, targeted effects orchestration, and potential integration into broader mission applications such as NGC2.</w:t>
      </w:r>
    </w:p>
    <w:p w14:paraId="31932380" w14:textId="77777777" w:rsidR="00184743" w:rsidRDefault="00BB4107">
      <w:pPr>
        <w:spacing w:before="100" w:after="100"/>
      </w:pPr>
      <w:r>
        <w:rPr>
          <w:rFonts w:ascii="Arial" w:eastAsia="Microsoft YaHei" w:cs="Arial"/>
        </w:rPr>
        <w:t xml:space="preserve">Tom also referenced the Artillery Executive Suite and its integration into NGC2 as a possible application-writing opportunity. CAMEL and MTC were discussed as areas where Astrion </w:t>
      </w:r>
      <w:proofErr w:type="gramStart"/>
      <w:r>
        <w:rPr>
          <w:rFonts w:ascii="Arial" w:eastAsia="Microsoft YaHei" w:cs="Arial"/>
        </w:rPr>
        <w:t>needs</w:t>
      </w:r>
      <w:proofErr w:type="gramEnd"/>
      <w:r>
        <w:rPr>
          <w:rFonts w:ascii="Arial" w:eastAsia="Microsoft YaHei" w:cs="Arial"/>
        </w:rPr>
        <w:t xml:space="preserve"> to assess its role and determine whether the same software/application positioning can apply.</w:t>
      </w:r>
    </w:p>
    <w:p w14:paraId="31932381" w14:textId="77777777" w:rsidR="00184743" w:rsidRDefault="00BB4107">
      <w:pPr>
        <w:pStyle w:val="Heading3"/>
        <w:spacing w:before="240" w:after="120"/>
      </w:pPr>
      <w:r>
        <w:rPr>
          <w:rFonts w:ascii="Arial" w:eastAsia="Microsoft YaHei" w:cs="Arial"/>
        </w:rPr>
        <w:t>Astro Core as a Unified Technical Solution for Integrated Fires</w:t>
      </w:r>
    </w:p>
    <w:p w14:paraId="31932382" w14:textId="77777777" w:rsidR="00184743" w:rsidRDefault="00BB4107">
      <w:pPr>
        <w:spacing w:before="100" w:after="100"/>
      </w:pPr>
      <w:r>
        <w:rPr>
          <w:rFonts w:ascii="Arial" w:eastAsia="Microsoft YaHei" w:cs="Arial"/>
        </w:rPr>
        <w:t>Astro Core was described as a unified technical solution supporting data and decision orchestration, secure mission autonomy orchestration, secure targeted effects orchestration, service and integration layers, and data fabric. Mission applications would run on top of Core as engines or mission software suites.</w:t>
      </w:r>
    </w:p>
    <w:p w14:paraId="31932383" w14:textId="77777777" w:rsidR="00184743" w:rsidRDefault="00BB4107">
      <w:pPr>
        <w:spacing w:before="100" w:after="100"/>
      </w:pPr>
      <w:r>
        <w:rPr>
          <w:rFonts w:ascii="Arial" w:eastAsia="Microsoft YaHei" w:cs="Arial"/>
        </w:rPr>
        <w:t>The architecture discussion raised the possibility of at least two baselines: a cloud baseline and a hardware/on-prem baseline. Multiple baselines increase quality and configuration management burden, and the Core team does not currently have the full skill set or staffing to build every mission application itself.</w:t>
      </w:r>
    </w:p>
    <w:p w14:paraId="31932384" w14:textId="77777777" w:rsidR="00184743" w:rsidRDefault="00BB4107">
      <w:pPr>
        <w:pStyle w:val="Heading3"/>
        <w:spacing w:before="240" w:after="120"/>
      </w:pPr>
      <w:r>
        <w:rPr>
          <w:rFonts w:ascii="Arial" w:eastAsia="Microsoft YaHei" w:cs="Arial"/>
        </w:rPr>
        <w:t>Partners and Capability Gaps Supporting the Fires Strategy</w:t>
      </w:r>
    </w:p>
    <w:p w14:paraId="31932385" w14:textId="77777777" w:rsidR="00184743" w:rsidRDefault="00BB4107">
      <w:pPr>
        <w:spacing w:before="100" w:after="100"/>
      </w:pPr>
      <w:r>
        <w:rPr>
          <w:rFonts w:ascii="Arial" w:eastAsia="Microsoft YaHei" w:cs="Arial"/>
        </w:rPr>
        <w:t xml:space="preserve">Partners and potential partners discussed in this area included </w:t>
      </w:r>
      <w:proofErr w:type="spellStart"/>
      <w:r>
        <w:rPr>
          <w:rFonts w:ascii="Arial" w:eastAsia="Microsoft YaHei" w:cs="Arial"/>
        </w:rPr>
        <w:t>Camgen</w:t>
      </w:r>
      <w:proofErr w:type="spellEnd"/>
      <w:r>
        <w:rPr>
          <w:rFonts w:ascii="Arial" w:eastAsia="Microsoft YaHei" w:cs="Arial"/>
        </w:rPr>
        <w:t xml:space="preserve">, Tag and Flex, RAF, GTRI, GDLN Systems, and </w:t>
      </w:r>
      <w:proofErr w:type="spellStart"/>
      <w:r>
        <w:rPr>
          <w:rFonts w:ascii="Arial" w:eastAsia="Microsoft YaHei" w:cs="Arial"/>
        </w:rPr>
        <w:t>Camgen</w:t>
      </w:r>
      <w:r>
        <w:rPr>
          <w:rFonts w:ascii="Arial" w:eastAsia="Microsoft YaHei" w:cs="Arial"/>
        </w:rPr>
        <w:t>’</w:t>
      </w:r>
      <w:r>
        <w:rPr>
          <w:rFonts w:ascii="Arial" w:eastAsia="Microsoft YaHei" w:cs="Arial"/>
        </w:rPr>
        <w:t>s</w:t>
      </w:r>
      <w:proofErr w:type="spellEnd"/>
      <w:r>
        <w:rPr>
          <w:rFonts w:ascii="Arial" w:eastAsia="Microsoft YaHei" w:cs="Arial"/>
        </w:rPr>
        <w:t xml:space="preserve"> Cognition product. RAF was described as a potential opportunity beyond teaming.</w:t>
      </w:r>
    </w:p>
    <w:p w14:paraId="31932386" w14:textId="77777777" w:rsidR="00184743" w:rsidRDefault="00BB4107">
      <w:pPr>
        <w:spacing w:before="100" w:after="100"/>
      </w:pPr>
      <w:proofErr w:type="spellStart"/>
      <w:r>
        <w:rPr>
          <w:rFonts w:ascii="Arial" w:eastAsia="Microsoft YaHei" w:cs="Arial"/>
        </w:rPr>
        <w:t>DevSecOps</w:t>
      </w:r>
      <w:proofErr w:type="spellEnd"/>
      <w:r>
        <w:rPr>
          <w:rFonts w:ascii="Arial" w:eastAsia="Microsoft YaHei" w:cs="Arial"/>
        </w:rPr>
        <w:t xml:space="preserve"> was identified as not where it needs to be, and the technical solutions and infrastructure team was expected to mature the capability. CAMEL follow-up was specifically raised, with Brad directed to determine how Astrion can get back in; GTRI was noted as involved, and GDLN Systems was mentioned as a potential engagement path.</w:t>
      </w:r>
    </w:p>
    <w:p w14:paraId="31932387" w14:textId="77777777" w:rsidR="00184743" w:rsidRDefault="00BB4107">
      <w:pPr>
        <w:pStyle w:val="Heading3"/>
        <w:spacing w:before="240" w:after="120"/>
      </w:pPr>
      <w:r>
        <w:rPr>
          <w:rFonts w:ascii="Arial" w:eastAsia="Microsoft YaHei" w:cs="Arial"/>
        </w:rPr>
        <w:t>Prioritizing Pursuits by Timeframe and Strategic Positioning</w:t>
      </w:r>
    </w:p>
    <w:p w14:paraId="31932388" w14:textId="77777777" w:rsidR="00184743" w:rsidRDefault="00BB4107">
      <w:pPr>
        <w:spacing w:before="100" w:after="100"/>
      </w:pPr>
      <w:r>
        <w:rPr>
          <w:rFonts w:ascii="Arial" w:eastAsia="Microsoft YaHei" w:cs="Arial"/>
        </w:rPr>
        <w:t>The team moved from a simple list of pursuits toward organizing opportunities by timeframe, priority, and strategic purpose. The discussion distinguished what Astrion is trying to win, shape, or position for over 12</w:t>
      </w:r>
      <w:r>
        <w:rPr>
          <w:rFonts w:ascii="Arial" w:eastAsia="Microsoft YaHei" w:cs="Arial"/>
        </w:rPr>
        <w:t>–</w:t>
      </w:r>
      <w:r>
        <w:rPr>
          <w:rFonts w:ascii="Arial" w:eastAsia="Microsoft YaHei" w:cs="Arial"/>
        </w:rPr>
        <w:t>18 months, 24 months, and three-to-five-year horizons.</w:t>
      </w:r>
    </w:p>
    <w:p w14:paraId="31932389" w14:textId="77777777" w:rsidR="00184743" w:rsidRDefault="00BB4107">
      <w:pPr>
        <w:spacing w:before="100" w:after="100"/>
      </w:pPr>
      <w:r>
        <w:rPr>
          <w:rFonts w:ascii="Arial" w:eastAsia="Microsoft YaHei" w:cs="Arial"/>
        </w:rPr>
        <w:lastRenderedPageBreak/>
        <w:t>For Integrated Fires, unresolved prioritization questions include Astrion</w:t>
      </w:r>
      <w:r>
        <w:rPr>
          <w:rFonts w:ascii="Arial" w:eastAsia="Microsoft YaHei" w:cs="Arial"/>
        </w:rPr>
        <w:t>’</w:t>
      </w:r>
      <w:r>
        <w:rPr>
          <w:rFonts w:ascii="Arial" w:eastAsia="Microsoft YaHei" w:cs="Arial"/>
        </w:rPr>
        <w:t>s role in CAMEL 1, CAMEL 2, CAMEL 3, MTC, and any broader applications across Army, Marine Corps, Australia, UK, and Japan opportunities.</w:t>
      </w:r>
    </w:p>
    <w:p w14:paraId="3193238A" w14:textId="77777777" w:rsidR="00184743" w:rsidRDefault="00BB4107">
      <w:pPr>
        <w:pStyle w:val="Heading3"/>
        <w:spacing w:before="240" w:after="120"/>
      </w:pPr>
      <w:r>
        <w:rPr>
          <w:rFonts w:ascii="Arial" w:eastAsia="Microsoft YaHei" w:cs="Arial"/>
        </w:rPr>
        <w:t xml:space="preserve">Using Early </w:t>
      </w:r>
      <w:r>
        <w:rPr>
          <w:rFonts w:ascii="Arial" w:eastAsia="Microsoft YaHei" w:cs="Arial"/>
        </w:rPr>
        <w:t>‘</w:t>
      </w:r>
      <w:r>
        <w:rPr>
          <w:rFonts w:ascii="Arial" w:eastAsia="Microsoft YaHei" w:cs="Arial"/>
        </w:rPr>
        <w:t>Lily Pad</w:t>
      </w:r>
      <w:r>
        <w:rPr>
          <w:rFonts w:ascii="Arial" w:eastAsia="Microsoft YaHei" w:cs="Arial"/>
        </w:rPr>
        <w:t>’</w:t>
      </w:r>
      <w:r>
        <w:rPr>
          <w:rFonts w:ascii="Arial" w:eastAsia="Microsoft YaHei" w:cs="Arial"/>
        </w:rPr>
        <w:t xml:space="preserve"> Opportunities to Link Toward Longer-Term Wins</w:t>
      </w:r>
    </w:p>
    <w:p w14:paraId="3193238B" w14:textId="77777777" w:rsidR="00184743" w:rsidRDefault="00BB4107">
      <w:pPr>
        <w:spacing w:before="100" w:after="100"/>
      </w:pPr>
      <w:r>
        <w:rPr>
          <w:rFonts w:ascii="Arial" w:eastAsia="Microsoft YaHei" w:cs="Arial"/>
        </w:rPr>
        <w:t xml:space="preserve">The lily pad concept was applied to Integrated Fires through prototypes and early demonstrations that could support later CAMEL, autonomous systems, or fires opportunities. </w:t>
      </w:r>
      <w:proofErr w:type="spellStart"/>
      <w:r>
        <w:rPr>
          <w:rFonts w:ascii="Arial" w:eastAsia="Microsoft YaHei" w:cs="Arial"/>
        </w:rPr>
        <w:t>FrameWatch</w:t>
      </w:r>
      <w:proofErr w:type="spellEnd"/>
      <w:r>
        <w:rPr>
          <w:rFonts w:ascii="Arial" w:eastAsia="Microsoft YaHei" w:cs="Arial"/>
        </w:rPr>
        <w:t>, SCAMP, and Rascal implementation on autonomous vehicles were mentioned as potentially relevant to CAMEL.</w:t>
      </w:r>
    </w:p>
    <w:p w14:paraId="3193238C" w14:textId="77777777" w:rsidR="00184743" w:rsidRDefault="00BB4107">
      <w:pPr>
        <w:spacing w:before="100" w:after="100"/>
      </w:pPr>
      <w:r>
        <w:rPr>
          <w:rFonts w:ascii="Arial" w:eastAsia="Microsoft YaHei" w:cs="Arial"/>
        </w:rPr>
        <w:t xml:space="preserve">If </w:t>
      </w:r>
      <w:proofErr w:type="spellStart"/>
      <w:r>
        <w:rPr>
          <w:rFonts w:ascii="Arial" w:eastAsia="Microsoft YaHei" w:cs="Arial"/>
        </w:rPr>
        <w:t>AshSOC</w:t>
      </w:r>
      <w:proofErr w:type="spellEnd"/>
      <w:r>
        <w:rPr>
          <w:rFonts w:ascii="Arial" w:eastAsia="Microsoft YaHei" w:cs="Arial"/>
        </w:rPr>
        <w:t xml:space="preserve"> does not gain traction, </w:t>
      </w:r>
      <w:proofErr w:type="gramStart"/>
      <w:r>
        <w:rPr>
          <w:rFonts w:ascii="Arial" w:eastAsia="Microsoft YaHei" w:cs="Arial"/>
        </w:rPr>
        <w:t>a next</w:t>
      </w:r>
      <w:proofErr w:type="gramEnd"/>
      <w:r>
        <w:rPr>
          <w:rFonts w:ascii="Arial" w:eastAsia="Microsoft YaHei" w:cs="Arial"/>
        </w:rPr>
        <w:t xml:space="preserve"> step discussed was pitching the concept to GIADA 401. No final prioritization of these lily pads was recorded.</w:t>
      </w:r>
    </w:p>
    <w:p w14:paraId="3193238D" w14:textId="77777777" w:rsidR="00184743" w:rsidRDefault="00BB4107">
      <w:pPr>
        <w:pStyle w:val="Heading2"/>
        <w:spacing w:before="240" w:after="120"/>
      </w:pPr>
      <w:r>
        <w:rPr>
          <w:rFonts w:ascii="Arial" w:eastAsia="Microsoft YaHei" w:cs="Arial"/>
        </w:rPr>
        <w:t>AI, Edge Processing, and Battlefield Data Prioritization</w:t>
      </w:r>
    </w:p>
    <w:p w14:paraId="3193238E" w14:textId="77777777" w:rsidR="00184743" w:rsidRDefault="00BB4107">
      <w:pPr>
        <w:pStyle w:val="Heading3"/>
        <w:spacing w:before="240" w:after="120"/>
      </w:pPr>
      <w:r>
        <w:rPr>
          <w:rFonts w:ascii="Arial" w:eastAsia="Microsoft YaHei" w:cs="Arial"/>
        </w:rPr>
        <w:t>AI-Based Prioritization Under Battlefield Bandwidth Constraints</w:t>
      </w:r>
    </w:p>
    <w:p w14:paraId="3193238F" w14:textId="77777777" w:rsidR="00184743" w:rsidRDefault="00BB4107">
      <w:pPr>
        <w:spacing w:before="100" w:after="100"/>
      </w:pPr>
      <w:r>
        <w:rPr>
          <w:rFonts w:ascii="Arial" w:eastAsia="Microsoft YaHei" w:cs="Arial"/>
        </w:rPr>
        <w:t>The meeting identified battlefield bandwidth as a persistent constraint, with the premise that there will never be enough bandwidth for all sensor data. The operational need is an AI-enabled engine that parses sensor information and prioritizes what moves across available bandwidth.</w:t>
      </w:r>
    </w:p>
    <w:p w14:paraId="31932390" w14:textId="77777777" w:rsidR="00184743" w:rsidRDefault="00BB4107">
      <w:pPr>
        <w:spacing w:before="100" w:after="100"/>
      </w:pPr>
      <w:r>
        <w:rPr>
          <w:rFonts w:ascii="Arial" w:eastAsia="Microsoft YaHei" w:cs="Arial"/>
        </w:rPr>
        <w:t>Critical information, such as flash traffic identifying an important battlefield system, must be escalated and reported immediately.</w:t>
      </w:r>
    </w:p>
    <w:p w14:paraId="31932391" w14:textId="77777777" w:rsidR="00184743" w:rsidRDefault="00BB4107">
      <w:pPr>
        <w:pStyle w:val="Heading3"/>
        <w:spacing w:before="240" w:after="120"/>
      </w:pPr>
      <w:r>
        <w:rPr>
          <w:rFonts w:ascii="Arial" w:eastAsia="Microsoft YaHei" w:cs="Arial"/>
        </w:rPr>
        <w:t>Edge Hardware and Software for Battlefield AI Processing</w:t>
      </w:r>
    </w:p>
    <w:p w14:paraId="31932392" w14:textId="77777777" w:rsidR="00184743" w:rsidRDefault="00BB4107">
      <w:pPr>
        <w:spacing w:before="100" w:after="100"/>
      </w:pPr>
      <w:r>
        <w:rPr>
          <w:rFonts w:ascii="Arial" w:eastAsia="Microsoft YaHei" w:cs="Arial"/>
        </w:rPr>
        <w:t>Shane distinguished this battlefield AI discussion from commercial LLM use cases. The relevant focus is hardware and software on edge devices, including embedded chips, NVIDIA chips, and similar hardware.</w:t>
      </w:r>
    </w:p>
    <w:p w14:paraId="31932393" w14:textId="49A9FCED" w:rsidR="00184743" w:rsidRDefault="00BB4107">
      <w:pPr>
        <w:spacing w:before="100" w:after="100"/>
      </w:pPr>
      <w:r>
        <w:rPr>
          <w:rFonts w:ascii="Arial" w:eastAsia="Microsoft YaHei" w:cs="Arial"/>
        </w:rPr>
        <w:t xml:space="preserve">The group agreed that </w:t>
      </w:r>
      <w:r w:rsidR="00B31A85">
        <w:rPr>
          <w:rFonts w:ascii="Arial" w:eastAsia="Microsoft YaHei" w:cs="Arial"/>
        </w:rPr>
        <w:t>the</w:t>
      </w:r>
      <w:r>
        <w:rPr>
          <w:rFonts w:ascii="Arial" w:eastAsia="Microsoft YaHei" w:cs="Arial"/>
        </w:rPr>
        <w:t xml:space="preserve"> </w:t>
      </w:r>
      <w:proofErr w:type="spellStart"/>
      <w:r w:rsidR="00B31A85">
        <w:rPr>
          <w:rFonts w:ascii="Arial" w:eastAsia="Microsoft YaHei" w:cs="Arial"/>
        </w:rPr>
        <w:t>edge</w:t>
      </w:r>
      <w:r>
        <w:rPr>
          <w:rFonts w:ascii="Arial" w:eastAsia="Microsoft YaHei" w:cs="Arial"/>
        </w:rPr>
        <w:t>hardware</w:t>
      </w:r>
      <w:proofErr w:type="spellEnd"/>
      <w:r>
        <w:rPr>
          <w:rFonts w:ascii="Arial" w:eastAsia="Microsoft YaHei" w:cs="Arial"/>
        </w:rPr>
        <w:t xml:space="preserve"> and software approach requires further research.</w:t>
      </w:r>
    </w:p>
    <w:p w14:paraId="31932394" w14:textId="77777777" w:rsidR="00184743" w:rsidRDefault="00BB4107">
      <w:pPr>
        <w:pStyle w:val="Heading3"/>
        <w:spacing w:before="240" w:after="120"/>
      </w:pPr>
      <w:r>
        <w:rPr>
          <w:rFonts w:ascii="Arial" w:eastAsia="Microsoft YaHei" w:cs="Arial"/>
        </w:rPr>
        <w:t>Partner and Platform Considerations for Edge AI Capabilities</w:t>
      </w:r>
    </w:p>
    <w:p w14:paraId="31932395" w14:textId="6ACB3FDF" w:rsidR="00184743" w:rsidRDefault="00BB4107">
      <w:pPr>
        <w:spacing w:before="100" w:after="100"/>
      </w:pPr>
      <w:r>
        <w:rPr>
          <w:rFonts w:ascii="Arial" w:eastAsia="Microsoft YaHei" w:cs="Arial"/>
        </w:rPr>
        <w:t xml:space="preserve">Potential partners mentioned included </w:t>
      </w:r>
      <w:proofErr w:type="spellStart"/>
      <w:r>
        <w:rPr>
          <w:rFonts w:ascii="Arial" w:eastAsia="Microsoft YaHei" w:cs="Arial"/>
        </w:rPr>
        <w:t>Camg</w:t>
      </w:r>
      <w:r w:rsidR="00B31A85">
        <w:rPr>
          <w:rFonts w:ascii="Arial" w:eastAsia="Microsoft YaHei" w:cs="Arial"/>
        </w:rPr>
        <w:t>ain</w:t>
      </w:r>
      <w:proofErr w:type="spellEnd"/>
      <w:r>
        <w:rPr>
          <w:rFonts w:ascii="Arial" w:eastAsia="Microsoft YaHei" w:cs="Arial"/>
        </w:rPr>
        <w:t xml:space="preserve"> and Edge Runner. Palantir, spoken in parts of the source material as Planter, was discussed as having a strong position in the FedRAMP market, which may affect how some Department of Defense-related capabilities are delivered.</w:t>
      </w:r>
    </w:p>
    <w:p w14:paraId="31932396" w14:textId="77777777" w:rsidR="00184743" w:rsidRDefault="00BB4107">
      <w:pPr>
        <w:spacing w:before="100" w:after="100"/>
      </w:pPr>
      <w:r>
        <w:rPr>
          <w:rFonts w:ascii="Arial" w:eastAsia="Microsoft YaHei" w:cs="Arial"/>
        </w:rPr>
        <w:t>This area remains exploratory and requires additional research before a technical or teaming decision is made.</w:t>
      </w:r>
    </w:p>
    <w:p w14:paraId="31932397" w14:textId="77777777" w:rsidR="00184743" w:rsidRDefault="00BB4107">
      <w:pPr>
        <w:pStyle w:val="Heading3"/>
        <w:spacing w:before="240" w:after="120"/>
      </w:pPr>
      <w:r>
        <w:rPr>
          <w:rFonts w:ascii="Arial" w:eastAsia="Microsoft YaHei" w:cs="Arial"/>
        </w:rPr>
        <w:t>NVIDIA Chip Evaluation and Procurement</w:t>
      </w:r>
    </w:p>
    <w:p w14:paraId="31932398" w14:textId="77777777" w:rsidR="00184743" w:rsidRDefault="00BB4107">
      <w:pPr>
        <w:spacing w:before="100" w:after="100"/>
      </w:pPr>
      <w:r>
        <w:rPr>
          <w:rFonts w:ascii="Arial" w:eastAsia="Microsoft YaHei" w:cs="Arial"/>
        </w:rPr>
        <w:t>Participants with prior NVIDIA experience described NVIDIA chips as proven and solid, with integrated module chips also mentioned. The chips were described as not very expensive.</w:t>
      </w:r>
    </w:p>
    <w:p w14:paraId="31932399" w14:textId="77777777" w:rsidR="00184743" w:rsidRDefault="00BB4107">
      <w:pPr>
        <w:spacing w:before="100" w:after="100"/>
      </w:pPr>
      <w:r>
        <w:rPr>
          <w:rFonts w:ascii="Arial" w:eastAsia="Microsoft YaHei" w:cs="Arial"/>
        </w:rPr>
        <w:t>The suggested next step was to buy a couple of NVIDIA chips and experiment with them, including assessing how they could integrate with the emerging hardware and edge-processing architecture.</w:t>
      </w:r>
    </w:p>
    <w:p w14:paraId="3193239A" w14:textId="77777777" w:rsidR="00184743" w:rsidRDefault="00BB4107">
      <w:pPr>
        <w:pStyle w:val="Heading2"/>
        <w:spacing w:before="240" w:after="120"/>
      </w:pPr>
      <w:r>
        <w:rPr>
          <w:rFonts w:ascii="Arial" w:eastAsia="Microsoft YaHei" w:cs="Arial"/>
        </w:rPr>
        <w:t>Partner Ecosystem and External Engagement Channels</w:t>
      </w:r>
    </w:p>
    <w:p w14:paraId="3193239B" w14:textId="77777777" w:rsidR="00184743" w:rsidRDefault="00BB4107">
      <w:pPr>
        <w:pStyle w:val="Heading3"/>
        <w:spacing w:before="240" w:after="120"/>
      </w:pPr>
      <w:proofErr w:type="gramStart"/>
      <w:r>
        <w:rPr>
          <w:rFonts w:ascii="Arial" w:eastAsia="Microsoft YaHei" w:cs="Arial"/>
        </w:rPr>
        <w:lastRenderedPageBreak/>
        <w:t>Mentioned External</w:t>
      </w:r>
      <w:proofErr w:type="gramEnd"/>
      <w:r>
        <w:rPr>
          <w:rFonts w:ascii="Arial" w:eastAsia="Microsoft YaHei" w:cs="Arial"/>
        </w:rPr>
        <w:t xml:space="preserve"> Partners and Potential Teaming Opportunities</w:t>
      </w:r>
    </w:p>
    <w:p w14:paraId="3193239C" w14:textId="77777777" w:rsidR="00184743" w:rsidRDefault="00BB4107">
      <w:pPr>
        <w:spacing w:before="100" w:after="100"/>
      </w:pPr>
      <w:r>
        <w:rPr>
          <w:rFonts w:ascii="Arial" w:eastAsia="Microsoft YaHei" w:cs="Arial"/>
        </w:rPr>
        <w:t xml:space="preserve">The meeting </w:t>
      </w:r>
      <w:proofErr w:type="gramStart"/>
      <w:r>
        <w:rPr>
          <w:rFonts w:ascii="Arial" w:eastAsia="Microsoft YaHei" w:cs="Arial"/>
        </w:rPr>
        <w:t>referenced</w:t>
      </w:r>
      <w:proofErr w:type="gramEnd"/>
      <w:r>
        <w:rPr>
          <w:rFonts w:ascii="Arial" w:eastAsia="Microsoft YaHei" w:cs="Arial"/>
        </w:rPr>
        <w:t xml:space="preserve"> a broad partner ecosystem, including </w:t>
      </w:r>
      <w:proofErr w:type="spellStart"/>
      <w:r>
        <w:rPr>
          <w:rFonts w:ascii="Arial" w:eastAsia="Microsoft YaHei" w:cs="Arial"/>
        </w:rPr>
        <w:t>Camgen</w:t>
      </w:r>
      <w:proofErr w:type="spellEnd"/>
      <w:r>
        <w:rPr>
          <w:rFonts w:ascii="Arial" w:eastAsia="Microsoft YaHei" w:cs="Arial"/>
        </w:rPr>
        <w:t xml:space="preserve">, Tag and Flex, RAF, HII, Bath Ironworks, GTRI, GDLN Systems, Edge Runner, Palantir, Avex, UNA, and Fleet Forces Command. </w:t>
      </w:r>
      <w:proofErr w:type="spellStart"/>
      <w:r>
        <w:rPr>
          <w:rFonts w:ascii="Arial" w:eastAsia="Microsoft YaHei" w:cs="Arial"/>
        </w:rPr>
        <w:t>Camgen</w:t>
      </w:r>
      <w:proofErr w:type="spellEnd"/>
      <w:r>
        <w:rPr>
          <w:rFonts w:ascii="Arial" w:eastAsia="Microsoft YaHei" w:cs="Arial"/>
        </w:rPr>
        <w:t xml:space="preserve"> was identified as an existing partner, while Tag and Flex and RAF were described as possible opportunities beyond teaming.</w:t>
      </w:r>
    </w:p>
    <w:p w14:paraId="3193239D" w14:textId="77777777" w:rsidR="00184743" w:rsidRDefault="00BB4107">
      <w:pPr>
        <w:spacing w:before="100" w:after="100"/>
      </w:pPr>
      <w:r>
        <w:rPr>
          <w:rFonts w:ascii="Arial" w:eastAsia="Microsoft YaHei" w:cs="Arial"/>
        </w:rPr>
        <w:t xml:space="preserve">In maritime autonomy, HII and Bath Ironworks were discussed as potential teaming channels because Astrion is not currently </w:t>
      </w:r>
      <w:proofErr w:type="gramStart"/>
      <w:r>
        <w:rPr>
          <w:rFonts w:ascii="Arial" w:eastAsia="Microsoft YaHei" w:cs="Arial"/>
        </w:rPr>
        <w:t>positioning</w:t>
      </w:r>
      <w:proofErr w:type="gramEnd"/>
      <w:r>
        <w:rPr>
          <w:rFonts w:ascii="Arial" w:eastAsia="Microsoft YaHei" w:cs="Arial"/>
        </w:rPr>
        <w:t xml:space="preserve"> as the prime platform builder. Contacts related to HII, seabed security, Boeing</w:t>
      </w:r>
      <w:r>
        <w:rPr>
          <w:rFonts w:ascii="Arial" w:eastAsia="Microsoft YaHei" w:cs="Arial"/>
        </w:rPr>
        <w:t>’</w:t>
      </w:r>
      <w:r>
        <w:rPr>
          <w:rFonts w:ascii="Arial" w:eastAsia="Microsoft YaHei" w:cs="Arial"/>
        </w:rPr>
        <w:t>s XLUUV, ASW, and a Netherlands seabed security COP were also mentioned as possible engagement paths.</w:t>
      </w:r>
    </w:p>
    <w:p w14:paraId="3193239E" w14:textId="77777777" w:rsidR="00184743" w:rsidRDefault="00BB4107">
      <w:pPr>
        <w:pStyle w:val="Heading3"/>
        <w:spacing w:before="240" w:after="120"/>
      </w:pPr>
      <w:r>
        <w:rPr>
          <w:rFonts w:ascii="Arial" w:eastAsia="Microsoft YaHei" w:cs="Arial"/>
        </w:rPr>
        <w:t>Ranges as Strategic Engagement Channels for Counter-UAS Positioning</w:t>
      </w:r>
    </w:p>
    <w:p w14:paraId="3193239F" w14:textId="77777777" w:rsidR="00184743" w:rsidRDefault="00BB4107">
      <w:pPr>
        <w:spacing w:before="100" w:after="100"/>
      </w:pPr>
      <w:r>
        <w:rPr>
          <w:rFonts w:ascii="Arial" w:eastAsia="Microsoft YaHei" w:cs="Arial"/>
        </w:rPr>
        <w:t>Ranges were positioned as strategic engagement channels rather than end states. Muscle Shoals, Dugway, Eglin, NUMA, REACH-A-BE, Penguin, and Stennis were discussed in range or proving-ground contexts.</w:t>
      </w:r>
    </w:p>
    <w:p w14:paraId="319323A0" w14:textId="77777777" w:rsidR="00184743" w:rsidRDefault="00BB4107">
      <w:pPr>
        <w:spacing w:before="100" w:after="100"/>
      </w:pPr>
      <w:r>
        <w:rPr>
          <w:rFonts w:ascii="Arial" w:eastAsia="Microsoft YaHei" w:cs="Arial"/>
        </w:rPr>
        <w:t>Muscle Shoals was emphasized as a demonstration channel for rapid counter-UAS range deployment, while Stennis was discussed in relation to autonomous warfare proving-ground activity. Dugway was noted as having had a successful discussion with stakeholders championing the effort.</w:t>
      </w:r>
    </w:p>
    <w:p w14:paraId="319323A1" w14:textId="77777777" w:rsidR="00184743" w:rsidRDefault="00BB4107">
      <w:pPr>
        <w:pStyle w:val="Heading3"/>
        <w:spacing w:before="240" w:after="120"/>
      </w:pPr>
      <w:r>
        <w:rPr>
          <w:rFonts w:ascii="Arial" w:eastAsia="Microsoft YaHei" w:cs="Arial"/>
        </w:rPr>
        <w:t>Lily Pads, Prototypes, and Early-Phase External Engagements</w:t>
      </w:r>
    </w:p>
    <w:p w14:paraId="319323A2" w14:textId="77777777" w:rsidR="00184743" w:rsidRDefault="00BB4107">
      <w:pPr>
        <w:spacing w:before="100" w:after="100"/>
      </w:pPr>
      <w:r>
        <w:rPr>
          <w:rFonts w:ascii="Arial" w:eastAsia="Microsoft YaHei" w:cs="Arial"/>
        </w:rPr>
        <w:t xml:space="preserve">External engagement should use prototypes, demonstrations, credentials, and phased opportunities to open larger program pathways. </w:t>
      </w:r>
      <w:proofErr w:type="spellStart"/>
      <w:r>
        <w:rPr>
          <w:rFonts w:ascii="Arial" w:eastAsia="Microsoft YaHei" w:cs="Arial"/>
        </w:rPr>
        <w:t>AshSOC</w:t>
      </w:r>
      <w:proofErr w:type="spellEnd"/>
      <w:r>
        <w:rPr>
          <w:rFonts w:ascii="Arial" w:eastAsia="Microsoft YaHei" w:cs="Arial"/>
        </w:rPr>
        <w:t xml:space="preserve"> and </w:t>
      </w:r>
      <w:proofErr w:type="spellStart"/>
      <w:r>
        <w:rPr>
          <w:rFonts w:ascii="Arial" w:eastAsia="Microsoft YaHei" w:cs="Arial"/>
        </w:rPr>
        <w:t>FrameWatch</w:t>
      </w:r>
      <w:proofErr w:type="spellEnd"/>
      <w:r>
        <w:rPr>
          <w:rFonts w:ascii="Arial" w:eastAsia="Microsoft YaHei" w:cs="Arial"/>
        </w:rPr>
        <w:t xml:space="preserve"> were the clearest </w:t>
      </w:r>
      <w:proofErr w:type="gramStart"/>
      <w:r>
        <w:rPr>
          <w:rFonts w:ascii="Arial" w:eastAsia="Microsoft YaHei" w:cs="Arial"/>
        </w:rPr>
        <w:t>example</w:t>
      </w:r>
      <w:proofErr w:type="gramEnd"/>
      <w:r>
        <w:rPr>
          <w:rFonts w:ascii="Arial" w:eastAsia="Microsoft YaHei" w:cs="Arial"/>
        </w:rPr>
        <w:t xml:space="preserve">, with </w:t>
      </w:r>
      <w:proofErr w:type="spellStart"/>
      <w:r>
        <w:rPr>
          <w:rFonts w:ascii="Arial" w:eastAsia="Microsoft YaHei" w:cs="Arial"/>
        </w:rPr>
        <w:t>FrameWatch</w:t>
      </w:r>
      <w:proofErr w:type="spellEnd"/>
      <w:r>
        <w:rPr>
          <w:rFonts w:ascii="Arial" w:eastAsia="Microsoft YaHei" w:cs="Arial"/>
        </w:rPr>
        <w:t xml:space="preserve"> positioned as a prototype for a current need.</w:t>
      </w:r>
    </w:p>
    <w:p w14:paraId="319323A3" w14:textId="77777777" w:rsidR="00184743" w:rsidRDefault="00BB4107">
      <w:pPr>
        <w:spacing w:before="100" w:after="100"/>
      </w:pPr>
      <w:r>
        <w:rPr>
          <w:rFonts w:ascii="Arial" w:eastAsia="Microsoft YaHei" w:cs="Arial"/>
        </w:rPr>
        <w:t>Other early engagement channels included soft works at Stennis and potential autonomous range demonstrations. The innovation corridor between Mississippi and North Alabama was also mentioned, with Adderholt and Roger Wicker identified as champions.</w:t>
      </w:r>
    </w:p>
    <w:p w14:paraId="319323A4" w14:textId="77777777" w:rsidR="00184743" w:rsidRDefault="00BB4107">
      <w:pPr>
        <w:pStyle w:val="Heading3"/>
        <w:spacing w:before="240" w:after="120"/>
      </w:pPr>
      <w:r>
        <w:rPr>
          <w:rFonts w:ascii="Arial" w:eastAsia="Microsoft YaHei" w:cs="Arial"/>
        </w:rPr>
        <w:t>Global Counter-UAS Market and Allied Opportunities</w:t>
      </w:r>
    </w:p>
    <w:p w14:paraId="319323A5" w14:textId="77777777" w:rsidR="00184743" w:rsidRDefault="00BB4107">
      <w:pPr>
        <w:spacing w:before="100" w:after="100"/>
      </w:pPr>
      <w:r>
        <w:rPr>
          <w:rFonts w:ascii="Arial" w:eastAsia="Microsoft YaHei" w:cs="Arial"/>
        </w:rPr>
        <w:t>The counter-UAS market strategy is global and allied-oriented. Australia was discussed as an opportunity, including the possibility of unseating Lidos and demonstrating a repeatable range model in the northwest part of Australia.</w:t>
      </w:r>
    </w:p>
    <w:p w14:paraId="319323A6" w14:textId="77777777" w:rsidR="00184743" w:rsidRDefault="00BB4107">
      <w:pPr>
        <w:spacing w:before="100" w:after="100"/>
      </w:pPr>
      <w:r>
        <w:rPr>
          <w:rFonts w:ascii="Arial" w:eastAsia="Microsoft YaHei" w:cs="Arial"/>
        </w:rPr>
        <w:t>Japan and South Korea were identified as potential observers for the Muscle Shoals demonstration model. AUKUS was referenced in connection with UNA, and deployable homeland and allied mission packages were discussed in connection with SHORED increment four, DHF, and JIA-401.</w:t>
      </w:r>
    </w:p>
    <w:p w14:paraId="319323AB" w14:textId="77777777" w:rsidR="00184743" w:rsidRDefault="00BB4107">
      <w:pPr>
        <w:pStyle w:val="Heading3"/>
        <w:spacing w:before="240" w:after="120"/>
      </w:pPr>
      <w:r>
        <w:rPr>
          <w:rFonts w:ascii="Arial" w:eastAsia="Microsoft YaHei" w:cs="Arial"/>
        </w:rPr>
        <w:t>Reusable Infrastructure for Data and Range-Based Mission Delivery</w:t>
      </w:r>
    </w:p>
    <w:p w14:paraId="319323AC" w14:textId="77777777" w:rsidR="00184743" w:rsidRDefault="00BB4107">
      <w:pPr>
        <w:spacing w:before="100" w:after="100"/>
      </w:pPr>
      <w:r>
        <w:rPr>
          <w:rFonts w:ascii="Arial" w:eastAsia="Microsoft YaHei" w:cs="Arial"/>
        </w:rPr>
        <w:t xml:space="preserve">The team discussed the need for reusable infrastructure to support counter-UAS range delivery, data collection, certification, and rapid mission setup. Muscle Shoals </w:t>
      </w:r>
      <w:proofErr w:type="gramStart"/>
      <w:r>
        <w:rPr>
          <w:rFonts w:ascii="Arial" w:eastAsia="Microsoft YaHei" w:cs="Arial"/>
        </w:rPr>
        <w:t>was</w:t>
      </w:r>
      <w:proofErr w:type="gramEnd"/>
      <w:r>
        <w:rPr>
          <w:rFonts w:ascii="Arial" w:eastAsia="Microsoft YaHei" w:cs="Arial"/>
        </w:rPr>
        <w:t xml:space="preserve"> the primary proving-ground example for demonstrating a repeatable counter-UAS playbook.</w:t>
      </w:r>
    </w:p>
    <w:p w14:paraId="319323AD" w14:textId="77777777" w:rsidR="00184743" w:rsidRDefault="00BB4107">
      <w:pPr>
        <w:spacing w:before="100" w:after="100"/>
      </w:pPr>
      <w:r>
        <w:rPr>
          <w:rFonts w:ascii="Arial" w:eastAsia="Microsoft YaHei" w:cs="Arial"/>
        </w:rPr>
        <w:t>The infrastructure model must account for standalone data needs, range data ownership, truth pod deployment, and later integration of EW, EO/IR, radar, and other supported range capabilities.</w:t>
      </w:r>
    </w:p>
    <w:p w14:paraId="319323AE" w14:textId="77777777" w:rsidR="00184743" w:rsidRDefault="00BB4107">
      <w:pPr>
        <w:pStyle w:val="Heading3"/>
        <w:spacing w:before="240" w:after="120"/>
      </w:pPr>
      <w:r>
        <w:rPr>
          <w:rFonts w:ascii="Arial" w:eastAsia="Microsoft YaHei" w:cs="Arial"/>
        </w:rPr>
        <w:lastRenderedPageBreak/>
        <w:t>Rapid Integration and Certification of New Mission Capabilities</w:t>
      </w:r>
    </w:p>
    <w:p w14:paraId="319323AF" w14:textId="77777777" w:rsidR="00184743" w:rsidRDefault="00BB4107">
      <w:pPr>
        <w:spacing w:before="100" w:after="100"/>
      </w:pPr>
      <w:r>
        <w:rPr>
          <w:rFonts w:ascii="Arial" w:eastAsia="Microsoft YaHei" w:cs="Arial"/>
        </w:rPr>
        <w:t>Delivery readiness includes integrating new counter-UAS capabilities quickly while maintaining certification and mission assurance. Directed energy, high-powered microwaves, effectors, and sensors were the main examples.</w:t>
      </w:r>
    </w:p>
    <w:p w14:paraId="319323B0" w14:textId="77777777" w:rsidR="00184743" w:rsidRDefault="00BB4107">
      <w:pPr>
        <w:spacing w:before="100" w:after="100"/>
      </w:pPr>
      <w:r>
        <w:rPr>
          <w:rFonts w:ascii="Arial" w:eastAsia="Microsoft YaHei" w:cs="Arial"/>
        </w:rPr>
        <w:t>Core was also discussed as the enabling service and integration layer, supporting data fabric, decision orchestration, autonomy orchestration, and targeted effects orchestration. The team noted that Core must embed with mission development teams early to prevent siloed development and technical debt.</w:t>
      </w:r>
    </w:p>
    <w:p w14:paraId="319323B1" w14:textId="77777777" w:rsidR="00184743" w:rsidRDefault="00BB4107">
      <w:pPr>
        <w:pStyle w:val="Heading3"/>
        <w:spacing w:before="240" w:after="120"/>
      </w:pPr>
      <w:r>
        <w:rPr>
          <w:rFonts w:ascii="Arial" w:eastAsia="Microsoft YaHei" w:cs="Arial"/>
        </w:rPr>
        <w:t>Turnkey Mission Packages and Deployable Solutions</w:t>
      </w:r>
    </w:p>
    <w:p w14:paraId="319323B2" w14:textId="77777777" w:rsidR="00184743" w:rsidRDefault="00BB4107">
      <w:pPr>
        <w:spacing w:before="100" w:after="100"/>
      </w:pPr>
      <w:r>
        <w:rPr>
          <w:rFonts w:ascii="Arial" w:eastAsia="Microsoft YaHei" w:cs="Arial"/>
        </w:rPr>
        <w:t>Infrastructure readiness is directly tied to the ability to produce turnkey mission packages and deployable solutions. Counter-UAS examples include DHF, GIDA 401, JIA-401, and program-of-record positioning for homeland and allied mission packages.</w:t>
      </w:r>
    </w:p>
    <w:p w14:paraId="319323B3" w14:textId="77777777" w:rsidR="00184743" w:rsidRDefault="00BB4107">
      <w:pPr>
        <w:spacing w:before="100" w:after="100"/>
      </w:pPr>
      <w:r>
        <w:rPr>
          <w:rFonts w:ascii="Arial" w:eastAsia="Microsoft YaHei" w:cs="Arial"/>
        </w:rPr>
        <w:t>Sully described a model in which Core could support mission software suites delivered as applications, software-only packages, or complete hardware-and-software packages. Tom emphasized that even software ultimately runs on hardware, making the software-to-hardware delivery construct an important architecture and business question.</w:t>
      </w:r>
    </w:p>
    <w:p w14:paraId="319323B4" w14:textId="77777777" w:rsidR="00184743" w:rsidRDefault="00BB4107">
      <w:pPr>
        <w:pStyle w:val="Heading3"/>
        <w:spacing w:before="240" w:after="120"/>
      </w:pPr>
      <w:r>
        <w:rPr>
          <w:rFonts w:ascii="Arial" w:eastAsia="Microsoft YaHei" w:cs="Arial"/>
        </w:rPr>
        <w:t>Phased Pursuit Linkages Through Prototypes and Early Opportunities</w:t>
      </w:r>
    </w:p>
    <w:p w14:paraId="319323B5" w14:textId="77777777" w:rsidR="00184743" w:rsidRDefault="00BB4107">
      <w:pPr>
        <w:spacing w:before="100" w:after="100"/>
      </w:pPr>
      <w:r>
        <w:rPr>
          <w:rFonts w:ascii="Arial" w:eastAsia="Microsoft YaHei" w:cs="Arial"/>
        </w:rPr>
        <w:t xml:space="preserve">The infrastructure plan should support early prototypes and MVPs that can demonstrate operational value. </w:t>
      </w:r>
      <w:proofErr w:type="spellStart"/>
      <w:r>
        <w:rPr>
          <w:rFonts w:ascii="Arial" w:eastAsia="Microsoft YaHei" w:cs="Arial"/>
        </w:rPr>
        <w:t>FrameWatch</w:t>
      </w:r>
      <w:proofErr w:type="spellEnd"/>
      <w:r>
        <w:rPr>
          <w:rFonts w:ascii="Arial" w:eastAsia="Microsoft YaHei" w:cs="Arial"/>
        </w:rPr>
        <w:t xml:space="preserve"> for </w:t>
      </w:r>
      <w:proofErr w:type="spellStart"/>
      <w:r>
        <w:rPr>
          <w:rFonts w:ascii="Arial" w:eastAsia="Microsoft YaHei" w:cs="Arial"/>
        </w:rPr>
        <w:t>AshSOC</w:t>
      </w:r>
      <w:proofErr w:type="spellEnd"/>
      <w:r>
        <w:rPr>
          <w:rFonts w:ascii="Arial" w:eastAsia="Microsoft YaHei" w:cs="Arial"/>
        </w:rPr>
        <w:t>, potential Navy OTA software integration on payloads, an Army human-machine teaming RPP, and early development environments were discussed as possible near-term pathways.</w:t>
      </w:r>
    </w:p>
    <w:p w14:paraId="319323B6" w14:textId="77777777" w:rsidR="00184743" w:rsidRDefault="00BB4107">
      <w:pPr>
        <w:spacing w:before="100" w:after="100"/>
      </w:pPr>
      <w:r>
        <w:rPr>
          <w:rFonts w:ascii="Arial" w:eastAsia="Microsoft YaHei" w:cs="Arial"/>
        </w:rPr>
        <w:t>Tom stated that MVPs need to be deployed in operations by the end of the year and doing meaningful things, particularly in support of a future investment raise. The team must identify which MVPs are viable, what they cost, and what staffing they require.</w:t>
      </w:r>
    </w:p>
    <w:p w14:paraId="319323B7" w14:textId="77777777" w:rsidR="00184743" w:rsidRDefault="00BB4107">
      <w:pPr>
        <w:pStyle w:val="Heading2"/>
        <w:spacing w:before="240" w:after="120"/>
      </w:pPr>
      <w:r>
        <w:rPr>
          <w:rFonts w:ascii="Arial" w:eastAsia="Microsoft YaHei" w:cs="Arial"/>
        </w:rPr>
        <w:t>Timeframes, Accountability, and Reporting Expectations</w:t>
      </w:r>
    </w:p>
    <w:p w14:paraId="319323B8" w14:textId="77777777" w:rsidR="00184743" w:rsidRDefault="00BB4107">
      <w:pPr>
        <w:pStyle w:val="Heading3"/>
        <w:spacing w:before="240" w:after="120"/>
      </w:pPr>
      <w:r>
        <w:rPr>
          <w:rFonts w:ascii="Arial" w:eastAsia="Microsoft YaHei" w:cs="Arial"/>
        </w:rPr>
        <w:t>Planning Across 12</w:t>
      </w:r>
      <w:r>
        <w:rPr>
          <w:rFonts w:ascii="Arial" w:eastAsia="Microsoft YaHei" w:cs="Arial"/>
        </w:rPr>
        <w:t>–</w:t>
      </w:r>
      <w:r>
        <w:rPr>
          <w:rFonts w:ascii="Arial" w:eastAsia="Microsoft YaHei" w:cs="Arial"/>
        </w:rPr>
        <w:t>18 Month, 24 Month, and 3</w:t>
      </w:r>
      <w:r>
        <w:rPr>
          <w:rFonts w:ascii="Arial" w:eastAsia="Microsoft YaHei" w:cs="Arial"/>
        </w:rPr>
        <w:t>–</w:t>
      </w:r>
      <w:r>
        <w:rPr>
          <w:rFonts w:ascii="Arial" w:eastAsia="Microsoft YaHei" w:cs="Arial"/>
        </w:rPr>
        <w:t>5 Year Horizons</w:t>
      </w:r>
    </w:p>
    <w:p w14:paraId="319323B9" w14:textId="77777777" w:rsidR="00184743" w:rsidRDefault="00BB4107">
      <w:pPr>
        <w:spacing w:before="100" w:after="100"/>
      </w:pPr>
      <w:r>
        <w:rPr>
          <w:rFonts w:ascii="Arial" w:eastAsia="Microsoft YaHei" w:cs="Arial"/>
        </w:rPr>
        <w:t>The meeting established that the strategy should be planned across multiple horizons rather than treated as a short-term execution sprint. The key horizons were:</w:t>
      </w:r>
    </w:p>
    <w:p w14:paraId="319323BA" w14:textId="77777777" w:rsidR="00184743" w:rsidRDefault="00BB4107">
      <w:pPr>
        <w:pStyle w:val="ListParagraph"/>
        <w:numPr>
          <w:ilvl w:val="0"/>
          <w:numId w:val="2"/>
        </w:numPr>
        <w:spacing w:before="60" w:after="60"/>
      </w:pPr>
      <w:r>
        <w:rPr>
          <w:rFonts w:ascii="Arial" w:eastAsia="Microsoft YaHei" w:cs="Arial"/>
          <w:b/>
          <w:bCs/>
        </w:rPr>
        <w:t>12</w:t>
      </w:r>
      <w:r>
        <w:rPr>
          <w:rFonts w:ascii="Arial" w:eastAsia="Microsoft YaHei" w:cs="Arial"/>
          <w:b/>
          <w:bCs/>
        </w:rPr>
        <w:t>–</w:t>
      </w:r>
      <w:r>
        <w:rPr>
          <w:rFonts w:ascii="Arial" w:eastAsia="Microsoft YaHei" w:cs="Arial"/>
          <w:b/>
          <w:bCs/>
        </w:rPr>
        <w:t>18 months</w:t>
      </w:r>
      <w:r>
        <w:rPr>
          <w:rFonts w:ascii="Arial" w:eastAsia="Microsoft YaHei" w:cs="Arial"/>
        </w:rPr>
        <w:t xml:space="preserve"> for near-term must-wins and immediate positioning work.</w:t>
      </w:r>
    </w:p>
    <w:p w14:paraId="319323BB" w14:textId="77777777" w:rsidR="00184743" w:rsidRDefault="00BB4107">
      <w:pPr>
        <w:pStyle w:val="ListParagraph"/>
        <w:numPr>
          <w:ilvl w:val="0"/>
          <w:numId w:val="2"/>
        </w:numPr>
        <w:spacing w:before="60" w:after="60"/>
      </w:pPr>
      <w:r>
        <w:rPr>
          <w:rFonts w:ascii="Arial" w:eastAsia="Microsoft YaHei" w:cs="Arial"/>
          <w:b/>
          <w:bCs/>
        </w:rPr>
        <w:t>24 months</w:t>
      </w:r>
      <w:r>
        <w:rPr>
          <w:rFonts w:ascii="Arial" w:eastAsia="Microsoft YaHei" w:cs="Arial"/>
        </w:rPr>
        <w:t xml:space="preserve"> for shaping efforts requiring additional maturity.</w:t>
      </w:r>
    </w:p>
    <w:p w14:paraId="319323BC" w14:textId="77777777" w:rsidR="00184743" w:rsidRDefault="00BB4107">
      <w:pPr>
        <w:pStyle w:val="ListParagraph"/>
        <w:numPr>
          <w:ilvl w:val="0"/>
          <w:numId w:val="2"/>
        </w:numPr>
        <w:spacing w:before="60" w:after="60"/>
      </w:pPr>
      <w:r>
        <w:rPr>
          <w:rFonts w:ascii="Arial" w:eastAsia="Microsoft YaHei" w:cs="Arial"/>
          <w:b/>
          <w:bCs/>
        </w:rPr>
        <w:t>3</w:t>
      </w:r>
      <w:r>
        <w:rPr>
          <w:rFonts w:ascii="Arial" w:eastAsia="Microsoft YaHei" w:cs="Arial"/>
          <w:b/>
          <w:bCs/>
        </w:rPr>
        <w:t>–</w:t>
      </w:r>
      <w:r>
        <w:rPr>
          <w:rFonts w:ascii="Arial" w:eastAsia="Microsoft YaHei" w:cs="Arial"/>
          <w:b/>
          <w:bCs/>
        </w:rPr>
        <w:t>5 years</w:t>
      </w:r>
      <w:r>
        <w:rPr>
          <w:rFonts w:ascii="Arial" w:eastAsia="Microsoft YaHei" w:cs="Arial"/>
        </w:rPr>
        <w:t xml:space="preserve"> for longer-term strategic positioning and franchise expansion.</w:t>
      </w:r>
    </w:p>
    <w:p w14:paraId="319323BD" w14:textId="77777777" w:rsidR="00184743" w:rsidRDefault="00BB4107">
      <w:pPr>
        <w:spacing w:before="100" w:after="100"/>
      </w:pPr>
      <w:r>
        <w:rPr>
          <w:rFonts w:ascii="Arial" w:eastAsia="Microsoft YaHei" w:cs="Arial"/>
        </w:rPr>
        <w:t>The team acknowledged that results would ideally come faster, but major mission growth efforts require shaping, positioning, and disciplined capture.</w:t>
      </w:r>
    </w:p>
    <w:p w14:paraId="319323BE" w14:textId="77777777" w:rsidR="00184743" w:rsidRDefault="00BB4107">
      <w:pPr>
        <w:pStyle w:val="Heading3"/>
        <w:spacing w:before="240" w:after="120"/>
      </w:pPr>
      <w:r>
        <w:rPr>
          <w:rFonts w:ascii="Arial" w:eastAsia="Microsoft YaHei" w:cs="Arial"/>
        </w:rPr>
        <w:t xml:space="preserve">Using Early </w:t>
      </w:r>
      <w:r>
        <w:rPr>
          <w:rFonts w:ascii="Arial" w:eastAsia="Microsoft YaHei" w:cs="Arial"/>
        </w:rPr>
        <w:t>“</w:t>
      </w:r>
      <w:r>
        <w:rPr>
          <w:rFonts w:ascii="Arial" w:eastAsia="Microsoft YaHei" w:cs="Arial"/>
        </w:rPr>
        <w:t>Lily Pad</w:t>
      </w:r>
      <w:r>
        <w:rPr>
          <w:rFonts w:ascii="Arial" w:eastAsia="Microsoft YaHei" w:cs="Arial"/>
        </w:rPr>
        <w:t>”</w:t>
      </w:r>
      <w:r>
        <w:rPr>
          <w:rFonts w:ascii="Arial" w:eastAsia="Microsoft YaHei" w:cs="Arial"/>
        </w:rPr>
        <w:t xml:space="preserve"> Steps to Connect Near-Term Work to Longer-Term Wins</w:t>
      </w:r>
    </w:p>
    <w:p w14:paraId="319323BF" w14:textId="77777777" w:rsidR="00184743" w:rsidRDefault="00BB4107">
      <w:pPr>
        <w:spacing w:before="100" w:after="100"/>
      </w:pPr>
      <w:r>
        <w:rPr>
          <w:rFonts w:ascii="Arial" w:eastAsia="Microsoft YaHei" w:cs="Arial"/>
        </w:rPr>
        <w:t>The lily pad model provides a method for linking near-term CRADs, credentials, prototypes, demonstrations, and engagements to larger wins 18 months to three years out. This model helps communicate how early work supports the larger strategic game.</w:t>
      </w:r>
    </w:p>
    <w:p w14:paraId="319323C0" w14:textId="77777777" w:rsidR="00184743" w:rsidRDefault="00BB4107">
      <w:pPr>
        <w:spacing w:before="100" w:after="100"/>
      </w:pPr>
      <w:r>
        <w:rPr>
          <w:rFonts w:ascii="Arial" w:eastAsia="Microsoft YaHei" w:cs="Arial"/>
        </w:rPr>
        <w:lastRenderedPageBreak/>
        <w:t>The meeting acknowledged that this connection had not been fully captured in the existing strategy materials and should be improved.</w:t>
      </w:r>
    </w:p>
    <w:p w14:paraId="319323C1" w14:textId="77777777" w:rsidR="00184743" w:rsidRDefault="00BB4107">
      <w:pPr>
        <w:pStyle w:val="Heading3"/>
        <w:spacing w:before="240" w:after="120"/>
      </w:pPr>
      <w:r>
        <w:rPr>
          <w:rFonts w:ascii="Arial" w:eastAsia="Microsoft YaHei" w:cs="Arial"/>
        </w:rPr>
        <w:t>Empowering Mission-Organized Teams While Holding Them Accountable</w:t>
      </w:r>
    </w:p>
    <w:p w14:paraId="319323C2" w14:textId="77777777" w:rsidR="00184743" w:rsidRDefault="00BB4107">
      <w:pPr>
        <w:spacing w:before="100" w:after="100"/>
      </w:pPr>
      <w:r>
        <w:rPr>
          <w:rFonts w:ascii="Arial" w:eastAsia="Microsoft YaHei" w:cs="Arial"/>
        </w:rPr>
        <w:t>The organization is being arranged around missions, with mission or assault team leaders expected to understand their objectives, required resources, and accountability. The desired model is to define the big objective, provide resources, let teams run, and then hold them accountable for outcomes.</w:t>
      </w:r>
    </w:p>
    <w:p w14:paraId="319323C3" w14:textId="77777777" w:rsidR="00184743" w:rsidRDefault="00BB4107">
      <w:pPr>
        <w:spacing w:before="100" w:after="100"/>
      </w:pPr>
      <w:r>
        <w:rPr>
          <w:rFonts w:ascii="Arial" w:eastAsia="Microsoft YaHei" w:cs="Arial"/>
        </w:rPr>
        <w:t>Must-wins require experienced capture leadership, while mission leads must also ensure current commitments are delivered.</w:t>
      </w:r>
    </w:p>
    <w:p w14:paraId="319323C4" w14:textId="77777777" w:rsidR="00184743" w:rsidRDefault="00BB4107">
      <w:pPr>
        <w:pStyle w:val="Heading3"/>
        <w:spacing w:before="240" w:after="120"/>
      </w:pPr>
      <w:r>
        <w:rPr>
          <w:rFonts w:ascii="Arial" w:eastAsia="Microsoft YaHei" w:cs="Arial"/>
        </w:rPr>
        <w:t>Distinguishing Immediate Wins from Enabling Capabilities and Long-Term Positioning</w:t>
      </w:r>
    </w:p>
    <w:p w14:paraId="319323C5" w14:textId="77777777" w:rsidR="00184743" w:rsidRDefault="00BB4107">
      <w:pPr>
        <w:spacing w:before="100" w:after="100"/>
      </w:pPr>
      <w:r>
        <w:rPr>
          <w:rFonts w:ascii="Arial" w:eastAsia="Microsoft YaHei" w:cs="Arial"/>
        </w:rPr>
        <w:t>The meeting distinguished immediate wins from enabling capabilities and long-term positioning. Shoals, Eglin, and Dugway are important opportunities individually, but they also support data ownership, range expertise, certification capability, and global counter-UAS positioning.</w:t>
      </w:r>
    </w:p>
    <w:p w14:paraId="319323C6" w14:textId="77777777" w:rsidR="00184743" w:rsidRDefault="00BB4107">
      <w:pPr>
        <w:spacing w:before="100" w:after="100"/>
      </w:pPr>
      <w:r>
        <w:rPr>
          <w:rFonts w:ascii="Arial" w:eastAsia="Microsoft YaHei" w:cs="Arial"/>
        </w:rPr>
        <w:t>The same logic applies across mission areas: early wins and prototypes should build toward larger franchise, program-of-record, and prime contract positioning objectives. Success reporting should focus on progress against these linked outcomes rather than activity volume alone.</w:t>
      </w:r>
    </w:p>
    <w:p w14:paraId="319323C7" w14:textId="77777777" w:rsidR="00184743" w:rsidRDefault="00BB4107">
      <w:pPr>
        <w:pStyle w:val="Heading2"/>
        <w:spacing w:before="240" w:after="120"/>
      </w:pPr>
      <w:r>
        <w:rPr>
          <w:rFonts w:ascii="Arial" w:eastAsia="Microsoft YaHei" w:cs="Arial"/>
        </w:rPr>
        <w:t>Open Questions, Risks, and Matters to Confirm</w:t>
      </w:r>
    </w:p>
    <w:p w14:paraId="319323C8" w14:textId="77777777" w:rsidR="00184743" w:rsidRDefault="00BB4107">
      <w:pPr>
        <w:pStyle w:val="Heading3"/>
        <w:spacing w:before="240" w:after="120"/>
      </w:pPr>
      <w:r>
        <w:rPr>
          <w:rFonts w:ascii="Arial" w:eastAsia="Microsoft YaHei" w:cs="Arial"/>
        </w:rPr>
        <w:t>Muscle Shoals Land Purchase and Certificate of Occupancy Dependency</w:t>
      </w:r>
    </w:p>
    <w:p w14:paraId="319323C9" w14:textId="77777777" w:rsidR="00184743" w:rsidRDefault="00BB4107">
      <w:pPr>
        <w:spacing w:before="100" w:after="100"/>
      </w:pPr>
      <w:r>
        <w:rPr>
          <w:rFonts w:ascii="Arial" w:eastAsia="Microsoft YaHei" w:cs="Arial"/>
        </w:rPr>
        <w:t>The Muscle Shoals land purchase remains unresolved. Funding was stated to be available, but purchase timing, site selection, construction, safety measures, and certificate of occupancy are gating dependencies.</w:t>
      </w:r>
    </w:p>
    <w:p w14:paraId="319323CA" w14:textId="77777777" w:rsidR="00184743" w:rsidRDefault="00BB4107">
      <w:pPr>
        <w:spacing w:before="100" w:after="100"/>
      </w:pPr>
      <w:r>
        <w:rPr>
          <w:rFonts w:ascii="Arial" w:eastAsia="Microsoft YaHei" w:cs="Arial"/>
        </w:rPr>
        <w:t>The range cannot be treated as immediately operational until those dependencies are cleared.</w:t>
      </w:r>
    </w:p>
    <w:p w14:paraId="319323CB" w14:textId="77777777" w:rsidR="00184743" w:rsidRDefault="00BB4107">
      <w:pPr>
        <w:pStyle w:val="Heading3"/>
        <w:spacing w:before="240" w:after="120"/>
      </w:pPr>
      <w:r>
        <w:rPr>
          <w:rFonts w:ascii="Arial" w:eastAsia="Microsoft YaHei" w:cs="Arial"/>
        </w:rPr>
        <w:t>Using Muscle Shoals as a Repeatable Counter-UAS Range Proving Ground</w:t>
      </w:r>
    </w:p>
    <w:p w14:paraId="319323CC" w14:textId="77777777" w:rsidR="00184743" w:rsidRDefault="00BB4107">
      <w:pPr>
        <w:spacing w:before="100" w:after="100"/>
      </w:pPr>
      <w:r>
        <w:rPr>
          <w:rFonts w:ascii="Arial" w:eastAsia="Microsoft YaHei" w:cs="Arial"/>
        </w:rPr>
        <w:t>The repeatability of the Muscle Shoals model must be proven through execution. The team wants to demonstrate that it can rapidly establish counter-UAS test capability on blank land, then apply the model elsewhere, including potential allied locations.</w:t>
      </w:r>
    </w:p>
    <w:p w14:paraId="319323CD" w14:textId="77777777" w:rsidR="00184743" w:rsidRDefault="00BB4107">
      <w:pPr>
        <w:spacing w:before="100" w:after="100"/>
      </w:pPr>
      <w:r>
        <w:rPr>
          <w:rFonts w:ascii="Arial" w:eastAsia="Microsoft YaHei" w:cs="Arial"/>
        </w:rPr>
        <w:t>The risk is that the demonstration claim remains aspirational until land, occupancy, infrastructure, data, and staffing dependencies are resolved.</w:t>
      </w:r>
    </w:p>
    <w:p w14:paraId="319323CE" w14:textId="77777777" w:rsidR="00184743" w:rsidRDefault="00BB4107">
      <w:pPr>
        <w:pStyle w:val="Heading3"/>
        <w:spacing w:before="240" w:after="120"/>
      </w:pPr>
      <w:r>
        <w:rPr>
          <w:rFonts w:ascii="Arial" w:eastAsia="Microsoft YaHei" w:cs="Arial"/>
        </w:rPr>
        <w:t>Initial Range Capability and Infrastructure Sequencing</w:t>
      </w:r>
    </w:p>
    <w:p w14:paraId="319323CF" w14:textId="77777777" w:rsidR="00184743" w:rsidRDefault="00BB4107">
      <w:pPr>
        <w:spacing w:before="100" w:after="100"/>
      </w:pPr>
      <w:r>
        <w:rPr>
          <w:rFonts w:ascii="Arial" w:eastAsia="Microsoft YaHei" w:cs="Arial"/>
        </w:rPr>
        <w:t>Initial range capability sequencing remains a technical question. Truth pods were discussed as an early capability, while EW, EO/IR cameras, and radars were described as longer-lead infrastructure elements.</w:t>
      </w:r>
    </w:p>
    <w:p w14:paraId="319323D0" w14:textId="77777777" w:rsidR="00184743" w:rsidRDefault="00BB4107">
      <w:pPr>
        <w:spacing w:before="100" w:after="100"/>
      </w:pPr>
      <w:r>
        <w:rPr>
          <w:rFonts w:ascii="Arial" w:eastAsia="Microsoft YaHei" w:cs="Arial"/>
        </w:rPr>
        <w:lastRenderedPageBreak/>
        <w:t>Autonomous range functionality also needs early definition if Shoals is to support autonomous systems positioning. Edge AI, NVIDIA chips, embedded processing, and hardware/software integration remain research areas rather than finalized architecture.</w:t>
      </w:r>
    </w:p>
    <w:p w14:paraId="319323D1" w14:textId="77777777" w:rsidR="00184743" w:rsidRDefault="00BB4107">
      <w:pPr>
        <w:pStyle w:val="Heading3"/>
        <w:spacing w:before="240" w:after="120"/>
      </w:pPr>
      <w:r>
        <w:rPr>
          <w:rFonts w:ascii="Arial" w:eastAsia="Microsoft YaHei" w:cs="Arial"/>
        </w:rPr>
        <w:t>Ownership and Senior-Level Leadership for Must-Win Capture Efforts</w:t>
      </w:r>
    </w:p>
    <w:p w14:paraId="319323D2" w14:textId="7C8A6DB2" w:rsidR="00184743" w:rsidRDefault="00BB4107">
      <w:pPr>
        <w:spacing w:before="100" w:after="100"/>
      </w:pPr>
      <w:r>
        <w:rPr>
          <w:rFonts w:ascii="Arial" w:eastAsia="Microsoft YaHei" w:cs="Arial"/>
        </w:rPr>
        <w:t xml:space="preserve">Capture ownership and seniority remain key matters to confirm. NUS/FRL was called out as requiring senior-level </w:t>
      </w:r>
      <w:r w:rsidR="00B31A85">
        <w:rPr>
          <w:rFonts w:ascii="Arial" w:eastAsia="Microsoft YaHei" w:cs="Arial"/>
        </w:rPr>
        <w:t>intervention and</w:t>
      </w:r>
      <w:r>
        <w:rPr>
          <w:rFonts w:ascii="Arial" w:eastAsia="Microsoft YaHei" w:cs="Arial"/>
        </w:rPr>
        <w:t xml:space="preserve"> must-wins more broadly should not be left to inexperienced capture managers.</w:t>
      </w:r>
    </w:p>
    <w:p w14:paraId="319323D3" w14:textId="77777777" w:rsidR="00184743" w:rsidRDefault="00BB4107">
      <w:pPr>
        <w:spacing w:before="100" w:after="100"/>
      </w:pPr>
      <w:r>
        <w:rPr>
          <w:rFonts w:ascii="Arial" w:eastAsia="Microsoft YaHei" w:cs="Arial"/>
        </w:rPr>
        <w:t>The team also needs to clarify ownership boundaries for EDDIS, layered defense integration and test, Shoals autonomous range elements, and range expertise so disconnected groups do not pursue related efforts independently.</w:t>
      </w:r>
    </w:p>
    <w:p w14:paraId="319323D4" w14:textId="77777777" w:rsidR="00184743" w:rsidRDefault="00BB4107">
      <w:pPr>
        <w:pStyle w:val="Heading3"/>
        <w:spacing w:before="240" w:after="120"/>
      </w:pPr>
      <w:r>
        <w:rPr>
          <w:rFonts w:ascii="Arial" w:eastAsia="Microsoft YaHei" w:cs="Arial"/>
        </w:rPr>
        <w:t>Assault Team Structure and Cross-Company Resource Support</w:t>
      </w:r>
    </w:p>
    <w:p w14:paraId="319323D5" w14:textId="77777777" w:rsidR="00184743" w:rsidRDefault="00BB4107">
      <w:pPr>
        <w:spacing w:before="100" w:after="100"/>
      </w:pPr>
      <w:r>
        <w:rPr>
          <w:rFonts w:ascii="Arial" w:eastAsia="Microsoft YaHei" w:cs="Arial"/>
        </w:rPr>
        <w:t>The assault team model was directionally clarified but still requires execution detail. Mission leads must define needs, while Shane and Sully coordinate support through platform teams, but staffing mechanics, resource allocation, and support cadence remain to be worked through.</w:t>
      </w:r>
    </w:p>
    <w:p w14:paraId="319323D6" w14:textId="77777777" w:rsidR="00184743" w:rsidRDefault="00BB4107">
      <w:pPr>
        <w:spacing w:before="100" w:after="100"/>
      </w:pPr>
      <w:r>
        <w:rPr>
          <w:rFonts w:ascii="Arial" w:eastAsia="Microsoft YaHei" w:cs="Arial"/>
        </w:rPr>
        <w:t>Additional unresolved issues include Astrion</w:t>
      </w:r>
      <w:r>
        <w:rPr>
          <w:rFonts w:ascii="Arial" w:eastAsia="Microsoft YaHei" w:cs="Arial"/>
        </w:rPr>
        <w:t>’</w:t>
      </w:r>
      <w:r>
        <w:rPr>
          <w:rFonts w:ascii="Arial" w:eastAsia="Microsoft YaHei" w:cs="Arial"/>
        </w:rPr>
        <w:t xml:space="preserve">s future hardware role, how to approach DIU/DARPA-type opportunities, and what specific </w:t>
      </w:r>
      <w:proofErr w:type="gramStart"/>
      <w:r>
        <w:rPr>
          <w:rFonts w:ascii="Arial" w:eastAsia="Microsoft YaHei" w:cs="Arial"/>
        </w:rPr>
        <w:t>capability</w:t>
      </w:r>
      <w:proofErr w:type="gramEnd"/>
      <w:r>
        <w:rPr>
          <w:rFonts w:ascii="Arial" w:eastAsia="Microsoft YaHei" w:cs="Arial"/>
        </w:rPr>
        <w:t xml:space="preserve"> the company is taking to market where services alone are insufficient.</w:t>
      </w:r>
    </w:p>
    <w:p w14:paraId="319323D7" w14:textId="77777777" w:rsidR="00184743" w:rsidRDefault="00BB4107">
      <w:pPr>
        <w:pStyle w:val="Heading2"/>
        <w:spacing w:before="240" w:after="120"/>
      </w:pPr>
      <w:r>
        <w:rPr>
          <w:rFonts w:ascii="Arial" w:eastAsia="Microsoft YaHei" w:cs="Arial"/>
        </w:rPr>
        <w:t>Action Items and Follow-Up Ownership</w:t>
      </w:r>
    </w:p>
    <w:p w14:paraId="319323D8" w14:textId="77777777" w:rsidR="00184743" w:rsidRDefault="00BB4107">
      <w:pPr>
        <w:pStyle w:val="Heading3"/>
        <w:spacing w:before="240" w:after="120"/>
      </w:pPr>
      <w:r>
        <w:rPr>
          <w:rFonts w:ascii="Arial" w:eastAsia="Microsoft YaHei" w:cs="Arial"/>
        </w:rPr>
        <w:t>Lock Down Strategy, Pursuits, and Shaping Within 10 Days</w:t>
      </w:r>
    </w:p>
    <w:p w14:paraId="319323D9" w14:textId="77777777" w:rsidR="00184743" w:rsidRDefault="00BB4107">
      <w:pPr>
        <w:spacing w:before="100" w:after="100"/>
      </w:pPr>
      <w:r>
        <w:rPr>
          <w:rFonts w:ascii="Arial" w:eastAsia="Microsoft YaHei" w:cs="Arial"/>
        </w:rPr>
        <w:t xml:space="preserve">The group is to spend approximately </w:t>
      </w:r>
      <w:r>
        <w:rPr>
          <w:rFonts w:ascii="Arial" w:eastAsia="Microsoft YaHei" w:cs="Arial"/>
          <w:b/>
          <w:bCs/>
        </w:rPr>
        <w:t>one week to 10 days</w:t>
      </w:r>
      <w:r>
        <w:rPr>
          <w:rFonts w:ascii="Arial" w:eastAsia="Microsoft YaHei" w:cs="Arial"/>
        </w:rPr>
        <w:t xml:space="preserve"> refining the strategy, actual pursuits, shaping approach, must-wins, and essential capabilities. The next meeting is intended to establish the finalized plan.</w:t>
      </w:r>
    </w:p>
    <w:p w14:paraId="319323DA" w14:textId="77777777" w:rsidR="00184743" w:rsidRDefault="00BB4107">
      <w:pPr>
        <w:spacing w:before="100" w:after="100"/>
      </w:pPr>
      <w:r>
        <w:rPr>
          <w:rFonts w:ascii="Arial" w:eastAsia="Microsoft YaHei" w:cs="Arial"/>
          <w:b/>
          <w:bCs/>
        </w:rPr>
        <w:t>Owner</w:t>
      </w:r>
      <w:r>
        <w:rPr>
          <w:rFonts w:ascii="Arial" w:eastAsia="Microsoft YaHei" w:cs="Arial"/>
        </w:rPr>
        <w:t>: Group ownership; specific owner not stated.</w:t>
      </w:r>
      <w:r>
        <w:t xml:space="preserve"> </w:t>
      </w:r>
      <w:r>
        <w:rPr>
          <w:rFonts w:ascii="Arial" w:eastAsia="Microsoft YaHei" w:cs="Arial"/>
          <w:b/>
          <w:bCs/>
        </w:rPr>
        <w:t>Timing</w:t>
      </w:r>
      <w:r>
        <w:rPr>
          <w:rFonts w:ascii="Arial" w:eastAsia="Microsoft YaHei" w:cs="Arial"/>
        </w:rPr>
        <w:t>: Approximately one week to 10 days from the discussion.</w:t>
      </w:r>
    </w:p>
    <w:p w14:paraId="319323DB" w14:textId="77777777" w:rsidR="00184743" w:rsidRDefault="00BB4107">
      <w:pPr>
        <w:pStyle w:val="Heading3"/>
        <w:spacing w:before="240" w:after="120"/>
      </w:pPr>
      <w:r>
        <w:rPr>
          <w:rFonts w:ascii="Arial" w:eastAsia="Microsoft YaHei" w:cs="Arial"/>
        </w:rPr>
        <w:t>Define Required Layer Buildout and Costs</w:t>
      </w:r>
    </w:p>
    <w:p w14:paraId="319323DC" w14:textId="77777777" w:rsidR="00184743" w:rsidRDefault="00BB4107">
      <w:pPr>
        <w:spacing w:before="100" w:after="100"/>
      </w:pPr>
      <w:r>
        <w:rPr>
          <w:rFonts w:ascii="Arial" w:eastAsia="Microsoft YaHei" w:cs="Arial"/>
        </w:rPr>
        <w:t xml:space="preserve">Shane and Sully, reflected in the transcript as </w:t>
      </w:r>
      <w:r>
        <w:rPr>
          <w:rFonts w:ascii="Arial" w:eastAsia="Microsoft YaHei" w:cs="Arial"/>
        </w:rPr>
        <w:t>“</w:t>
      </w:r>
      <w:r>
        <w:rPr>
          <w:rFonts w:ascii="Arial" w:eastAsia="Microsoft YaHei" w:cs="Arial"/>
        </w:rPr>
        <w:t>Shame and solution</w:t>
      </w:r>
      <w:r>
        <w:rPr>
          <w:rFonts w:ascii="Arial" w:eastAsia="Microsoft YaHei" w:cs="Arial"/>
        </w:rPr>
        <w:t>”</w:t>
      </w:r>
      <w:r>
        <w:rPr>
          <w:rFonts w:ascii="Arial" w:eastAsia="Microsoft YaHei" w:cs="Arial"/>
        </w:rPr>
        <w:t xml:space="preserve"> in one summary, are to lock down what needs to be built across the discussed layers and determine the associated cost. The purpose is to move from strategic intent to executable requirements, including how the layers will be built and with what resources.</w:t>
      </w:r>
    </w:p>
    <w:p w14:paraId="319323DD" w14:textId="77777777" w:rsidR="00184743" w:rsidRDefault="00BB4107">
      <w:pPr>
        <w:spacing w:before="100" w:after="100"/>
      </w:pPr>
      <w:r>
        <w:rPr>
          <w:rFonts w:ascii="Arial" w:eastAsia="Microsoft YaHei" w:cs="Arial"/>
          <w:b/>
          <w:bCs/>
        </w:rPr>
        <w:t>Owner</w:t>
      </w:r>
      <w:r>
        <w:rPr>
          <w:rFonts w:ascii="Arial" w:eastAsia="Microsoft YaHei" w:cs="Arial"/>
        </w:rPr>
        <w:t>: Shane and Sully.</w:t>
      </w:r>
      <w:r>
        <w:t xml:space="preserve"> </w:t>
      </w:r>
      <w:r>
        <w:rPr>
          <w:rFonts w:ascii="Arial" w:eastAsia="Microsoft YaHei" w:cs="Arial"/>
          <w:b/>
          <w:bCs/>
        </w:rPr>
        <w:t>Timing</w:t>
      </w:r>
      <w:r>
        <w:rPr>
          <w:rFonts w:ascii="Arial" w:eastAsia="Microsoft YaHei" w:cs="Arial"/>
        </w:rPr>
        <w:t>: Aligned to the same 10-day planning window.</w:t>
      </w:r>
    </w:p>
    <w:p w14:paraId="319323DE" w14:textId="77777777" w:rsidR="00184743" w:rsidRDefault="00BB4107">
      <w:pPr>
        <w:pStyle w:val="Heading3"/>
        <w:spacing w:before="240" w:after="120"/>
      </w:pPr>
      <w:r>
        <w:rPr>
          <w:rFonts w:ascii="Arial" w:eastAsia="Microsoft YaHei" w:cs="Arial"/>
        </w:rPr>
        <w:t>Update Existing Strategy and Pipeline Review Materials</w:t>
      </w:r>
    </w:p>
    <w:p w14:paraId="319323DF" w14:textId="77777777" w:rsidR="00184743" w:rsidRDefault="00BB4107">
      <w:pPr>
        <w:spacing w:before="100" w:after="100"/>
      </w:pPr>
      <w:r>
        <w:rPr>
          <w:rFonts w:ascii="Arial" w:eastAsia="Microsoft YaHei" w:cs="Arial"/>
        </w:rPr>
        <w:t xml:space="preserve">The existing mission strategy and pipeline review deck </w:t>
      </w:r>
      <w:proofErr w:type="gramStart"/>
      <w:r>
        <w:rPr>
          <w:rFonts w:ascii="Arial" w:eastAsia="Microsoft YaHei" w:cs="Arial"/>
        </w:rPr>
        <w:t>is</w:t>
      </w:r>
      <w:proofErr w:type="gramEnd"/>
      <w:r>
        <w:rPr>
          <w:rFonts w:ascii="Arial" w:eastAsia="Microsoft YaHei" w:cs="Arial"/>
        </w:rPr>
        <w:t xml:space="preserve"> mostly developed and should be adjusted based on the meeting discussion. The brief should also be integrated into the broader market strategy workstream referenced during the meeting.</w:t>
      </w:r>
    </w:p>
    <w:p w14:paraId="319323E0" w14:textId="77777777" w:rsidR="00184743" w:rsidRDefault="00BB4107">
      <w:pPr>
        <w:spacing w:before="100" w:after="100"/>
      </w:pPr>
      <w:r>
        <w:rPr>
          <w:rFonts w:ascii="Arial" w:eastAsia="Microsoft YaHei" w:cs="Arial"/>
          <w:b/>
          <w:bCs/>
        </w:rPr>
        <w:t>Owner</w:t>
      </w:r>
      <w:r>
        <w:rPr>
          <w:rFonts w:ascii="Arial" w:eastAsia="Microsoft YaHei" w:cs="Arial"/>
        </w:rPr>
        <w:t>: Speaker3 indicated ownership or involvement.</w:t>
      </w:r>
      <w:r>
        <w:t xml:space="preserve"> </w:t>
      </w:r>
      <w:r>
        <w:rPr>
          <w:rFonts w:ascii="Arial" w:eastAsia="Microsoft YaHei" w:cs="Arial"/>
          <w:b/>
          <w:bCs/>
        </w:rPr>
        <w:t>Timing</w:t>
      </w:r>
      <w:r>
        <w:rPr>
          <w:rFonts w:ascii="Arial" w:eastAsia="Microsoft YaHei" w:cs="Arial"/>
        </w:rPr>
        <w:t>: 10 days was described as doable.</w:t>
      </w:r>
    </w:p>
    <w:p w14:paraId="319323E1" w14:textId="77777777" w:rsidR="00184743" w:rsidRDefault="00BB4107">
      <w:pPr>
        <w:pStyle w:val="Heading3"/>
        <w:spacing w:before="240" w:after="120"/>
      </w:pPr>
      <w:r>
        <w:rPr>
          <w:rFonts w:ascii="Arial" w:eastAsia="Microsoft YaHei" w:cs="Arial"/>
        </w:rPr>
        <w:lastRenderedPageBreak/>
        <w:t>Schedule Follow-Up Around Early July or End of Next Week</w:t>
      </w:r>
    </w:p>
    <w:p w14:paraId="319323E2" w14:textId="77777777" w:rsidR="00184743" w:rsidRDefault="00BB4107">
      <w:pPr>
        <w:spacing w:before="100" w:after="100"/>
      </w:pPr>
      <w:r>
        <w:rPr>
          <w:rFonts w:ascii="Arial" w:eastAsia="Microsoft YaHei" w:cs="Arial"/>
        </w:rPr>
        <w:t xml:space="preserve">A follow-up meeting should be scheduled around </w:t>
      </w:r>
      <w:r>
        <w:rPr>
          <w:rFonts w:ascii="Arial" w:eastAsia="Microsoft YaHei" w:cs="Arial"/>
          <w:b/>
          <w:bCs/>
        </w:rPr>
        <w:t>July 7 or 8</w:t>
      </w:r>
      <w:r>
        <w:rPr>
          <w:rFonts w:ascii="Arial" w:eastAsia="Microsoft YaHei" w:cs="Arial"/>
        </w:rPr>
        <w:t>, with the alternative framing of reconnecting at the end of the following week. The team emphasized taking enough time to make the plan solid.</w:t>
      </w:r>
    </w:p>
    <w:p w14:paraId="319323E3" w14:textId="77777777" w:rsidR="00184743" w:rsidRDefault="00BB4107">
      <w:pPr>
        <w:spacing w:before="100" w:after="100"/>
      </w:pPr>
      <w:r>
        <w:rPr>
          <w:rFonts w:ascii="Arial" w:eastAsia="Microsoft YaHei" w:cs="Arial"/>
          <w:b/>
          <w:bCs/>
        </w:rPr>
        <w:t>Owner</w:t>
      </w:r>
      <w:r>
        <w:rPr>
          <w:rFonts w:ascii="Arial" w:eastAsia="Microsoft YaHei" w:cs="Arial"/>
        </w:rPr>
        <w:t>: Not specified.</w:t>
      </w:r>
      <w:r>
        <w:t xml:space="preserve"> </w:t>
      </w:r>
      <w:r>
        <w:rPr>
          <w:rFonts w:ascii="Arial" w:eastAsia="Microsoft YaHei" w:cs="Arial"/>
          <w:b/>
          <w:bCs/>
        </w:rPr>
        <w:t>Timing</w:t>
      </w:r>
      <w:r>
        <w:rPr>
          <w:rFonts w:ascii="Arial" w:eastAsia="Microsoft YaHei" w:cs="Arial"/>
        </w:rPr>
        <w:t>: July 7 or 8, or end of the following week, as discussed.</w:t>
      </w:r>
    </w:p>
    <w:p w14:paraId="319323E4" w14:textId="77777777" w:rsidR="00184743" w:rsidRDefault="00BB4107">
      <w:pPr>
        <w:pStyle w:val="Heading2"/>
        <w:spacing w:before="240" w:after="120"/>
      </w:pPr>
      <w:r>
        <w:rPr>
          <w:rFonts w:ascii="Arial" w:eastAsia="Microsoft YaHei" w:cs="Arial"/>
        </w:rPr>
        <w:t>AI Suggestions for Strategic Execution</w:t>
      </w:r>
    </w:p>
    <w:p w14:paraId="319323E5" w14:textId="77777777" w:rsidR="00184743" w:rsidRDefault="00BB4107">
      <w:pPr>
        <w:pStyle w:val="Heading3"/>
        <w:spacing w:before="240" w:after="120"/>
      </w:pPr>
      <w:r>
        <w:rPr>
          <w:rFonts w:ascii="Arial" w:eastAsia="Microsoft YaHei" w:cs="Arial"/>
        </w:rPr>
        <w:t>Timeline and Expectations for Completing the Brief</w:t>
      </w:r>
    </w:p>
    <w:p w14:paraId="319323E6" w14:textId="77777777" w:rsidR="00184743" w:rsidRDefault="00BB4107">
      <w:pPr>
        <w:spacing w:before="100" w:after="100"/>
      </w:pPr>
      <w:r>
        <w:rPr>
          <w:rFonts w:ascii="Arial" w:eastAsia="Microsoft YaHei" w:cs="Arial"/>
        </w:rPr>
        <w:t>Use the July 7 or 8 target and the one-week-to-10-day window as the planning baseline, while allowing enough time to make the brief solid. The brief should remain grounded in the existing mission strategy and pipeline review deck, then integrate into the broader market strategy.</w:t>
      </w:r>
    </w:p>
    <w:p w14:paraId="319323E7" w14:textId="77777777" w:rsidR="00184743" w:rsidRDefault="00BB4107">
      <w:pPr>
        <w:spacing w:before="100" w:after="100"/>
      </w:pPr>
      <w:r>
        <w:rPr>
          <w:rFonts w:ascii="Arial" w:eastAsia="Microsoft YaHei" w:cs="Arial"/>
        </w:rPr>
        <w:t>The output should clearly distinguish confirmed direction, exploratory shaping, required resources, and unresolved decisions.</w:t>
      </w:r>
    </w:p>
    <w:p w14:paraId="319323E8" w14:textId="77777777" w:rsidR="00184743" w:rsidRDefault="00BB4107">
      <w:pPr>
        <w:pStyle w:val="Heading3"/>
        <w:spacing w:before="240" w:after="120"/>
      </w:pPr>
      <w:r>
        <w:rPr>
          <w:rFonts w:ascii="Arial" w:eastAsia="Microsoft YaHei" w:cs="Arial"/>
        </w:rPr>
        <w:t>Funding Constraints and Need for Judicious Resource Requests</w:t>
      </w:r>
    </w:p>
    <w:p w14:paraId="319323E9" w14:textId="77777777" w:rsidR="00184743" w:rsidRDefault="00BB4107">
      <w:pPr>
        <w:spacing w:before="100" w:after="100"/>
      </w:pPr>
      <w:r>
        <w:rPr>
          <w:rFonts w:ascii="Arial" w:eastAsia="Microsoft YaHei" w:cs="Arial"/>
        </w:rPr>
        <w:t xml:space="preserve">Resource requests should be prioritized and defensible because funding is constrained. The meeting </w:t>
      </w:r>
      <w:proofErr w:type="gramStart"/>
      <w:r>
        <w:rPr>
          <w:rFonts w:ascii="Arial" w:eastAsia="Microsoft YaHei" w:cs="Arial"/>
        </w:rPr>
        <w:t>referenced</w:t>
      </w:r>
      <w:proofErr w:type="gramEnd"/>
      <w:r>
        <w:rPr>
          <w:rFonts w:ascii="Arial" w:eastAsia="Microsoft YaHei" w:cs="Arial"/>
        </w:rPr>
        <w:t xml:space="preserve"> that a request such as </w:t>
      </w:r>
      <w:r>
        <w:rPr>
          <w:rFonts w:ascii="Arial" w:eastAsia="Microsoft YaHei" w:cs="Arial"/>
          <w:b/>
          <w:bCs/>
        </w:rPr>
        <w:t>$85 million</w:t>
      </w:r>
      <w:r>
        <w:rPr>
          <w:rFonts w:ascii="Arial" w:eastAsia="Microsoft YaHei" w:cs="Arial"/>
        </w:rPr>
        <w:t xml:space="preserve"> would be difficult, so the team should avoid unfocused large asks.</w:t>
      </w:r>
    </w:p>
    <w:p w14:paraId="319323EA" w14:textId="77777777" w:rsidR="00184743" w:rsidRDefault="00BB4107">
      <w:pPr>
        <w:spacing w:before="100" w:after="100"/>
      </w:pPr>
      <w:r>
        <w:rPr>
          <w:rFonts w:ascii="Arial" w:eastAsia="Microsoft YaHei" w:cs="Arial"/>
        </w:rPr>
        <w:t>The brief should identify cut-line choices across the six missions, clarify what bootstrap funding can achieve, and state which investments are essential to demonstrate operational MVPs and Core readiness.</w:t>
      </w:r>
    </w:p>
    <w:sectPr w:rsidR="001847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Noto Sans Devanagari">
    <w:altName w:val="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9CF"/>
    <w:multiLevelType w:val="hybridMultilevel"/>
    <w:tmpl w:val="B226F42A"/>
    <w:lvl w:ilvl="0" w:tplc="92A0B208">
      <w:start w:val="1"/>
      <w:numFmt w:val="decimal"/>
      <w:lvlText w:val="%1."/>
      <w:lvlJc w:val="left"/>
      <w:pPr>
        <w:ind w:left="720" w:hanging="360"/>
      </w:pPr>
    </w:lvl>
    <w:lvl w:ilvl="1" w:tplc="616E2592">
      <w:start w:val="1"/>
      <w:numFmt w:val="decimal"/>
      <w:lvlText w:val="%2."/>
      <w:lvlJc w:val="left"/>
      <w:pPr>
        <w:ind w:left="1440" w:hanging="360"/>
      </w:pPr>
    </w:lvl>
    <w:lvl w:ilvl="2" w:tplc="AC3E5EEC">
      <w:start w:val="1"/>
      <w:numFmt w:val="decimal"/>
      <w:lvlText w:val="%3."/>
      <w:lvlJc w:val="left"/>
      <w:pPr>
        <w:ind w:left="2160" w:hanging="360"/>
      </w:pPr>
    </w:lvl>
    <w:lvl w:ilvl="3" w:tplc="02E21AA6">
      <w:numFmt w:val="decimal"/>
      <w:lvlText w:val=""/>
      <w:lvlJc w:val="left"/>
    </w:lvl>
    <w:lvl w:ilvl="4" w:tplc="D23264F6">
      <w:numFmt w:val="decimal"/>
      <w:lvlText w:val=""/>
      <w:lvlJc w:val="left"/>
    </w:lvl>
    <w:lvl w:ilvl="5" w:tplc="C3460940">
      <w:numFmt w:val="decimal"/>
      <w:lvlText w:val=""/>
      <w:lvlJc w:val="left"/>
    </w:lvl>
    <w:lvl w:ilvl="6" w:tplc="494C6A1A">
      <w:numFmt w:val="decimal"/>
      <w:lvlText w:val=""/>
      <w:lvlJc w:val="left"/>
    </w:lvl>
    <w:lvl w:ilvl="7" w:tplc="E00A7690">
      <w:numFmt w:val="decimal"/>
      <w:lvlText w:val=""/>
      <w:lvlJc w:val="left"/>
    </w:lvl>
    <w:lvl w:ilvl="8" w:tplc="FDD453CA">
      <w:numFmt w:val="decimal"/>
      <w:lvlText w:val=""/>
      <w:lvlJc w:val="left"/>
    </w:lvl>
  </w:abstractNum>
  <w:abstractNum w:abstractNumId="1" w15:restartNumberingAfterBreak="0">
    <w:nsid w:val="74B04C7F"/>
    <w:multiLevelType w:val="hybridMultilevel"/>
    <w:tmpl w:val="C016B830"/>
    <w:lvl w:ilvl="0" w:tplc="A7D665A4">
      <w:start w:val="1"/>
      <w:numFmt w:val="bullet"/>
      <w:lvlText w:val="●"/>
      <w:lvlJc w:val="left"/>
      <w:pPr>
        <w:ind w:left="720" w:hanging="360"/>
      </w:pPr>
    </w:lvl>
    <w:lvl w:ilvl="1" w:tplc="A07E8D2E">
      <w:start w:val="1"/>
      <w:numFmt w:val="bullet"/>
      <w:lvlText w:val="○"/>
      <w:lvlJc w:val="left"/>
      <w:pPr>
        <w:ind w:left="1440" w:hanging="360"/>
      </w:pPr>
    </w:lvl>
    <w:lvl w:ilvl="2" w:tplc="AA3A14A6">
      <w:start w:val="1"/>
      <w:numFmt w:val="bullet"/>
      <w:lvlText w:val="■"/>
      <w:lvlJc w:val="left"/>
      <w:pPr>
        <w:ind w:left="2160" w:hanging="360"/>
      </w:pPr>
    </w:lvl>
    <w:lvl w:ilvl="3" w:tplc="A41E9A7A">
      <w:start w:val="1"/>
      <w:numFmt w:val="bullet"/>
      <w:lvlText w:val="●"/>
      <w:lvlJc w:val="left"/>
      <w:pPr>
        <w:ind w:left="2880" w:hanging="360"/>
      </w:pPr>
    </w:lvl>
    <w:lvl w:ilvl="4" w:tplc="AB0A35B4">
      <w:start w:val="1"/>
      <w:numFmt w:val="bullet"/>
      <w:lvlText w:val="○"/>
      <w:lvlJc w:val="left"/>
      <w:pPr>
        <w:ind w:left="3600" w:hanging="360"/>
      </w:pPr>
    </w:lvl>
    <w:lvl w:ilvl="5" w:tplc="ACFCDB26">
      <w:start w:val="1"/>
      <w:numFmt w:val="bullet"/>
      <w:lvlText w:val="■"/>
      <w:lvlJc w:val="left"/>
      <w:pPr>
        <w:ind w:left="4320" w:hanging="360"/>
      </w:pPr>
    </w:lvl>
    <w:lvl w:ilvl="6" w:tplc="D2CA286C">
      <w:start w:val="1"/>
      <w:numFmt w:val="bullet"/>
      <w:lvlText w:val="●"/>
      <w:lvlJc w:val="left"/>
      <w:pPr>
        <w:ind w:left="5040" w:hanging="360"/>
      </w:pPr>
    </w:lvl>
    <w:lvl w:ilvl="7" w:tplc="36B88A08">
      <w:start w:val="1"/>
      <w:numFmt w:val="bullet"/>
      <w:lvlText w:val="●"/>
      <w:lvlJc w:val="left"/>
      <w:pPr>
        <w:ind w:left="5760" w:hanging="360"/>
      </w:pPr>
    </w:lvl>
    <w:lvl w:ilvl="8" w:tplc="BEC0620A">
      <w:start w:val="1"/>
      <w:numFmt w:val="bullet"/>
      <w:lvlText w:val="●"/>
      <w:lvlJc w:val="left"/>
      <w:pPr>
        <w:ind w:left="6480" w:hanging="360"/>
      </w:pPr>
    </w:lvl>
  </w:abstractNum>
  <w:num w:numId="1" w16cid:durableId="362096053">
    <w:abstractNumId w:val="1"/>
    <w:lvlOverride w:ilvl="0">
      <w:startOverride w:val="1"/>
    </w:lvlOverride>
  </w:num>
  <w:num w:numId="2" w16cid:durableId="869299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743"/>
    <w:rsid w:val="00184743"/>
    <w:rsid w:val="006B6668"/>
    <w:rsid w:val="00B31A85"/>
    <w:rsid w:val="00BB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22F7"/>
  <w15:docId w15:val="{70CE3A9B-02A3-4E5F-8FD6-EE7662A8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Noto Sans Devanagari" w:eastAsia="Noto Sans, Noto Sans Devanagari" w:hAnsi="Noto Sans, Noto Sans Devanagari" w:cs="Noto Sans, Noto Sans Devanaga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5569</Words>
  <Characters>33755</Characters>
  <Application>Microsoft Office Word</Application>
  <DocSecurity>0</DocSecurity>
  <Lines>562</Lines>
  <Paragraphs>276</Paragraphs>
  <ScaleCrop>false</ScaleCrop>
  <Company/>
  <LinksUpToDate>false</LinksUpToDate>
  <CharactersWithSpaces>39048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Turner</cp:lastModifiedBy>
  <cp:revision>2</cp:revision>
  <dcterms:created xsi:type="dcterms:W3CDTF">2026-06-30T00:11:00Z</dcterms:created>
  <dcterms:modified xsi:type="dcterms:W3CDTF">2026-06-30T00:15:00Z</dcterms:modified>
</cp:coreProperties>
</file>