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482C" w14:textId="792A4148" w:rsidR="00EF76DD" w:rsidRDefault="00447646" w:rsidP="00447646">
      <w:pPr>
        <w:spacing w:line="360" w:lineRule="auto"/>
      </w:pPr>
      <w:r>
        <w:rPr>
          <w:rStyle w:val="Strong"/>
        </w:rPr>
        <w:t>Report About</w:t>
      </w:r>
      <w:r>
        <w:rPr>
          <w:rStyle w:val="Strong"/>
        </w:rPr>
        <w:br/>
      </w:r>
      <w:r>
        <w:rPr>
          <w:rStyle w:val="Strong"/>
        </w:rPr>
        <w:t>report</w:t>
      </w:r>
      <w:r>
        <w:t xml:space="preserve"> (Ai-Report.md) reads every numbered handoff in today's dated directory and synthesizes a leadership-facing daily productivity report. It pulls accomplishments, decisions, open items and the time data from each handoff's section 8, filling gaps with a heuristic table of manual baselines by task type (labeled </w:t>
      </w:r>
      <w:r>
        <w:rPr>
          <w:rStyle w:val="HTMLCode"/>
          <w:rFonts w:eastAsiaTheme="minorHAnsi"/>
        </w:rPr>
        <w:t>[est.]</w:t>
      </w:r>
      <w:r>
        <w:t xml:space="preserve"> vs </w:t>
      </w:r>
      <w:r>
        <w:rPr>
          <w:rStyle w:val="HTMLCode"/>
          <w:rFonts w:eastAsiaTheme="minorHAnsi"/>
        </w:rPr>
        <w:t>[reported]</w:t>
      </w:r>
      <w:r>
        <w:t xml:space="preserve">). The output breaks time savings into four angles: execution speed, rabbit hole avoidance, scripted steps and documentation. Its Section 5 is formatted so a downstream Claude instance can parse each </w:t>
      </w:r>
      <w:r>
        <w:rPr>
          <w:rStyle w:val="HTMLCode"/>
          <w:rFonts w:eastAsiaTheme="minorHAnsi"/>
        </w:rPr>
        <w:t>###</w:t>
      </w:r>
      <w:r>
        <w:t xml:space="preserve"> header into a discrete Jira ticket. Saves as </w:t>
      </w:r>
      <w:r>
        <w:rPr>
          <w:rStyle w:val="HTMLCode"/>
          <w:rFonts w:eastAsiaTheme="minorHAnsi"/>
        </w:rPr>
        <w:t>report.md</w:t>
      </w:r>
      <w:r>
        <w:t xml:space="preserve"> in the same dated directory, overwriting idempotently.</w:t>
      </w:r>
    </w:p>
    <w:sectPr w:rsidR="00EF7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46"/>
    <w:rsid w:val="000A560F"/>
    <w:rsid w:val="002C6A48"/>
    <w:rsid w:val="00447646"/>
    <w:rsid w:val="004C07C9"/>
    <w:rsid w:val="00527D10"/>
    <w:rsid w:val="0073432C"/>
    <w:rsid w:val="00740B68"/>
    <w:rsid w:val="00846540"/>
    <w:rsid w:val="00E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6756"/>
  <w15:chartTrackingRefBased/>
  <w15:docId w15:val="{689B5191-7075-4A2A-BF5D-FB6E91D3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PA1">
    <w:name w:val="APA 1"/>
    <w:basedOn w:val="TableNormal"/>
    <w:uiPriority w:val="99"/>
    <w:rsid w:val="00740B68"/>
    <w:pPr>
      <w:spacing w:after="0"/>
    </w:pPr>
    <w:rPr>
      <w:rFonts w:ascii="Times New Roman" w:hAnsi="Times New Roman"/>
      <w:sz w:val="20"/>
    </w:rPr>
    <w:tblPr>
      <w:tblBorders>
        <w:bottom w:val="single" w:sz="4" w:space="0" w:color="auto"/>
      </w:tblBorders>
    </w:tblPr>
    <w:tblStylePr w:type="firstRow">
      <w:pPr>
        <w:jc w:val="left"/>
      </w:pPr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Times New Roman" w:hAnsi="Times New Roman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4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76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6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566</Characters>
  <Application>Microsoft Office Word</Application>
  <DocSecurity>0</DocSecurity>
  <Lines>8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Turner</dc:creator>
  <cp:keywords/>
  <dc:description/>
  <cp:lastModifiedBy>Shane Turner</cp:lastModifiedBy>
  <cp:revision>1</cp:revision>
  <dcterms:created xsi:type="dcterms:W3CDTF">2026-07-03T14:22:00Z</dcterms:created>
  <dcterms:modified xsi:type="dcterms:W3CDTF">2026-07-03T14:24:00Z</dcterms:modified>
</cp:coreProperties>
</file>