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RESIDENTIAL PURCHASE AGREEMENT</w:t>
      </w:r>
    </w:p>
    <w:p>
      <w:r>
        <w:t>Property Address: 2279 Detroit Ave, Lincoln Park, MI 48146</w:t>
      </w:r>
    </w:p>
    <w:p>
      <w:r>
        <w:t>Buyer: Austin Silaghi</w:t>
      </w:r>
    </w:p>
    <w:p>
      <w:r>
        <w:t>Seller: John D. Properties LLC</w:t>
      </w:r>
    </w:p>
    <w:p>
      <w:pPr>
        <w:pStyle w:val="Heading1"/>
      </w:pPr>
      <w:r>
        <w:t>PURCHASE TERMS</w:t>
      </w:r>
    </w:p>
    <w:p>
      <w:r>
        <w:t>Purchase Price: $199,000</w:t>
      </w:r>
    </w:p>
    <w:p>
      <w:r>
        <w:t>Earnest Money Deposit: $5,000 (due within 3 days)</w:t>
      </w:r>
    </w:p>
    <w:p>
      <w:r>
        <w:t>Financing Contingency: Yes – DSCR Loan</w:t>
      </w:r>
    </w:p>
    <w:p>
      <w:r>
        <w:t>Inspection Contingency: 7 days from acceptance</w:t>
      </w:r>
    </w:p>
    <w:p>
      <w:r>
        <w:t>Appraisal Gap: Buyer to cover up to $5,000</w:t>
      </w:r>
    </w:p>
    <w:p>
      <w:r>
        <w:t>Seller Credits: $3,000 toward closing costs</w:t>
      </w:r>
    </w:p>
    <w:p>
      <w:pPr>
        <w:pStyle w:val="Heading1"/>
      </w:pPr>
      <w:r>
        <w:t>DATES</w:t>
      </w:r>
    </w:p>
    <w:p>
      <w:r>
        <w:t>Target Closing Date: May 15, 2026</w:t>
      </w:r>
    </w:p>
    <w:p>
      <w:r>
        <w:t>Inspection Deadline: April 10, 2026</w:t>
      </w:r>
    </w:p>
    <w:p>
      <w:r>
        <w:t>Financing Deadline: April 20, 2026</w:t>
      </w:r>
    </w:p>
    <w:p>
      <w:r>
        <w:t>Earnest Money Deadline: April 6, 2026</w:t>
      </w:r>
    </w:p>
    <w:p>
      <w:pPr>
        <w:pStyle w:val="Heading1"/>
      </w:pPr>
      <w:r>
        <w:t>OCCUPANCY</w:t>
      </w:r>
    </w:p>
    <w:p>
      <w:r>
        <w:t>Seller to vacate at closing. No post-possession agreement.</w:t>
      </w:r>
    </w:p>
    <w:p>
      <w:pPr>
        <w:pStyle w:val="Heading1"/>
      </w:pPr>
      <w:r>
        <w:t>AGENTS &amp; BROKERAGE</w:t>
      </w:r>
    </w:p>
    <w:p>
      <w:r>
        <w:t>Listing Agent: Sarah Mitchell</w:t>
      </w:r>
    </w:p>
    <w:p>
      <w:r>
        <w:t>Phone: (248) 555-1298</w:t>
      </w:r>
    </w:p>
    <w:p>
      <w:r>
        <w:t>Email: sarah.mitchell@primehomes.com</w:t>
      </w:r>
    </w:p>
    <w:p>
      <w:r>
        <w:t>Brokerage: Prime Homes Realty</w:t>
      </w:r>
    </w:p>
    <w:p>
      <w:pPr>
        <w:pStyle w:val="Heading1"/>
      </w:pPr>
      <w:r>
        <w:t>CLAUSES</w:t>
      </w:r>
    </w:p>
    <w:p>
      <w:r>
        <w:t>- Property sold AS-IS</w:t>
      </w:r>
    </w:p>
    <w:p>
      <w:r>
        <w:t>- Earnest money becomes non-refundable after contingency removal</w:t>
      </w:r>
    </w:p>
    <w:p>
      <w:r>
        <w:t>- Inspection contingency allows renegotiation or cancellation</w:t>
      </w:r>
    </w:p>
    <w:p>
      <w:pPr>
        <w:pStyle w:val="Heading1"/>
      </w:pPr>
      <w:r>
        <w:t>SIGNATURES</w:t>
      </w:r>
    </w:p>
    <w:p>
      <w:r>
        <w:t>Buyer Signature: ________________________   Date: __________</w:t>
      </w:r>
    </w:p>
    <w:p>
      <w:r>
        <w:t>Seller Signature: ________________________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