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left"/>
        <w:tblLook w:firstColumn="1" w:firstRow="1" w:lastColumn="0" w:lastRow="0" w:noHBand="0" w:noVBand="1" w:val="04A0"/>
        <w:tblInd w:w="0" w:type="dxa"/>
        <w:tblW w:w="9638" w:type="dxa"/>
        <w:tblLayout w:type="fixed"/>
      </w:tblPr>
      <w:tblGrid>
        <w:gridCol w:w="5669"/>
        <w:gridCol w:w="3969"/>
      </w:tblGrid>
      <w:tr>
        <w:tc>
          <w:tcPr>
            <w:tcW w:type="dxa" w:w="498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440000" cy="5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</w:pPr>
            <w:r>
              <w:rPr>
                <w:b/>
                <w:i w:val="0"/>
                <w:color w:val="1A56DB"/>
                <w:sz w:val="28"/>
              </w:rPr>
              <w:t>SARL Dupont BTP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64748B"/>
                <w:sz w:val="18"/>
              </w:rPr>
              <w:t>SIRET : 123 456 789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64748B"/>
                <w:sz w:val="18"/>
              </w:rPr>
              <w:t>15 rue des Artisans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64748B"/>
                <w:sz w:val="18"/>
              </w:rPr>
              <w:t>69001 Lyon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64748B"/>
                <w:sz w:val="18"/>
              </w:rPr>
              <w:t>Tél : 06 12 34 56 78   contact@dupont-btp.fr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64748B"/>
                <w:sz w:val="18"/>
              </w:rPr>
              <w:t>www.dupont-btp.fr</w:t>
            </w:r>
          </w:p>
        </w:tc>
        <w:tc>
          <w:tcPr>
            <w:tcW w:type="dxa" w:w="498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  <w:spacing w:before="0" w:after="0"/>
            </w:pPr>
            <w:r>
              <w:rPr>
                <w:b/>
                <w:i w:val="0"/>
                <w:color w:val="1A56DB"/>
                <w:sz w:val="44"/>
              </w:rPr>
              <w:t>DEVIS</w:t>
            </w:r>
          </w:p>
          <w:p>
            <w:pPr>
              <w:jc w:val="right"/>
              <w:spacing w:before="0" w:after="0"/>
            </w:pPr>
            <w:r>
              <w:rPr>
                <w:b w:val="0"/>
                <w:i w:val="0"/>
                <w:color w:val="64748B"/>
                <w:sz w:val="18"/>
              </w:rPr>
              <w:t>Date : 11/06/2026</w:t>
            </w:r>
          </w:p>
          <w:p>
            <w:pPr>
              <w:jc w:val="right"/>
              <w:spacing w:before="0" w:after="0"/>
            </w:pPr>
            <w:r>
              <w:rPr>
                <w:b w:val="0"/>
                <w:i w:val="0"/>
                <w:color w:val="64748B"/>
                <w:sz w:val="18"/>
              </w:rPr>
              <w:t>Valable 30 jours</w:t>
            </w:r>
          </w:p>
        </w:tc>
      </w:tr>
    </w:tbl>
    <w:p>
      <w:pPr>
        <w:spacing w:before="0" w:after="0"/>
      </w:pPr>
    </w:p>
    <w:tbl>
      <w:tblPr>
        <w:jc w:val="left"/>
        <w:tblLook w:firstColumn="1" w:firstRow="1" w:lastColumn="0" w:lastRow="0" w:noHBand="0" w:noVBand="1" w:val="04A0"/>
        <w:tblInd w:w="0" w:type="dxa"/>
        <w:tblW w:w="9638" w:type="dxa"/>
        <w:tblLayout w:type="fixed"/>
      </w:tblPr>
      <w:tblGrid>
        <w:gridCol w:w="4819"/>
        <w:gridCol w:w="4819"/>
      </w:tblGrid>
      <w:tr>
        <w:tc>
          <w:tcPr>
            <w:tcW w:type="dxa" w:w="4986"/>
            <w:shd w:val="clear" w:color="auto" w:fill="EFF6FF"/>
          </w:tcPr>
          <w:p>
            <w:pPr>
              <w:spacing w:before="0" w:after="0"/>
            </w:pPr>
            <w:r>
              <w:rPr>
                <w:b/>
                <w:i w:val="0"/>
                <w:color w:val="1A56DB"/>
                <w:sz w:val="16"/>
              </w:rPr>
              <w:t>CLIENT</w:t>
            </w:r>
          </w:p>
          <w:p>
            <w:pPr>
              <w:spacing w:before="0" w:after="0"/>
            </w:pPr>
            <w:r>
              <w:rPr>
                <w:b/>
                <w:i w:val="0"/>
                <w:sz w:val="20"/>
              </w:rPr>
              <w:t>M. Martin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64748B"/>
                <w:sz w:val="18"/>
              </w:rPr>
              <w:t>12 rue de la Paix</w:t>
            </w:r>
          </w:p>
        </w:tc>
        <w:tc>
          <w:tcPr>
            <w:tcW w:type="dxa" w:w="4986"/>
            <w:shd w:val="clear" w:color="auto" w:fill="FFFBEB"/>
          </w:tcPr>
          <w:p>
            <w:pPr>
              <w:spacing w:before="0" w:after="0"/>
            </w:pPr>
            <w:r>
              <w:rPr>
                <w:b/>
                <w:i w:val="0"/>
                <w:color w:val="B47800"/>
                <w:sz w:val="16"/>
              </w:rPr>
              <w:t>CHANTIER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1E1E1E"/>
                <w:sz w:val="18"/>
              </w:rPr>
              <w:t>Renovation salle de bain 8m2</w:t>
            </w:r>
          </w:p>
        </w:tc>
      </w:tr>
    </w:tbl>
    <w:p>
      <w:pPr>
        <w:spacing w:before="0" w:after="0"/>
      </w:pPr>
    </w:p>
    <w:tbl>
      <w:tblPr>
        <w:tblStyle w:val="TableGrid"/>
        <w:jc w:val="left"/>
        <w:tblLook w:firstColumn="1" w:firstRow="1" w:lastColumn="0" w:lastRow="0" w:noHBand="0" w:noVBand="1" w:val="04A0"/>
        <w:tblInd w:w="0" w:type="dxa"/>
        <w:tblW w:w="9638" w:type="dxa"/>
        <w:tblLayout w:type="fixed"/>
      </w:tblPr>
      <w:tblGrid>
        <w:gridCol w:w="1984"/>
        <w:gridCol w:w="3402"/>
        <w:gridCol w:w="850"/>
        <w:gridCol w:w="1417"/>
        <w:gridCol w:w="850"/>
        <w:gridCol w:w="1134"/>
      </w:tblGrid>
      <w:tr>
        <w:tc>
          <w:tcPr>
            <w:tcW w:type="dxa" w:w="1662"/>
            <w:shd w:val="clear" w:color="auto" w:fill="1A56DB"/>
          </w:tcPr>
          <w:p>
            <w:pPr>
              <w:jc w:val="left"/>
              <w:spacing w:before="0" w:after="0"/>
            </w:pPr>
            <w:r>
              <w:rPr>
                <w:b/>
                <w:color w:val="FFFFFF"/>
                <w:sz w:val="18"/>
              </w:rPr>
              <w:t>Prestation</w:t>
            </w:r>
          </w:p>
        </w:tc>
        <w:tc>
          <w:tcPr>
            <w:tcW w:type="dxa" w:w="1662"/>
            <w:shd w:val="clear" w:color="auto" w:fill="1A56DB"/>
          </w:tcPr>
          <w:p>
            <w:pPr>
              <w:jc w:val="left"/>
              <w:spacing w:before="0" w:after="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662"/>
            <w:shd w:val="clear" w:color="auto" w:fill="1A56DB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8"/>
              </w:rPr>
              <w:t>Qté</w:t>
            </w:r>
          </w:p>
        </w:tc>
        <w:tc>
          <w:tcPr>
            <w:tcW w:type="dxa" w:w="1662"/>
            <w:shd w:val="clear" w:color="auto" w:fill="1A56DB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</w:rPr>
              <w:t>PU HT</w:t>
            </w:r>
          </w:p>
        </w:tc>
        <w:tc>
          <w:tcPr>
            <w:tcW w:type="dxa" w:w="1662"/>
            <w:shd w:val="clear" w:color="auto" w:fill="1A56DB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</w:rPr>
              <w:t>TVA</w:t>
            </w:r>
          </w:p>
        </w:tc>
        <w:tc>
          <w:tcPr>
            <w:tcW w:type="dxa" w:w="1662"/>
            <w:shd w:val="clear" w:color="auto" w:fill="1A56DB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</w:rPr>
              <w:t>Total HT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  <w:spacing w:before="0" w:after="0"/>
            </w:pPr>
            <w:r>
              <w:rPr>
                <w:sz w:val="18"/>
              </w:rPr>
              <w:t>Depose carrelage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left"/>
              <w:spacing w:before="0" w:after="0"/>
            </w:pPr>
            <w:r>
              <w:rPr>
                <w:sz w:val="18"/>
              </w:rPr>
              <w:t>Depose existant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  <w:spacing w:before="0" w:after="0"/>
            </w:pPr>
            <w:r>
              <w:rPr>
                <w:sz w:val="18"/>
              </w:rPr>
              <w:t>8.0 m2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right"/>
              <w:spacing w:before="0" w:after="0"/>
            </w:pPr>
            <w:r>
              <w:rPr>
                <w:sz w:val="18"/>
              </w:rPr>
              <w:t>35.00 €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right"/>
              <w:spacing w:before="0" w:after="0"/>
            </w:pPr>
            <w:r>
              <w:rPr>
                <w:sz w:val="18"/>
              </w:rPr>
              <w:t>10%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right"/>
              <w:spacing w:before="0" w:after="0"/>
            </w:pPr>
            <w:r>
              <w:rPr>
                <w:sz w:val="18"/>
              </w:rPr>
              <w:t>280.00 €</w:t>
            </w:r>
          </w:p>
        </w:tc>
      </w:tr>
    </w:tbl>
    <w:p>
      <w:pPr>
        <w:spacing w:before="0" w:after="0"/>
      </w:pPr>
    </w:p>
    <w:tbl>
      <w:tblPr>
        <w:jc w:val="right"/>
        <w:tblLook w:firstColumn="1" w:firstRow="1" w:lastColumn="0" w:lastRow="0" w:noHBand="0" w:noVBand="1" w:val="04A0"/>
        <w:tblInd w:w="0" w:type="dxa"/>
        <w:tblW w:w="3969" w:type="dxa"/>
        <w:tblLayout w:type="fixed"/>
      </w:tblPr>
      <w:tblGrid>
        <w:gridCol w:w="2268"/>
        <w:gridCol w:w="1701"/>
      </w:tblGrid>
      <w:tr>
        <w:tc>
          <w:tcPr>
            <w:tcW w:type="dxa" w:w="2268"/>
            <w:shd w:val="clear" w:color="auto" w:fill="F8F9FA"/>
          </w:tcPr>
          <w:p>
            <w:pPr>
              <w:jc w:val="left"/>
              <w:spacing w:before="0" w:after="0"/>
            </w:pPr>
            <w:r>
              <w:rPr>
                <w:b w:val="0"/>
                <w:sz w:val="20"/>
              </w:rPr>
              <w:t>Total HT</w:t>
            </w:r>
          </w:p>
        </w:tc>
        <w:tc>
          <w:tcPr>
            <w:tcW w:type="dxa" w:w="1701"/>
            <w:shd w:val="clear" w:color="auto" w:fill="F8F9FA"/>
          </w:tcPr>
          <w:p>
            <w:pPr>
              <w:jc w:val="right"/>
              <w:spacing w:before="0" w:after="0"/>
            </w:pPr>
            <w:r>
              <w:rPr>
                <w:b w:val="0"/>
                <w:sz w:val="20"/>
              </w:rPr>
              <w:t>280.00 €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jc w:val="left"/>
              <w:spacing w:before="0" w:after="0"/>
            </w:pPr>
            <w:r>
              <w:rPr>
                <w:b w:val="0"/>
                <w:sz w:val="20"/>
              </w:rPr>
              <w:t>Total TVA</w:t>
            </w:r>
          </w:p>
        </w:tc>
        <w:tc>
          <w:tcPr>
            <w:tcW w:type="dxa" w:w="1701"/>
            <w:shd w:val="clear" w:color="auto" w:fill="F8F9FA"/>
          </w:tcPr>
          <w:p>
            <w:pPr>
              <w:jc w:val="right"/>
              <w:spacing w:before="0" w:after="0"/>
            </w:pPr>
            <w:r>
              <w:rPr>
                <w:b w:val="0"/>
                <w:sz w:val="20"/>
              </w:rPr>
              <w:t>28.00 €</w:t>
            </w:r>
          </w:p>
        </w:tc>
      </w:tr>
      <w:tr>
        <w:tc>
          <w:tcPr>
            <w:tcW w:type="dxa" w:w="2268"/>
            <w:shd w:val="clear" w:color="auto" w:fill="1A56DB"/>
          </w:tcPr>
          <w:p>
            <w:pPr>
              <w:jc w:val="left"/>
              <w:spacing w:before="0" w:after="0"/>
            </w:pPr>
            <w:r>
              <w:rPr>
                <w:b/>
                <w:color w:val="FFFFFF"/>
                <w:sz w:val="20"/>
              </w:rPr>
              <w:t>TOTAL TTC</w:t>
            </w:r>
          </w:p>
        </w:tc>
        <w:tc>
          <w:tcPr>
            <w:tcW w:type="dxa" w:w="1701"/>
            <w:shd w:val="clear" w:color="auto" w:fill="1A56DB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20"/>
              </w:rPr>
              <w:t>308.00 €</w:t>
            </w:r>
          </w:p>
        </w:tc>
      </w:tr>
    </w:tbl>
    <w:p>
      <w:pPr>
        <w:spacing w:before="0" w:after="0"/>
      </w:pPr>
    </w:p>
    <w:p>
      <w:pPr>
        <w:spacing w:before="0"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</w:pPr>
      <w:r>
        <w:rPr>
          <w:color w:val="64748B"/>
          <w:sz w:val="16"/>
        </w:rPr>
        <w:t>• Acompte 30pct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