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Trump Language Lab</w:t>
      </w:r>
    </w:p>
    <w:p>
      <w:pPr>
        <w:spacing w:after="240"/>
      </w:pPr>
      <w:r>
        <w:rPr>
          <w:sz w:val="20"/>
        </w:rPr>
        <w:t>System workflow and prototype results | 25 October 2026</w:t>
      </w:r>
    </w:p>
    <w:p>
      <w:r>
        <w:t>We built a working local prototype that rewrites text in a Trump-inspired style and generates short posts from a topic. It demonstrates archive-assisted generation; reliable preservation of meaning remains an open research problem.</w:t>
      </w:r>
    </w:p>
    <w:p>
      <w:pPr>
        <w:pStyle w:val="Heading1"/>
      </w:pPr>
      <w:r>
        <w:t>What the user can do</w:t>
      </w:r>
    </w:p>
    <w:p>
      <w:r>
        <w:t>A five-position slider (0, 25, 50, 75, 100) controls requested style strength. Each rewrite produces two outputs: prompt-only and archive-guided. A separate topic generator creates a randomized full-style post of up to 280 characters. Outputs are generated text, not authentic Trump statements.</w:t>
      </w:r>
    </w:p>
    <w:p>
      <w:pPr>
        <w:pStyle w:val="Heading1"/>
      </w:pPr>
      <w:r>
        <w:t>How we prepare the archive</w:t>
      </w:r>
    </w:p>
    <w:p>
      <w:r>
        <w:t>The local SQLite database holds 90,484 posts: 54,314 Twitter posts and 36,170 Truth Social posts. The Truth Social download is version-pinned and checksum-verified. We preserve raw text and source links, repair encoding, and retain stylistic spelling, punctuation and capitals. Filters exclude reposts, likely quotations, empty or link-heavy text and exact duplicates from the candidate set.</w:t>
      </w:r>
    </w:p>
    <w:p>
      <w:r>
        <w:t>The current reference index contains 6,662 short Truth Social originals. Similar posts are grouped using overlapping four-word sequences, then assigned to chronological training, validation and test partitions. Retrieval uses only the training partition. Original-post labels do not establish personal authorship.</w:t>
      </w:r>
    </w:p>
    <w:p>
      <w:pPr>
        <w:pStyle w:val="Heading1"/>
      </w:pPr>
      <w:r>
        <w:t>How the archive guides generation</w:t>
      </w:r>
    </w:p>
    <w:p>
      <w:r>
        <w:t>We rank eligible examples by keyword overlap, broad category and simple style signals. This is lexical retrieval, not embedding-based semantic search. The prompt-only mode sends instructions and input to the local Qwen3.5 9B model. Archive-guided mode adds three retrieved posts to demonstrate vocabulary and cadence. The topic generator varies reference selection and the random seed. Model weights stay unchanged during use.</w:t>
      </w:r>
    </w:p>
    <w:p>
      <w:pPr>
        <w:pStyle w:val="Heading1"/>
      </w:pPr>
      <w:r>
        <w:t>What we tested and learned</w:t>
      </w:r>
    </w:p>
    <w:p>
      <w:r>
        <w:t>Live checks confirmed both rewrite modes and topic generation, including different outputs for the same topic; 32 software tests pass. Separately, we trained 2B LoRA adapters on reviewed pairs at five style levels. The broader adapter reproduced 31 of 40 familiar targets exactly, versus 5 before training. However, review found 10 clear meaning or stance failures in 40 unfamiliar outputs, and validation loss worsened by about 27%. These small, assistant-reviewed experiments are diagnostic, not independent accuracy estimates. The adapters are not deployed.</w:t>
      </w:r>
    </w:p>
    <w:p>
      <w:pPr>
        <w:pStyle w:val="Heading1"/>
      </w:pPr>
      <w:r>
        <w:t>Current limitations and next step</w:t>
      </w:r>
    </w:p>
    <w:p>
      <w:r>
        <w:t>The system does not verify facts or retrieve live news, and prompts cannot guarantee semantic fidelity. Topic outputs are checked for length, truncation and substantial copying from supplied references. Next, we will expand meaning-preserving examples and evaluate style and factual consistency on fresh inputs with independent review.</w:t>
      </w:r>
    </w:p>
    <w:p>
      <w:pPr>
        <w:spacing w:before="160"/>
      </w:pPr>
      <w:r>
        <w:rPr>
          <w:sz w:val="18"/>
        </w:rPr>
        <w:t>Project: github.com/Azak92/project_social_post_analysis</w:t>
        <w:br/>
        <w:t>Dataset: huggingface.co/datasets/Cameronk199/donald-trump-truth-social-posts</w:t>
      </w:r>
    </w:p>
    <w:sectPr w:rsidR="00FC693F" w:rsidRPr="0006063C" w:rsidSect="00034616">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Language Lab Project Brief</dc:title>
  <dc:subject>Local archive-assisted style generation and experimental evaluation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