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A4F" w:rsidRPr="00536DBE" w:rsidRDefault="005D3DFE" w:rsidP="000D7A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</w:pPr>
      <w:r w:rsidRPr="00536DBE">
        <w:rPr>
          <w:rFonts w:ascii="Times New Roman" w:hAnsi="Times New Roman"/>
          <w:b/>
          <w:sz w:val="28"/>
          <w:szCs w:val="28"/>
          <w:u w:val="single"/>
          <w:lang w:val="kk-KZ"/>
        </w:rPr>
        <w:t xml:space="preserve"> </w:t>
      </w:r>
      <w:r w:rsidR="000D7A4F" w:rsidRPr="00536DBE">
        <w:rPr>
          <w:rFonts w:ascii="Times New Roman" w:hAnsi="Times New Roman"/>
          <w:b/>
          <w:sz w:val="28"/>
          <w:szCs w:val="28"/>
          <w:u w:val="single"/>
          <w:lang w:val="kk-KZ"/>
        </w:rPr>
        <w:t xml:space="preserve">«Құрылыс өндірісінің технологиясы - I» </w:t>
      </w:r>
    </w:p>
    <w:p w:rsidR="000D7A4F" w:rsidRDefault="000D7A4F" w:rsidP="00BF4BD5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0D7A4F" w:rsidRDefault="000D7A4F" w:rsidP="000D7A4F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0D7A4F" w:rsidRDefault="000D7A4F" w:rsidP="000D7A4F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1. Мақсаты: </w:t>
      </w:r>
      <w:r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:rsidR="000D7A4F" w:rsidRDefault="000D7A4F" w:rsidP="000D7A4F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0D7A4F" w:rsidRDefault="000D7A4F" w:rsidP="000D7A4F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2. Міндеті: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>
        <w:rPr>
          <w:rFonts w:ascii="Times New Roman" w:hAnsi="Times New Roman"/>
          <w:sz w:val="28"/>
          <w:szCs w:val="28"/>
          <w:lang w:val="kk-KZ" w:eastAsia="ko-KR"/>
        </w:rPr>
        <w:t>:</w:t>
      </w:r>
    </w:p>
    <w:p w:rsidR="000D7A4F" w:rsidRPr="00BF4BD5" w:rsidRDefault="000D7A4F" w:rsidP="000D7A4F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  <w:lang w:val="kk-KZ"/>
        </w:rPr>
      </w:pPr>
      <w:r w:rsidRPr="00BF4BD5">
        <w:rPr>
          <w:rFonts w:ascii="Times New Roman" w:hAnsi="Times New Roman"/>
          <w:b/>
          <w:i/>
          <w:sz w:val="28"/>
          <w:szCs w:val="28"/>
          <w:lang w:val="kk-KZ"/>
        </w:rPr>
        <w:t>М124 – «</w:t>
      </w:r>
      <w:r w:rsidR="00BF4BD5" w:rsidRPr="00BF4BD5">
        <w:rPr>
          <w:rFonts w:ascii="Times New Roman" w:hAnsi="Times New Roman"/>
          <w:b/>
          <w:i/>
          <w:sz w:val="28"/>
          <w:szCs w:val="28"/>
          <w:lang w:val="kk-KZ"/>
        </w:rPr>
        <w:t>Құрылыс</w:t>
      </w:r>
      <w:r w:rsidRPr="00BF4BD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D7A4F" w:rsidRDefault="000D7A4F" w:rsidP="000D7A4F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/>
          <w:bCs/>
          <w:i/>
          <w:sz w:val="20"/>
          <w:szCs w:val="20"/>
          <w:lang w:val="kk-KZ"/>
        </w:rPr>
      </w:pPr>
      <w:r>
        <w:rPr>
          <w:rFonts w:ascii="Times New Roman" w:eastAsia="Times New Roman" w:hAnsi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/>
          <w:bCs/>
          <w:i/>
          <w:sz w:val="20"/>
          <w:szCs w:val="20"/>
          <w:lang w:val="kk-KZ"/>
        </w:rPr>
        <w:t>шифр білім беру бағдармалар тобы</w:t>
      </w:r>
    </w:p>
    <w:p w:rsidR="000D7A4F" w:rsidRDefault="000D7A4F" w:rsidP="000D7A4F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kk-KZ"/>
        </w:rPr>
      </w:pPr>
    </w:p>
    <w:p w:rsidR="000D7A4F" w:rsidRDefault="000D7A4F" w:rsidP="000D7A4F">
      <w:pPr>
        <w:spacing w:after="0" w:line="240" w:lineRule="auto"/>
        <w:jc w:val="both"/>
        <w:rPr>
          <w:rFonts w:ascii="Times New Roman" w:eastAsia="Calibri" w:hAnsi="Times New Roman"/>
          <w:b/>
          <w:i/>
          <w:sz w:val="24"/>
          <w:szCs w:val="24"/>
          <w:u w:val="single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3. Тест мазмұны: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>Тестіге «</w:t>
      </w:r>
      <w:r>
        <w:rPr>
          <w:rFonts w:ascii="Times New Roman" w:hAnsi="Times New Roman"/>
          <w:b/>
          <w:i/>
          <w:sz w:val="24"/>
          <w:szCs w:val="24"/>
          <w:u w:val="single"/>
          <w:lang w:val="kk-KZ"/>
        </w:rPr>
        <w:t xml:space="preserve">«Құрылыс өндірісінің технологиясы - I»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пәні бойынша </w:t>
      </w:r>
      <w:r>
        <w:rPr>
          <w:rFonts w:ascii="Times New Roman" w:hAnsi="Times New Roman"/>
          <w:sz w:val="28"/>
          <w:szCs w:val="28"/>
          <w:lang w:val="kk-KZ"/>
        </w:rPr>
        <w:t>жұмыс  бағдарламасы (силлабус)</w:t>
      </w:r>
      <w:r>
        <w:rPr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негізіндегі оқу материалы келесі бөлімдер түрінде енгізілген. Тапсырмалар оқыту тілінде (қазақша/орысша) ұсынылған.</w:t>
      </w:r>
    </w:p>
    <w:p w:rsidR="000D7A4F" w:rsidRDefault="000D7A4F" w:rsidP="000D7A4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tbl>
      <w:tblPr>
        <w:tblW w:w="9435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6523"/>
        <w:gridCol w:w="1277"/>
        <w:gridCol w:w="1135"/>
      </w:tblGrid>
      <w:tr w:rsidR="000D7A4F" w:rsidRPr="00BF4BD5" w:rsidTr="000D7A4F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widowControl w:val="0"/>
              <w:tabs>
                <w:tab w:val="left" w:pos="709"/>
              </w:tabs>
              <w:spacing w:after="0" w:line="240" w:lineRule="auto"/>
              <w:ind w:right="-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BF4BD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spacing w:after="0" w:line="240" w:lineRule="auto"/>
              <w:ind w:left="175" w:hanging="17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F4B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shd w:val="clear" w:color="auto" w:fill="FFFFFF"/>
              <w:spacing w:after="0" w:line="240" w:lineRule="auto"/>
              <w:ind w:left="5" w:right="29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F4BD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Қиын-дық деңгейі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F4B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</w:t>
            </w:r>
          </w:p>
          <w:p w:rsidR="000D7A4F" w:rsidRPr="00BF4BD5" w:rsidRDefault="000D7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F4B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малар саны</w:t>
            </w:r>
          </w:p>
        </w:tc>
      </w:tr>
      <w:tr w:rsidR="000D7A4F" w:rsidRPr="00BF4BD5" w:rsidTr="000D7A4F">
        <w:trPr>
          <w:trHeight w:val="303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Негізгі түсініктер мен ережелер. Құрылыс процестерін технологиялық жолбалау.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 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0D7A4F" w:rsidRPr="00BF4BD5" w:rsidTr="000D7A4F">
        <w:trPr>
          <w:trHeight w:val="309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64C3" w:rsidRPr="00BF4BD5" w:rsidRDefault="000D7A4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Жер жұмыстарының технологиясы. Дайындық және қосалқы жұмыстар. Топырақты механикаландырылған, гидромеханикаландырылған тәсілмен, бұрғылап және жарылыспен өндеу. Қадалау жұмыстарының технологиясы.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 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0D7A4F" w:rsidRPr="00BF4BD5" w:rsidTr="000D7A4F">
        <w:trPr>
          <w:trHeight w:val="27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Таскалау технологиясы. Қалайдың қиылыстыру ережелері. Кірпішті қалау әдістері.  Тасқалау өндірісі. Кірпішті қалау процесін ұйымдастыру және технологиясы.</w:t>
            </w:r>
            <w:r w:rsidRPr="00BF4BD5"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>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0D7A4F" w:rsidRPr="00BF4BD5" w:rsidTr="000D7A4F">
        <w:trPr>
          <w:trHeight w:val="417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64C3" w:rsidRPr="00BF4BD5" w:rsidRDefault="000D7A4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Тұтасқұймалы және темірбетон технологиясы. Бетондаудың арнайы тәсілдері. Экстремалды жағдайда бетондаудың технологиясы.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 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0D7A4F" w:rsidRPr="00BF4BD5" w:rsidTr="000D7A4F">
        <w:trPr>
          <w:trHeight w:val="424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Құрылыс конструкцияларын жинақтау технологиясы. Құрылыс конструкцияларын жинақтаудың реті. Құрылыс конструкцияларын жинақтауға қажетті техникалық құралдар. Өндірістік және азаматтық ғимараттардың темірбетоннан және маталдан құралған құрылыс конструкцияларын жинақтау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0D7A4F" w:rsidRPr="00BF4BD5" w:rsidTr="000D7A4F">
        <w:trPr>
          <w:trHeight w:val="269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Қорғаушы жабындарды орналастыру технологиясы. Шатып жабындарын әртүрлі материалдармен орналастыру технологиясы. Құрылыс конструкцияларын коррозиядан қорғау </w:t>
            </w: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жабындарымен қамтамасыз ету технологиясы.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 xml:space="preserve">А 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0D7A4F" w:rsidRPr="00BF4BD5" w:rsidTr="000D7A4F">
        <w:trPr>
          <w:trHeight w:val="23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D7A4F" w:rsidRPr="00BF4BD5" w:rsidRDefault="000D7A4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Жабын қабаттарын орналастыру технологиясы. Сылақ қабаттарын орналастыру технологиясы. Беттерді майлау құрамдарымен әрлеу. Еден жабындарын орналастыру технологиясы.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  <w:p w:rsidR="000D7A4F" w:rsidRPr="00BF4BD5" w:rsidRDefault="000D7A4F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BD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</w:pPr>
          </w:p>
        </w:tc>
      </w:tr>
      <w:tr w:rsidR="000D7A4F" w:rsidRPr="00BF4BD5" w:rsidTr="000D7A4F">
        <w:trPr>
          <w:trHeight w:val="435"/>
        </w:trPr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F4B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A4F" w:rsidRPr="00BF4BD5" w:rsidRDefault="000D7A4F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 w:rsidRPr="00BF4BD5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</w:p>
        </w:tc>
      </w:tr>
    </w:tbl>
    <w:p w:rsidR="000D7A4F" w:rsidRDefault="000D7A4F" w:rsidP="000D7A4F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4"/>
          <w:szCs w:val="24"/>
          <w:lang w:val="be-BY" w:eastAsia="en-US"/>
        </w:rPr>
      </w:pPr>
    </w:p>
    <w:p w:rsidR="000D7A4F" w:rsidRPr="00BF4BD5" w:rsidRDefault="000D7A4F" w:rsidP="00BF4BD5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BF4BD5">
        <w:rPr>
          <w:rFonts w:ascii="Times New Roman" w:hAnsi="Times New Roman"/>
          <w:b/>
          <w:sz w:val="28"/>
          <w:szCs w:val="28"/>
          <w:lang w:val="be-BY"/>
        </w:rPr>
        <w:t>4. Тапсырма мазмұнының сипаттамасы</w:t>
      </w:r>
      <w:r w:rsidRPr="00BF4BD5">
        <w:rPr>
          <w:rFonts w:ascii="Times New Roman" w:hAnsi="Times New Roman"/>
          <w:b/>
          <w:sz w:val="28"/>
          <w:szCs w:val="28"/>
          <w:lang w:val="kk-KZ"/>
        </w:rPr>
        <w:t>:</w:t>
      </w:r>
    </w:p>
    <w:p w:rsidR="000D7A4F" w:rsidRPr="00BF4BD5" w:rsidRDefault="000D7A4F" w:rsidP="00BF4BD5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BF4BD5">
        <w:rPr>
          <w:rFonts w:ascii="Times New Roman" w:hAnsi="Times New Roman"/>
          <w:sz w:val="28"/>
          <w:szCs w:val="28"/>
          <w:lang w:val="kk-KZ"/>
        </w:rPr>
        <w:t>Тест тапсырмалары осы пән бойынша типтік оқу бағдарламасында көрсетілген тақырыптарға сәйкес келеді</w:t>
      </w:r>
    </w:p>
    <w:p w:rsidR="000D7A4F" w:rsidRPr="00BF4BD5" w:rsidRDefault="000D7A4F" w:rsidP="00BF4BD5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0D7A4F" w:rsidRPr="00BF4BD5" w:rsidRDefault="000D7A4F" w:rsidP="00BF4BD5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BF4BD5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0D7A4F" w:rsidRPr="00BF4BD5" w:rsidRDefault="000D7A4F" w:rsidP="00BF4BD5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en-US"/>
        </w:rPr>
      </w:pPr>
      <w:r w:rsidRPr="00BF4BD5">
        <w:rPr>
          <w:rFonts w:ascii="Times New Roman" w:hAnsi="Times New Roman"/>
          <w:sz w:val="28"/>
          <w:szCs w:val="28"/>
          <w:lang w:val="kk-KZ"/>
        </w:rPr>
        <w:t>Бір тапсырманы орындау уақыты – 2</w:t>
      </w:r>
      <w:r w:rsidR="00755CBA" w:rsidRPr="00BF4BD5">
        <w:rPr>
          <w:rFonts w:ascii="Times New Roman" w:hAnsi="Times New Roman"/>
          <w:sz w:val="28"/>
          <w:szCs w:val="28"/>
          <w:lang w:val="kk-KZ"/>
        </w:rPr>
        <w:t>,5</w:t>
      </w:r>
      <w:r w:rsidRPr="00BF4BD5">
        <w:rPr>
          <w:rFonts w:ascii="Times New Roman" w:hAnsi="Times New Roman"/>
          <w:sz w:val="28"/>
          <w:szCs w:val="28"/>
          <w:lang w:val="kk-KZ"/>
        </w:rPr>
        <w:t xml:space="preserve"> минут</w:t>
      </w:r>
    </w:p>
    <w:p w:rsidR="000D7A4F" w:rsidRPr="00BF4BD5" w:rsidRDefault="000D7A4F" w:rsidP="00BF4BD5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BF4BD5">
        <w:rPr>
          <w:rFonts w:ascii="Times New Roman" w:hAnsi="Times New Roman"/>
          <w:sz w:val="28"/>
          <w:szCs w:val="28"/>
          <w:lang w:val="kk-KZ"/>
        </w:rPr>
        <w:t>Те</w:t>
      </w:r>
      <w:r w:rsidR="00755CBA" w:rsidRPr="00BF4BD5">
        <w:rPr>
          <w:rFonts w:ascii="Times New Roman" w:hAnsi="Times New Roman"/>
          <w:sz w:val="28"/>
          <w:szCs w:val="28"/>
          <w:lang w:val="kk-KZ"/>
        </w:rPr>
        <w:t>ст орындалуының жалпы уақыты – 5</w:t>
      </w:r>
      <w:r w:rsidRPr="00BF4BD5">
        <w:rPr>
          <w:rFonts w:ascii="Times New Roman" w:hAnsi="Times New Roman"/>
          <w:sz w:val="28"/>
          <w:szCs w:val="28"/>
          <w:lang w:val="kk-KZ"/>
        </w:rPr>
        <w:t>0 минут</w:t>
      </w:r>
    </w:p>
    <w:p w:rsidR="000D7A4F" w:rsidRPr="00BF4BD5" w:rsidRDefault="000D7A4F" w:rsidP="00BF4BD5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0D7A4F" w:rsidRPr="00BF4BD5" w:rsidRDefault="000D7A4F" w:rsidP="00BF4BD5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BF4BD5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:rsidR="000D7A4F" w:rsidRPr="00BF4BD5" w:rsidRDefault="000D7A4F" w:rsidP="00BF4BD5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BF4BD5">
        <w:rPr>
          <w:rFonts w:ascii="Times New Roman" w:hAnsi="Times New Roman"/>
          <w:sz w:val="28"/>
          <w:szCs w:val="28"/>
          <w:lang w:val="kk-KZ"/>
        </w:rPr>
        <w:t>Тестінің бір нұсқасында – 20 тапсырма.</w:t>
      </w:r>
    </w:p>
    <w:p w:rsidR="000D7A4F" w:rsidRPr="00BF4BD5" w:rsidRDefault="000D7A4F" w:rsidP="00BF4BD5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BF4BD5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:rsidR="000D7A4F" w:rsidRPr="00BF4BD5" w:rsidRDefault="000D7A4F" w:rsidP="00BF4BD5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F4BD5">
        <w:rPr>
          <w:rFonts w:ascii="Times New Roman" w:hAnsi="Times New Roman"/>
          <w:sz w:val="28"/>
          <w:szCs w:val="28"/>
        </w:rPr>
        <w:t>жеңі</w:t>
      </w:r>
      <w:proofErr w:type="gramStart"/>
      <w:r w:rsidRPr="00BF4BD5"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 w:rsidRPr="00BF4BD5">
        <w:rPr>
          <w:rFonts w:ascii="Times New Roman" w:hAnsi="Times New Roman"/>
          <w:sz w:val="28"/>
          <w:szCs w:val="28"/>
        </w:rPr>
        <w:t xml:space="preserve"> (A) – 6 </w:t>
      </w:r>
      <w:proofErr w:type="spellStart"/>
      <w:r w:rsidRPr="00BF4BD5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(30%);</w:t>
      </w:r>
    </w:p>
    <w:p w:rsidR="000D7A4F" w:rsidRPr="00BF4BD5" w:rsidRDefault="000D7A4F" w:rsidP="00BF4BD5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F4BD5">
        <w:rPr>
          <w:rFonts w:ascii="Times New Roman" w:hAnsi="Times New Roman"/>
          <w:sz w:val="28"/>
          <w:szCs w:val="28"/>
        </w:rPr>
        <w:t>орташа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(B) – 8 </w:t>
      </w:r>
      <w:proofErr w:type="spellStart"/>
      <w:r w:rsidRPr="00BF4BD5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(40%);</w:t>
      </w:r>
    </w:p>
    <w:p w:rsidR="000D7A4F" w:rsidRPr="00BF4BD5" w:rsidRDefault="000D7A4F" w:rsidP="00BF4BD5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F4BD5">
        <w:rPr>
          <w:rFonts w:ascii="Times New Roman" w:hAnsi="Times New Roman"/>
          <w:sz w:val="28"/>
          <w:szCs w:val="28"/>
        </w:rPr>
        <w:t>қиын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(C) – 6 </w:t>
      </w:r>
      <w:proofErr w:type="spellStart"/>
      <w:r w:rsidRPr="00BF4BD5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(30%).</w:t>
      </w:r>
    </w:p>
    <w:p w:rsidR="000D7A4F" w:rsidRPr="00BF4BD5" w:rsidRDefault="000D7A4F" w:rsidP="00BF4BD5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0D7A4F" w:rsidRPr="00BF4BD5" w:rsidRDefault="000D7A4F" w:rsidP="00BF4BD5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F4BD5">
        <w:rPr>
          <w:rFonts w:ascii="Times New Roman" w:hAnsi="Times New Roman"/>
          <w:b/>
          <w:sz w:val="28"/>
          <w:szCs w:val="28"/>
        </w:rPr>
        <w:t xml:space="preserve">7. </w:t>
      </w:r>
      <w:proofErr w:type="spellStart"/>
      <w:r w:rsidRPr="00BF4BD5">
        <w:rPr>
          <w:rFonts w:ascii="Times New Roman" w:hAnsi="Times New Roman"/>
          <w:b/>
          <w:sz w:val="28"/>
          <w:szCs w:val="28"/>
        </w:rPr>
        <w:t>Тапсырма</w:t>
      </w:r>
      <w:proofErr w:type="spellEnd"/>
      <w:r w:rsidRPr="00BF4BD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b/>
          <w:sz w:val="28"/>
          <w:szCs w:val="28"/>
        </w:rPr>
        <w:t>формасы</w:t>
      </w:r>
      <w:proofErr w:type="spellEnd"/>
      <w:r w:rsidRPr="00BF4BD5">
        <w:rPr>
          <w:rFonts w:ascii="Times New Roman" w:hAnsi="Times New Roman"/>
          <w:b/>
          <w:sz w:val="28"/>
          <w:szCs w:val="28"/>
        </w:rPr>
        <w:t>:</w:t>
      </w:r>
    </w:p>
    <w:p w:rsidR="000D7A4F" w:rsidRPr="00BF4BD5" w:rsidRDefault="000D7A4F" w:rsidP="00BF4BD5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F4BD5"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 w:rsidRPr="00BF4BD5">
        <w:rPr>
          <w:rFonts w:ascii="Times New Roman" w:hAnsi="Times New Roman"/>
          <w:sz w:val="28"/>
          <w:szCs w:val="28"/>
        </w:rPr>
        <w:t>тапсырмалары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</w:rPr>
        <w:t>жабық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</w:rPr>
        <w:t>формада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</w:rPr>
        <w:t>беріледі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BF4BD5">
        <w:rPr>
          <w:rFonts w:ascii="Times New Roman" w:hAnsi="Times New Roman"/>
          <w:sz w:val="28"/>
          <w:szCs w:val="28"/>
        </w:rPr>
        <w:t>Ұсынылған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бес </w:t>
      </w:r>
      <w:proofErr w:type="spellStart"/>
      <w:r w:rsidRPr="00BF4BD5">
        <w:rPr>
          <w:rFonts w:ascii="Times New Roman" w:hAnsi="Times New Roman"/>
          <w:sz w:val="28"/>
          <w:szCs w:val="28"/>
        </w:rPr>
        <w:t>жауап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</w:rPr>
        <w:t>нұсқасынан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</w:rPr>
        <w:t>бі</w:t>
      </w:r>
      <w:proofErr w:type="gramStart"/>
      <w:r w:rsidRPr="00BF4BD5"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 w:rsidRPr="00B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</w:rPr>
        <w:t>жауапты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</w:rPr>
        <w:t>таңдау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</w:rPr>
        <w:t>керек</w:t>
      </w:r>
      <w:proofErr w:type="spellEnd"/>
      <w:r w:rsidRPr="00BF4BD5">
        <w:rPr>
          <w:rFonts w:ascii="Times New Roman" w:hAnsi="Times New Roman"/>
          <w:sz w:val="28"/>
          <w:szCs w:val="28"/>
        </w:rPr>
        <w:t>.</w:t>
      </w:r>
    </w:p>
    <w:p w:rsidR="000D7A4F" w:rsidRPr="00BF4BD5" w:rsidRDefault="000D7A4F" w:rsidP="00BF4BD5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ko-KR"/>
        </w:rPr>
      </w:pPr>
    </w:p>
    <w:p w:rsidR="000D7A4F" w:rsidRPr="00BF4BD5" w:rsidRDefault="000D7A4F" w:rsidP="00BF4BD5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eastAsia="en-US"/>
        </w:rPr>
      </w:pPr>
      <w:r w:rsidRPr="00BF4BD5">
        <w:rPr>
          <w:rFonts w:ascii="Times New Roman" w:hAnsi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 w:rsidRPr="00BF4BD5">
        <w:rPr>
          <w:rFonts w:ascii="Times New Roman" w:hAnsi="Times New Roman"/>
          <w:b/>
          <w:bCs/>
          <w:sz w:val="28"/>
          <w:szCs w:val="28"/>
          <w:lang w:eastAsia="ko-KR"/>
        </w:rPr>
        <w:t>Тапсырманың</w:t>
      </w:r>
      <w:proofErr w:type="spellEnd"/>
      <w:r w:rsidRPr="00BF4BD5"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BF4BD5"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proofErr w:type="spellEnd"/>
      <w:r w:rsidRPr="00BF4BD5"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 w:rsidRPr="00BF4BD5">
        <w:rPr>
          <w:rFonts w:ascii="Times New Roman" w:hAnsi="Times New Roman"/>
          <w:b/>
          <w:bCs/>
          <w:sz w:val="28"/>
          <w:szCs w:val="28"/>
          <w:lang w:eastAsia="ko-KR"/>
        </w:rPr>
        <w:t>ба</w:t>
      </w:r>
      <w:proofErr w:type="gramEnd"/>
      <w:r w:rsidRPr="00BF4BD5">
        <w:rPr>
          <w:rFonts w:ascii="Times New Roman" w:hAnsi="Times New Roman"/>
          <w:b/>
          <w:bCs/>
          <w:sz w:val="28"/>
          <w:szCs w:val="28"/>
          <w:lang w:eastAsia="ko-KR"/>
        </w:rPr>
        <w:t>ғалау</w:t>
      </w:r>
      <w:proofErr w:type="spellEnd"/>
      <w:r w:rsidRPr="00BF4BD5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:rsidR="000D7A4F" w:rsidRPr="00BF4BD5" w:rsidRDefault="000D7A4F" w:rsidP="00BF4BD5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proofErr w:type="spellStart"/>
      <w:r w:rsidRPr="00BF4BD5">
        <w:rPr>
          <w:rFonts w:ascii="Times New Roman" w:hAnsi="Times New Roman"/>
          <w:sz w:val="28"/>
          <w:szCs w:val="28"/>
          <w:lang w:eastAsia="ko-KR"/>
        </w:rPr>
        <w:t>Дұрыс</w:t>
      </w:r>
      <w:proofErr w:type="spellEnd"/>
      <w:r w:rsidRPr="00BF4BD5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  <w:lang w:eastAsia="ko-KR"/>
        </w:rPr>
        <w:t>орындалған</w:t>
      </w:r>
      <w:proofErr w:type="spellEnd"/>
      <w:r w:rsidRPr="00BF4BD5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  <w:lang w:eastAsia="ko-KR"/>
        </w:rPr>
        <w:t>ә</w:t>
      </w:r>
      <w:proofErr w:type="gramStart"/>
      <w:r w:rsidRPr="00BF4BD5">
        <w:rPr>
          <w:rFonts w:ascii="Times New Roman" w:hAnsi="Times New Roman"/>
          <w:sz w:val="28"/>
          <w:szCs w:val="28"/>
          <w:lang w:eastAsia="ko-KR"/>
        </w:rPr>
        <w:t>р</w:t>
      </w:r>
      <w:proofErr w:type="spellEnd"/>
      <w:proofErr w:type="gramEnd"/>
      <w:r w:rsidRPr="00BF4BD5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  <w:lang w:eastAsia="ko-KR"/>
        </w:rPr>
        <w:t>тапсырма</w:t>
      </w:r>
      <w:proofErr w:type="spellEnd"/>
      <w:r w:rsidRPr="00BF4BD5"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  <w:lang w:eastAsia="ko-KR"/>
        </w:rPr>
        <w:t>үшін</w:t>
      </w:r>
      <w:proofErr w:type="spellEnd"/>
      <w:r w:rsidRPr="00BF4BD5">
        <w:rPr>
          <w:rFonts w:ascii="Times New Roman" w:hAnsi="Times New Roman"/>
          <w:sz w:val="28"/>
          <w:szCs w:val="28"/>
          <w:lang w:eastAsia="ko-KR"/>
        </w:rPr>
        <w:t xml:space="preserve"> студентке 1 балл </w:t>
      </w:r>
      <w:proofErr w:type="spellStart"/>
      <w:r w:rsidRPr="00BF4BD5">
        <w:rPr>
          <w:rFonts w:ascii="Times New Roman" w:hAnsi="Times New Roman"/>
          <w:sz w:val="28"/>
          <w:szCs w:val="28"/>
          <w:lang w:eastAsia="ko-KR"/>
        </w:rPr>
        <w:t>береді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F4BD5">
        <w:rPr>
          <w:rFonts w:ascii="Times New Roman" w:hAnsi="Times New Roman"/>
          <w:sz w:val="28"/>
          <w:szCs w:val="28"/>
        </w:rPr>
        <w:t>одан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</w:rPr>
        <w:t>басқа</w:t>
      </w:r>
      <w:proofErr w:type="spellEnd"/>
      <w:r w:rsidRPr="00BF4B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4BD5">
        <w:rPr>
          <w:rFonts w:ascii="Times New Roman" w:hAnsi="Times New Roman"/>
          <w:sz w:val="28"/>
          <w:szCs w:val="28"/>
          <w:lang w:eastAsia="ko-KR"/>
        </w:rPr>
        <w:t>жағдайда</w:t>
      </w:r>
      <w:proofErr w:type="spellEnd"/>
      <w:r w:rsidRPr="00BF4BD5">
        <w:rPr>
          <w:rFonts w:ascii="Times New Roman" w:hAnsi="Times New Roman"/>
          <w:sz w:val="28"/>
          <w:szCs w:val="28"/>
          <w:lang w:eastAsia="ko-KR"/>
        </w:rPr>
        <w:t xml:space="preserve"> - 0 балл </w:t>
      </w:r>
      <w:proofErr w:type="spellStart"/>
      <w:r w:rsidRPr="00BF4BD5">
        <w:rPr>
          <w:rFonts w:ascii="Times New Roman" w:hAnsi="Times New Roman"/>
          <w:sz w:val="28"/>
          <w:szCs w:val="28"/>
          <w:lang w:eastAsia="ko-KR"/>
        </w:rPr>
        <w:t>беріледі</w:t>
      </w:r>
      <w:proofErr w:type="spellEnd"/>
      <w:r w:rsidRPr="00BF4BD5">
        <w:rPr>
          <w:rFonts w:ascii="Times New Roman" w:hAnsi="Times New Roman"/>
          <w:sz w:val="28"/>
          <w:szCs w:val="28"/>
          <w:lang w:eastAsia="ko-KR"/>
        </w:rPr>
        <w:t xml:space="preserve">. </w:t>
      </w:r>
    </w:p>
    <w:p w:rsidR="000D7A4F" w:rsidRPr="00BF4BD5" w:rsidRDefault="000D7A4F" w:rsidP="00BF4BD5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en-US"/>
        </w:rPr>
      </w:pPr>
    </w:p>
    <w:p w:rsidR="00C448E1" w:rsidRPr="00FF44BF" w:rsidRDefault="00C448E1" w:rsidP="00C448E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FF44BF">
        <w:rPr>
          <w:rFonts w:ascii="Times New Roman" w:hAnsi="Times New Roman"/>
          <w:b/>
          <w:bCs/>
          <w:sz w:val="28"/>
          <w:szCs w:val="28"/>
          <w:lang w:val="kk-KZ"/>
        </w:rPr>
        <w:t>9.</w:t>
      </w:r>
      <w:r w:rsidRPr="00FF44BF">
        <w:rPr>
          <w:rFonts w:ascii="Times New Roman" w:hAnsi="Times New Roman"/>
          <w:b/>
          <w:sz w:val="28"/>
          <w:szCs w:val="28"/>
          <w:lang w:val="kk-KZ"/>
        </w:rPr>
        <w:t xml:space="preserve"> Ұсынылатын әдебиеттер тізімі:</w:t>
      </w:r>
    </w:p>
    <w:p w:rsidR="00C448E1" w:rsidRPr="00705C2B" w:rsidRDefault="00C448E1" w:rsidP="00C448E1">
      <w:pPr>
        <w:numPr>
          <w:ilvl w:val="0"/>
          <w:numId w:val="2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</w:pPr>
      <w:proofErr w:type="spellStart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Кашкинбаев</w:t>
      </w:r>
      <w:proofErr w:type="spellEnd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 И.З., </w:t>
      </w:r>
      <w:proofErr w:type="spellStart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Кашкинбаев</w:t>
      </w:r>
      <w:proofErr w:type="spellEnd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 Т.И. Технология строительного производства: методическая разработка: Алматы: </w:t>
      </w:r>
      <w:proofErr w:type="spellStart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Нур-Принт</w:t>
      </w:r>
      <w:proofErr w:type="spellEnd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, 2016. – 56 c. –Текст: электронный // Цифровой образовательный ресурс IPR SMART: [сайт]. – URL: https://www.iprbookshop.ru/67160.html </w:t>
      </w:r>
    </w:p>
    <w:p w:rsidR="00C448E1" w:rsidRPr="00705C2B" w:rsidRDefault="00C448E1" w:rsidP="00C448E1">
      <w:pPr>
        <w:numPr>
          <w:ilvl w:val="0"/>
          <w:numId w:val="2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</w:pPr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Рудковская Н.Ю., </w:t>
      </w:r>
      <w:proofErr w:type="spellStart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Гилязидинова</w:t>
      </w:r>
      <w:proofErr w:type="spellEnd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 Н.В., </w:t>
      </w:r>
      <w:proofErr w:type="spellStart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Санталова</w:t>
      </w:r>
      <w:proofErr w:type="spellEnd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 Т.Н., Рудковский Д.И. Спецкурс по технологии строительного производства: учебное пособие к курсовому проектированию. – Кемерово: Кузбасский государственный технический университет имени Т.Ф. Горбачева, 2021. – 93 c. – Текст: электронный // Цифровой образовательный ресурс IPR SMART: [сайт]. – URL: </w:t>
      </w:r>
      <w:hyperlink r:id="rId6" w:history="1">
        <w:r w:rsidRPr="00705C2B">
          <w:rPr>
            <w:rStyle w:val="a5"/>
            <w:rFonts w:ascii="Times New Roman" w:eastAsiaTheme="minorHAnsi" w:hAnsi="Times New Roman" w:cs="Times New Roman"/>
            <w:sz w:val="28"/>
            <w:szCs w:val="28"/>
            <w:shd w:val="clear" w:color="auto" w:fill="FFFFFF"/>
            <w:lang w:eastAsia="en-US"/>
          </w:rPr>
          <w:t>https://www.iprbookshop.ru/116570.html</w:t>
        </w:r>
      </w:hyperlink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 </w:t>
      </w:r>
    </w:p>
    <w:p w:rsidR="00C448E1" w:rsidRPr="00705C2B" w:rsidRDefault="00C448E1" w:rsidP="00C448E1">
      <w:pPr>
        <w:numPr>
          <w:ilvl w:val="0"/>
          <w:numId w:val="2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</w:pPr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Хорошенькая Е. В., Лукина Н.Л., Ворона-</w:t>
      </w:r>
      <w:proofErr w:type="spellStart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Сливинская</w:t>
      </w:r>
      <w:proofErr w:type="spellEnd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 Л.Г.  Производство земляных работ: учебное пособие. – Санкт-Петербург: Санкт-Петербургский государственный архитектурно-строительный университет, ЭБС АСВ, 2024. </w:t>
      </w:r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lastRenderedPageBreak/>
        <w:t xml:space="preserve">– 266 c. – Текст: электронный // Цифровой образовательный ресурс IPR SMART: [сайт]. – URL: https://www.iprbookshop.ru/148950.html </w:t>
      </w:r>
    </w:p>
    <w:p w:rsidR="00C448E1" w:rsidRPr="00705C2B" w:rsidRDefault="00C448E1" w:rsidP="00C448E1">
      <w:pPr>
        <w:numPr>
          <w:ilvl w:val="0"/>
          <w:numId w:val="2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</w:pPr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Казаков Ю.Н., Захаров В.П., </w:t>
      </w:r>
      <w:proofErr w:type="spellStart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Копанская</w:t>
      </w:r>
      <w:proofErr w:type="spellEnd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 Л.Д., Тишкин Д.Д. Основы строительного производства: курс лекций. – Санкт-Петербург: Санкт-Петербургский государственный архитектурно-строительный университет, ЭБС АСВ, 2016. – 240 c. – Текст: электронный // Цифровой образовательный ресурс IPR SMART: [сайт]. – URL: https://www.iprbookshop.ru/63636.html </w:t>
      </w:r>
    </w:p>
    <w:p w:rsidR="00C448E1" w:rsidRPr="00705C2B" w:rsidRDefault="00C448E1" w:rsidP="00C448E1">
      <w:pPr>
        <w:numPr>
          <w:ilvl w:val="0"/>
          <w:numId w:val="2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</w:pPr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Гусев Н.И., Кочеткова М.В. Технологические процессы в строительстве: учеб</w:t>
      </w:r>
      <w:proofErr w:type="gramStart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.</w:t>
      </w:r>
      <w:proofErr w:type="gramEnd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 </w:t>
      </w:r>
      <w:proofErr w:type="gramStart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п</w:t>
      </w:r>
      <w:proofErr w:type="gramEnd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особие. – Пенза: ПГУАС, 2015. – 84 с.</w:t>
      </w:r>
    </w:p>
    <w:p w:rsidR="00C448E1" w:rsidRPr="00705C2B" w:rsidRDefault="00C448E1" w:rsidP="00C448E1">
      <w:pPr>
        <w:numPr>
          <w:ilvl w:val="0"/>
          <w:numId w:val="2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contextualSpacing/>
        <w:jc w:val="both"/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</w:pPr>
      <w:proofErr w:type="spellStart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>Понявина</w:t>
      </w:r>
      <w:proofErr w:type="spellEnd"/>
      <w:r w:rsidRPr="00705C2B">
        <w:rPr>
          <w:rFonts w:ascii="Times New Roman" w:eastAsiaTheme="minorHAnsi" w:hAnsi="Times New Roman" w:cs="Times New Roman"/>
          <w:sz w:val="28"/>
          <w:szCs w:val="28"/>
          <w:shd w:val="clear" w:color="auto" w:fill="FFFFFF"/>
          <w:lang w:eastAsia="en-US"/>
        </w:rPr>
        <w:t xml:space="preserve"> Н.А., Емельянов Д.И. Технология и организация строительного производства: учебно-методическое пособие. – Воронеж: Издательско-полиграфический центр «Научная книга», 2021. – 76 с. </w:t>
      </w:r>
    </w:p>
    <w:p w:rsidR="00C448E1" w:rsidRPr="00FF44BF" w:rsidRDefault="00C448E1" w:rsidP="00C448E1">
      <w:p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8"/>
          <w:szCs w:val="28"/>
        </w:rPr>
      </w:pPr>
    </w:p>
    <w:p w:rsidR="000D7A4F" w:rsidRPr="00C448E1" w:rsidRDefault="000D7A4F" w:rsidP="00C448E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bookmarkStart w:id="0" w:name="_GoBack"/>
      <w:bookmarkEnd w:id="0"/>
    </w:p>
    <w:sectPr w:rsidR="000D7A4F" w:rsidRPr="00C448E1" w:rsidSect="00880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A0506"/>
    <w:multiLevelType w:val="hybridMultilevel"/>
    <w:tmpl w:val="47D8C07E"/>
    <w:lvl w:ilvl="0" w:tplc="4C4EAC4E">
      <w:start w:val="1"/>
      <w:numFmt w:val="decimal"/>
      <w:lvlText w:val="%1)"/>
      <w:lvlJc w:val="left"/>
      <w:pPr>
        <w:ind w:left="720" w:hanging="360"/>
      </w:pPr>
      <w:rPr>
        <w:i/>
        <w:i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D7A4F"/>
    <w:rsid w:val="000D7A4F"/>
    <w:rsid w:val="00253B25"/>
    <w:rsid w:val="002E0009"/>
    <w:rsid w:val="004674D2"/>
    <w:rsid w:val="00536DBE"/>
    <w:rsid w:val="005A75DC"/>
    <w:rsid w:val="005D3DFE"/>
    <w:rsid w:val="00755CBA"/>
    <w:rsid w:val="00880AE3"/>
    <w:rsid w:val="00A82881"/>
    <w:rsid w:val="00B6084E"/>
    <w:rsid w:val="00BF4BD5"/>
    <w:rsid w:val="00C448E1"/>
    <w:rsid w:val="00DA6A23"/>
    <w:rsid w:val="00F464C3"/>
    <w:rsid w:val="00FB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A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7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0D7A4F"/>
    <w:pPr>
      <w:spacing w:after="0" w:line="240" w:lineRule="auto"/>
    </w:pPr>
    <w:rPr>
      <w:rFonts w:ascii="Calibri" w:eastAsia="Calibri" w:hAnsi="Calibri" w:cs="Arial"/>
      <w:lang w:eastAsia="en-US"/>
    </w:rPr>
  </w:style>
  <w:style w:type="character" w:styleId="a5">
    <w:name w:val="Hyperlink"/>
    <w:basedOn w:val="a0"/>
    <w:uiPriority w:val="99"/>
    <w:unhideWhenUsed/>
    <w:rsid w:val="00C448E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3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prbookshop.ru/116570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668</Words>
  <Characters>3814</Characters>
  <Application>Microsoft Office Word</Application>
  <DocSecurity>0</DocSecurity>
  <Lines>31</Lines>
  <Paragraphs>8</Paragraphs>
  <ScaleCrop>false</ScaleCrop>
  <Company>Home</Company>
  <LinksUpToDate>false</LinksUpToDate>
  <CharactersWithSpaces>4474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Қанаш Тайшықова</cp:lastModifiedBy>
  <cp:revision>16</cp:revision>
  <cp:lastPrinted>2020-04-03T07:27:00Z</cp:lastPrinted>
  <dcterms:created xsi:type="dcterms:W3CDTF">2020-03-31T11:16:00Z</dcterms:created>
  <dcterms:modified xsi:type="dcterms:W3CDTF">2026-05-21T06:41:00Z</dcterms:modified>
</cp:coreProperties>
</file>