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DDFAE" w14:textId="77777777" w:rsidR="0014476E" w:rsidRPr="008B6BA7" w:rsidRDefault="0014476E" w:rsidP="0014476E">
      <w:pPr>
        <w:spacing w:after="0"/>
        <w:ind w:left="5059"/>
        <w:outlineLvl w:val="0"/>
        <w:rPr>
          <w:rFonts w:ascii="Times New Roman" w:hAnsi="Times New Roman" w:cs="Times New Roman"/>
          <w:b/>
          <w:bCs/>
        </w:rPr>
      </w:pPr>
      <w:r w:rsidRPr="008B6BA7">
        <w:rPr>
          <w:rFonts w:ascii="Times New Roman" w:hAnsi="Times New Roman" w:cs="Times New Roman"/>
          <w:b/>
          <w:bCs/>
        </w:rPr>
        <w:t>УТВЕРЖДЕНА:</w:t>
      </w:r>
    </w:p>
    <w:p w14:paraId="3B4B0242" w14:textId="77777777" w:rsidR="0014476E" w:rsidRDefault="0014476E" w:rsidP="0014476E">
      <w:pPr>
        <w:spacing w:after="0"/>
        <w:ind w:left="5059" w:right="234"/>
        <w:rPr>
          <w:rFonts w:ascii="Times New Roman" w:hAnsi="Times New Roman" w:cs="Times New Roman"/>
        </w:rPr>
      </w:pPr>
      <w:r w:rsidRPr="008B6BA7">
        <w:rPr>
          <w:rFonts w:ascii="Times New Roman" w:hAnsi="Times New Roman" w:cs="Times New Roman"/>
        </w:rPr>
        <w:t>Приказом руководителя ГККП «Спортивный медицинский центр города Астаны» акимата города Астаны</w:t>
      </w:r>
    </w:p>
    <w:p w14:paraId="47A2751E" w14:textId="77777777" w:rsidR="0014476E" w:rsidRPr="008B6BA7" w:rsidRDefault="0014476E" w:rsidP="0014476E">
      <w:pPr>
        <w:spacing w:after="0"/>
        <w:ind w:left="5059" w:right="234"/>
        <w:rPr>
          <w:rFonts w:ascii="Times New Roman" w:hAnsi="Times New Roman" w:cs="Times New Roman"/>
        </w:rPr>
      </w:pPr>
      <w:r w:rsidRPr="008B6BA7">
        <w:rPr>
          <w:rFonts w:ascii="Times New Roman" w:hAnsi="Times New Roman" w:cs="Times New Roman"/>
        </w:rPr>
        <w:t xml:space="preserve">№ _____________ </w:t>
      </w:r>
    </w:p>
    <w:p w14:paraId="3E73E341" w14:textId="77777777" w:rsidR="0014476E" w:rsidRPr="008B6BA7" w:rsidRDefault="0014476E" w:rsidP="0014476E">
      <w:pPr>
        <w:spacing w:after="0"/>
        <w:ind w:left="5059" w:right="234"/>
        <w:rPr>
          <w:rFonts w:ascii="Times New Roman" w:hAnsi="Times New Roman" w:cs="Times New Roman"/>
        </w:rPr>
      </w:pPr>
      <w:r w:rsidRPr="008B6BA7">
        <w:rPr>
          <w:rFonts w:ascii="Times New Roman" w:hAnsi="Times New Roman" w:cs="Times New Roman"/>
        </w:rPr>
        <w:t>от</w:t>
      </w:r>
      <w:r w:rsidRPr="008B6BA7">
        <w:rPr>
          <w:rFonts w:ascii="Times New Roman" w:hAnsi="Times New Roman" w:cs="Times New Roman"/>
          <w:spacing w:val="1"/>
        </w:rPr>
        <w:t xml:space="preserve"> </w:t>
      </w:r>
      <w:r w:rsidRPr="008B6BA7">
        <w:rPr>
          <w:rFonts w:ascii="Times New Roman" w:hAnsi="Times New Roman" w:cs="Times New Roman"/>
        </w:rPr>
        <w:t>«____» __________ 2025</w:t>
      </w:r>
      <w:r w:rsidRPr="008B6BA7">
        <w:rPr>
          <w:rFonts w:ascii="Times New Roman" w:hAnsi="Times New Roman" w:cs="Times New Roman"/>
          <w:spacing w:val="-1"/>
        </w:rPr>
        <w:t xml:space="preserve"> </w:t>
      </w:r>
      <w:r w:rsidRPr="008B6BA7">
        <w:rPr>
          <w:rFonts w:ascii="Times New Roman" w:hAnsi="Times New Roman" w:cs="Times New Roman"/>
        </w:rPr>
        <w:t>года</w:t>
      </w:r>
      <w:r w:rsidRPr="008B6BA7">
        <w:rPr>
          <w:rFonts w:ascii="Times New Roman" w:hAnsi="Times New Roman" w:cs="Times New Roman"/>
          <w:spacing w:val="-1"/>
        </w:rPr>
        <w:t xml:space="preserve"> </w:t>
      </w:r>
    </w:p>
    <w:p w14:paraId="7EE208E7" w14:textId="77777777" w:rsidR="0014476E" w:rsidRPr="008B6BA7" w:rsidRDefault="0014476E" w:rsidP="0014476E">
      <w:pPr>
        <w:pStyle w:val="a7"/>
        <w:ind w:left="0" w:firstLine="0"/>
        <w:jc w:val="left"/>
        <w:rPr>
          <w:i/>
          <w:sz w:val="26"/>
        </w:rPr>
      </w:pPr>
    </w:p>
    <w:p w14:paraId="211E4229" w14:textId="77777777" w:rsidR="007F2027" w:rsidRDefault="007F2027">
      <w:pPr>
        <w:jc w:val="right"/>
        <w:rPr>
          <w:b/>
          <w:color w:val="000000"/>
        </w:rPr>
      </w:pPr>
    </w:p>
    <w:p w14:paraId="20DCD2AC" w14:textId="77777777" w:rsidR="007F20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ПОЛОЖЕНИЕ</w:t>
      </w:r>
    </w:p>
    <w:p w14:paraId="528AD7AA" w14:textId="6AC98E95" w:rsidR="007F202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 порядке информирования работниками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ГККП «</w:t>
      </w:r>
      <w:r w:rsidR="0014476E">
        <w:rPr>
          <w:rFonts w:ascii="Times New Roman" w:eastAsia="Times New Roman" w:hAnsi="Times New Roman" w:cs="Times New Roman"/>
          <w:b/>
          <w:sz w:val="26"/>
          <w:szCs w:val="26"/>
        </w:rPr>
        <w:t>Спортивный медицинский центр города Астаны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  <w:r w:rsidR="0014476E">
        <w:rPr>
          <w:rFonts w:ascii="Times New Roman" w:eastAsia="Times New Roman" w:hAnsi="Times New Roman" w:cs="Times New Roman"/>
          <w:b/>
          <w:sz w:val="26"/>
          <w:szCs w:val="26"/>
        </w:rPr>
        <w:t xml:space="preserve"> акимата города Астаны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 фактах или возможных нарушениях антикоррупционного законодательства</w:t>
      </w:r>
    </w:p>
    <w:p w14:paraId="33808407" w14:textId="77777777" w:rsidR="007F2027" w:rsidRDefault="007F20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55D044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Назначение</w:t>
      </w:r>
    </w:p>
    <w:p w14:paraId="4B23A4BB" w14:textId="6C2718D2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 Положение об информировании работниками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ГККП «</w:t>
      </w:r>
      <w:r w:rsidR="0014476E">
        <w:rPr>
          <w:rFonts w:ascii="Times New Roman" w:eastAsia="Times New Roman" w:hAnsi="Times New Roman" w:cs="Times New Roman"/>
          <w:color w:val="000000"/>
          <w:sz w:val="26"/>
          <w:szCs w:val="26"/>
        </w:rPr>
        <w:t>Спортивный медицинский центр города Астаны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 w:rsidR="001447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акимата города Астаны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 фактах или возможных нарушениях антикоррупционного законодательства (далее - Положение) устанавливает порядок информирования о подозрениях в нарушении антикоррупционного законодательства или случаях взяточничества в Предприятии. </w:t>
      </w:r>
    </w:p>
    <w:p w14:paraId="31738695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 Положение разработано с целью выявления всех случаев, вызывающих серьезные опасения в отношении несоблюдения правил бухгалтерского учета, аудита, ведения банковских дел или взяточничества, на самой ранней стадии. </w:t>
      </w:r>
    </w:p>
    <w:p w14:paraId="37FEC424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Термины и определения, сокращения и обозначения</w:t>
      </w:r>
    </w:p>
    <w:p w14:paraId="43B773E4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Термины и определения</w:t>
      </w:r>
    </w:p>
    <w:p w14:paraId="6FE5D15C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Деловой партнер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внешняя сторона, с которой Предприятие имеет или планирует иметь определенного рода деловые отношения (контрагенты, поставщики, реселлеры, дистрибьюторы, консультанты). </w:t>
      </w:r>
    </w:p>
    <w:p w14:paraId="5E9DA6F6" w14:textId="77777777" w:rsidR="007F2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Дистрибьютор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организация или лицо, которое от имени Предприятия занимается сбытом и гарантийным обслуживанием продукции.</w:t>
      </w:r>
    </w:p>
    <w:p w14:paraId="611B24F9" w14:textId="77777777" w:rsidR="007F2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5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Консультант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организация или лицо, которое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даёт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профессиональные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рекомендации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советы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вопросам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которые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касаются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специальности или деятельности.</w:t>
      </w:r>
    </w:p>
    <w:p w14:paraId="69665D17" w14:textId="77777777" w:rsidR="007F2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Контрагент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юридическое или физическое лицо, принявшее или намеревающееся принять на себя какие-либо обязательства по договору.</w:t>
      </w:r>
    </w:p>
    <w:p w14:paraId="170E2622" w14:textId="77777777" w:rsidR="007F2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Поставщик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юридическое или физическое лицо, осуществляющее поставки Предприятию.</w:t>
      </w:r>
    </w:p>
    <w:p w14:paraId="14D9939C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Риск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влияние неопределенности на цели.</w:t>
      </w:r>
    </w:p>
    <w:p w14:paraId="7A00966B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Сотрудники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топ-менеджеры, руководители, персонал, временные работники или привлеченные сторонние исполнители организации.</w:t>
      </w:r>
    </w:p>
    <w:p w14:paraId="03978368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8DC0F" w14:textId="77777777" w:rsidR="007F202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Сокращения и обозначения</w:t>
      </w:r>
    </w:p>
    <w:p w14:paraId="113F1CE5" w14:textId="43DDC2B7" w:rsidR="007F2027" w:rsidRPr="001447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Предприятие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1447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ГККП </w:t>
      </w:r>
      <w:r w:rsidR="0014476E" w:rsidRPr="0014476E">
        <w:rPr>
          <w:rFonts w:ascii="Times New Roman" w:eastAsia="Times New Roman" w:hAnsi="Times New Roman" w:cs="Times New Roman"/>
          <w:color w:val="000000"/>
          <w:sz w:val="28"/>
          <w:szCs w:val="28"/>
        </w:rPr>
        <w:t>«Спортивный медицинский центр города Астаны» акимата города Астаны</w:t>
      </w:r>
      <w:r w:rsidRPr="0014476E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3D4430D1" w14:textId="77777777" w:rsidR="007F20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Республика Казахстан.</w:t>
      </w:r>
    </w:p>
    <w:p w14:paraId="7C11A188" w14:textId="77777777" w:rsidR="007F2027" w:rsidRDefault="007F2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ED5EB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Нормативные ссылки </w:t>
      </w:r>
    </w:p>
    <w:p w14:paraId="7611676B" w14:textId="77777777" w:rsidR="007F20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ISO 37001:2016 Система менеджмента противодействия коррупции;</w:t>
      </w:r>
    </w:p>
    <w:p w14:paraId="14B965EA" w14:textId="77777777" w:rsidR="007F20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Закон РК от 18 ноября 2015 года № 410-V «О противодействии коррупции»</w:t>
      </w:r>
    </w:p>
    <w:p w14:paraId="2787872B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   ABMS Руководство по антикоррупционному менеджменту.</w:t>
      </w:r>
    </w:p>
    <w:p w14:paraId="15594933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3rdcrjn" w:colFirst="0" w:colLast="0"/>
      <w:bookmarkEnd w:id="11"/>
    </w:p>
    <w:p w14:paraId="1D59F56F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4. Общие положения</w:t>
      </w:r>
    </w:p>
    <w:p w14:paraId="1F2956E1" w14:textId="77777777" w:rsidR="007F2027" w:rsidRDefault="00000000">
      <w:pPr>
        <w:widowControl w:val="0"/>
        <w:tabs>
          <w:tab w:val="left" w:pos="1134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Положение об информировании, о нарушениях предназначено для сообщения о любых опасениях в отношении случаев возможного несоблюдения правил бухгалтерского учета, аудита, ведения банковских дел или случаев взяточничества в пределах Предприятия, и не предназначено для обычных жалоб рабочего характера, сообщения о проблемах, связанных с продукцией, или жалоб сотрудников в связи с их недовольством условиями труда.</w:t>
      </w:r>
    </w:p>
    <w:p w14:paraId="0FF6A805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Порядок информирования о нарушениях</w:t>
      </w:r>
    </w:p>
    <w:p w14:paraId="049876BA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5.1 Предоставление информации</w:t>
      </w:r>
    </w:p>
    <w:p w14:paraId="680F65CE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у сотрудника Предприятия есть какие-либо опасения по поводу возможного недобросовестного поведения, подпадающего под область применения Политики в области противодействия взяточничеству, он должен проинформировать об этом, в первую очередь, своего непосредственного руководителя, руководителя по направлению. </w:t>
      </w:r>
    </w:p>
    <w:p w14:paraId="31C17E6E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Однако если их дальнейшие действия или бездействие вызывают у сотрудника беспокойство, или если он считает невозможным поговорить о своих опасениях со своим руководителем или каким-либо другим лицом, указанным выше, он может воспользоваться Процессом информирования о нарушениях. </w:t>
      </w:r>
    </w:p>
    <w:p w14:paraId="671C1FB2" w14:textId="5AB4CB2A" w:rsidR="007F2027" w:rsidRPr="0014476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7" w:name="_2jxsxqh" w:colFirst="0" w:colLast="0"/>
      <w:bookmarkEnd w:id="17"/>
      <w:r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Сообщить о нарушениях можно при помощи средств e-mail</w:t>
      </w:r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smo</w:t>
      </w:r>
      <w:proofErr w:type="spellEnd"/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@</w:t>
      </w:r>
      <w:proofErr w:type="spellStart"/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smcentre</w:t>
      </w:r>
      <w:proofErr w:type="spellEnd"/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proofErr w:type="spellStart"/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kz</w:t>
      </w:r>
      <w:proofErr w:type="spellEnd"/>
      <w:r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адрес </w:t>
      </w:r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</w:t>
      </w:r>
      <w:r w:rsid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у</w:t>
      </w:r>
      <w:r w:rsidR="0014476E"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йшы Дина 36а</w:t>
      </w:r>
      <w:r w:rsidRPr="001447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8D26C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D3C26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5.2 Обработка сообщений</w:t>
      </w:r>
    </w:p>
    <w:p w14:paraId="00E93927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Полученные сообщения незамедлительно передаются руководству Предприятия. </w:t>
      </w:r>
    </w:p>
    <w:p w14:paraId="0E423B41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Сообщения, не касающиеся бухгалтерского учета, аудита, ведения банковских дел или случаев взяточничества, не рассматриваются, кроме тех случаев, когда они касаются серьезных фактов, т.е., если речь идет о неблагоприятном воздействии на жизненно важные интересы Предприятия или порядочность ее сотрудников, их физическое или психическое здоровье. </w:t>
      </w:r>
    </w:p>
    <w:p w14:paraId="1DE7D4EE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случаях, когда закон обязывает сообщить информацию государственным органам, ответственным за уголовное преследование, руководитель дает распоряжение сотруднику, выполняющему функции службы обеспечения соблюдения антикоррупционных норм Предприятия направить уведомление соответствующему органу. </w:t>
      </w:r>
    </w:p>
    <w:p w14:paraId="61E062CC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сообщение по своему содержанию подпадает под область применения Политики в области противодействия взяточничеству, руководитель дает указание руководителю комплаенс службы Предприятия провести расследование и назначить ответственного за данное расследование. </w:t>
      </w:r>
    </w:p>
    <w:p w14:paraId="783B145E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должен без промедления сообщить сотруднику, который подозревается в нарушении правил бухгалтерского учета, аудита, ведения банковских дел или взяточничестве, о таких подозрениях в его адрес, а также разъяснить ему, как он может использовать свое право доступа к этой информации и право на ее опровержение. </w:t>
      </w:r>
    </w:p>
    <w:p w14:paraId="0D896405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сообщения рассматриваются настолько быстро, насколько это возможно, принимая во внимание характер и степень запутанности описываемой ситуации.   </w:t>
      </w:r>
    </w:p>
    <w:p w14:paraId="6ACECFAF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24B70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 Результаты расследования </w:t>
      </w:r>
    </w:p>
    <w:p w14:paraId="4214B9AA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4i7ojhp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сообщения, предоставленные посредством Процесса информирования о нарушениях, вносятся в список, который выносится на рассмотрение на ближайшем заседании руководства. </w:t>
      </w:r>
    </w:p>
    <w:p w14:paraId="30238E84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результаты расследований или письменные отчеты также рассматриваются на ближайшем заседании руководства. </w:t>
      </w:r>
    </w:p>
    <w:p w14:paraId="5F1F3D09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Основываясь на результатах расследования, руководство принимает решение о последующих действиях и может решить продолжить расследование или дать рекомендации подразделению Предприятия по усовершенствованию определенных процессов или действиям, которые необходимо предпринять для устранения выявленных нарушений.   </w:t>
      </w:r>
    </w:p>
    <w:p w14:paraId="4C756F5D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E2E9B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5.4 Обратная связь </w:t>
      </w:r>
    </w:p>
    <w:p w14:paraId="7C8ED8C1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Сотрудник, сообщивший о нарушении, получает ответ, в котором его информируют о результатах рассмотрения его сообщения, были ли рекомендованы какие-то меры для усовершенствования определенных процессов или устранения выявленных нарушений, а также будут ли предприниматься какие-либо дальнейшие действия. </w:t>
      </w:r>
    </w:p>
    <w:p w14:paraId="0F1E6C43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Принимая во внимание заинтересованность Предприятия в сохранении конфиденциальности информации и уважение прав третьих лиц, сведения относительно конкретных лиц не раскрываются, вследствие чего ответ может быть общего характера, который сотрудник, выполняющий функции службы обеспечения соблюдения антикоррупционных норм, отправляет заявителю о нарушении на электронную почту. </w:t>
      </w:r>
    </w:p>
    <w:p w14:paraId="1D2BFB77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AD5C1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 Конфиденциальность </w:t>
      </w:r>
    </w:p>
    <w:p w14:paraId="26C71891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2bn6wsx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Информация, указанная в сообщениях, раскрывается только тем сотрудникам, которые участвуют в проведении расследования без разглашения информации о заявителе о нарушении. </w:t>
      </w:r>
    </w:p>
    <w:p w14:paraId="3F064925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 сотрудники, участвующие в Процессе информирования о нарушениях, соблюдают строгую секретность в отношении содержания полученных сообщений, предоставленных в соответствии с требованиями действующего законодательства. Любое разглашение сведений, указанных в сообщении, или раскрытие результатов расследований может осуществляться только на основании разрешения руководства.</w:t>
      </w:r>
    </w:p>
    <w:p w14:paraId="6F30DB71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F776F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qsh70q" w:colFirst="0" w:colLast="0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5.6 Защита от ответных действий</w:t>
      </w:r>
    </w:p>
    <w:p w14:paraId="2975C10E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Предприятие предпринимает все необходимые меры для защиты сотрудников, добросовестно сообщивших о нарушении посредством Процесса информирования о нарушениях, от каких-либо попыток отомстить со стороны руководителей или других вовлеченных лиц.</w:t>
      </w:r>
    </w:p>
    <w:p w14:paraId="257C06DC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FF86C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1pxezwc" w:colFirst="0" w:colLast="0"/>
      <w:bookmarkEnd w:id="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 Хранение документов</w:t>
      </w:r>
    </w:p>
    <w:p w14:paraId="3F89FA30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9" w:name="_49x2ik5" w:colFirst="0" w:colLast="0"/>
      <w:bookmarkEnd w:id="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Сотрудник, выполняющий функции службы обеспечения соблюдения антикоррупционных норм, ведет учет всех сообщений, отслеживая их получение, расследование и принятые по ним решения. </w:t>
      </w:r>
    </w:p>
    <w:p w14:paraId="2B4FCAB2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Статистическая информация и данные относительно полученных сообщений и предпринятых действий для устранения выявленных нарушений, хранятся в течение не менее 5 лет с момента завершения расследования, за исключением случаев, когда иное предусмотрено законодательством.</w:t>
      </w:r>
    </w:p>
    <w:p w14:paraId="2F1FDE8A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0" w:name="_2p2csry" w:colFirst="0" w:colLast="0"/>
      <w:bookmarkEnd w:id="3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 сообщении, которое было признано необоснованным, незамедлительно удаляются. </w:t>
      </w:r>
    </w:p>
    <w:p w14:paraId="74A91FBC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 сообщении, которое было расценено как обоснованное, удаляются в течение двух месяцев после завершения расследования, за исключением случаев возбуждения дисциплинарной процедуры или судебного преследования в отношении лица, обвиняемого в недобросовестном поведении в сообщении, или автора сообщения, содержащего заведомо ложную информацию. </w:t>
      </w:r>
    </w:p>
    <w:p w14:paraId="173353B4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сотрудник имеет право доступа к своим личным данным, включая любую информацию, указанную в регистре сообщений, и право корректировать их. </w:t>
      </w:r>
    </w:p>
    <w:p w14:paraId="271EE327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 может осуществить такие действия, связавшись с сотрудником, выполняющим функции службы обеспечения соблюдения антикоррупционных норм. </w:t>
      </w:r>
    </w:p>
    <w:p w14:paraId="66FD22F0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 не менее, Предприятие не сообщает имя лица, проинформировавшего о нарушении, обвиняемому лицу.</w:t>
      </w:r>
    </w:p>
    <w:p w14:paraId="18322DE0" w14:textId="77777777" w:rsidR="007F2027" w:rsidRDefault="007F2027">
      <w:pPr>
        <w:spacing w:before="120"/>
        <w:ind w:firstLine="709"/>
        <w:jc w:val="both"/>
      </w:pPr>
    </w:p>
    <w:p w14:paraId="5816B84D" w14:textId="77777777" w:rsidR="007F2027" w:rsidRDefault="007F2027">
      <w:pPr>
        <w:spacing w:before="120"/>
        <w:ind w:firstLine="709"/>
        <w:jc w:val="both"/>
      </w:pPr>
    </w:p>
    <w:p w14:paraId="7AA93836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DE7271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D93896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5C9CAB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F34594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FF4C66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22CC02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F9323B" w14:textId="77777777" w:rsidR="007F20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1" w:name="_147n2zr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 А</w:t>
      </w:r>
    </w:p>
    <w:p w14:paraId="1108E28B" w14:textId="77777777" w:rsidR="007F2027" w:rsidRDefault="007F202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724"/>
        </w:tabs>
        <w:spacing w:after="0" w:line="240" w:lineRule="auto"/>
        <w:ind w:left="284" w:right="48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E7B18F" w14:textId="77777777" w:rsidR="007F2027" w:rsidRDefault="00000000">
      <w:pPr>
        <w:tabs>
          <w:tab w:val="left" w:pos="1701"/>
          <w:tab w:val="left" w:pos="2410"/>
        </w:tabs>
        <w:ind w:left="284" w:right="48" w:firstLine="28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2" w:name="_3o7alnk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 регистрации и изменений</w:t>
      </w:r>
    </w:p>
    <w:tbl>
      <w:tblPr>
        <w:tblStyle w:val="a5"/>
        <w:tblW w:w="102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7"/>
        <w:gridCol w:w="1558"/>
        <w:gridCol w:w="993"/>
        <w:gridCol w:w="3661"/>
        <w:gridCol w:w="2008"/>
      </w:tblGrid>
      <w:tr w:rsidR="007F2027" w14:paraId="14C9A536" w14:textId="77777777">
        <w:trPr>
          <w:trHeight w:val="541"/>
          <w:jc w:val="center"/>
        </w:trPr>
        <w:tc>
          <w:tcPr>
            <w:tcW w:w="709" w:type="dxa"/>
          </w:tcPr>
          <w:p w14:paraId="7F93843A" w14:textId="77777777" w:rsidR="007F2027" w:rsidRDefault="00000000">
            <w:pPr>
              <w:ind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277" w:type="dxa"/>
          </w:tcPr>
          <w:p w14:paraId="594497A2" w14:textId="77777777" w:rsidR="007F2027" w:rsidRDefault="00000000">
            <w:pPr>
              <w:ind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Издание         №</w:t>
            </w:r>
          </w:p>
        </w:tc>
        <w:tc>
          <w:tcPr>
            <w:tcW w:w="1558" w:type="dxa"/>
          </w:tcPr>
          <w:p w14:paraId="377A17B7" w14:textId="77777777" w:rsidR="007F2027" w:rsidRDefault="00000000">
            <w:pPr>
              <w:ind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издания</w:t>
            </w:r>
          </w:p>
        </w:tc>
        <w:tc>
          <w:tcPr>
            <w:tcW w:w="993" w:type="dxa"/>
          </w:tcPr>
          <w:p w14:paraId="61EC969A" w14:textId="77777777" w:rsidR="007F2027" w:rsidRDefault="00000000">
            <w:pPr>
              <w:ind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Стр.</w:t>
            </w:r>
          </w:p>
        </w:tc>
        <w:tc>
          <w:tcPr>
            <w:tcW w:w="3661" w:type="dxa"/>
          </w:tcPr>
          <w:p w14:paraId="4C5A8AF4" w14:textId="77777777" w:rsidR="007F2027" w:rsidRDefault="00000000">
            <w:pPr>
              <w:ind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изменений</w:t>
            </w:r>
          </w:p>
        </w:tc>
        <w:tc>
          <w:tcPr>
            <w:tcW w:w="2008" w:type="dxa"/>
          </w:tcPr>
          <w:p w14:paraId="489199E4" w14:textId="77777777" w:rsidR="007F2027" w:rsidRDefault="00000000">
            <w:pPr>
              <w:ind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</w:tc>
      </w:tr>
      <w:tr w:rsidR="007F2027" w14:paraId="24D39398" w14:textId="77777777">
        <w:trPr>
          <w:trHeight w:val="263"/>
          <w:jc w:val="center"/>
        </w:trPr>
        <w:tc>
          <w:tcPr>
            <w:tcW w:w="709" w:type="dxa"/>
          </w:tcPr>
          <w:p w14:paraId="16D3B2E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282264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604132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5601F2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13970BE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4B091B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6F4E4BA6" w14:textId="77777777">
        <w:trPr>
          <w:trHeight w:val="263"/>
          <w:jc w:val="center"/>
        </w:trPr>
        <w:tc>
          <w:tcPr>
            <w:tcW w:w="709" w:type="dxa"/>
          </w:tcPr>
          <w:p w14:paraId="63D1EDD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079DE66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F9C2DE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9A74ED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018478CD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521AF5A3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5355EF7A" w14:textId="77777777">
        <w:trPr>
          <w:trHeight w:val="263"/>
          <w:jc w:val="center"/>
        </w:trPr>
        <w:tc>
          <w:tcPr>
            <w:tcW w:w="709" w:type="dxa"/>
          </w:tcPr>
          <w:p w14:paraId="29B9180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CDB1CE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CF0C6C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057EC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79DC852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BEC4D1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7E796FA5" w14:textId="77777777">
        <w:trPr>
          <w:trHeight w:val="263"/>
          <w:jc w:val="center"/>
        </w:trPr>
        <w:tc>
          <w:tcPr>
            <w:tcW w:w="709" w:type="dxa"/>
          </w:tcPr>
          <w:p w14:paraId="22D0F4C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54B983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01B3D9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177C63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100BBF5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DB7C7D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69227EB2" w14:textId="77777777">
        <w:trPr>
          <w:trHeight w:val="263"/>
          <w:jc w:val="center"/>
        </w:trPr>
        <w:tc>
          <w:tcPr>
            <w:tcW w:w="709" w:type="dxa"/>
          </w:tcPr>
          <w:p w14:paraId="13BCFB2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3FC353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D92CA0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5D9E8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4998548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73F06A1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3DE00524" w14:textId="77777777">
        <w:trPr>
          <w:trHeight w:val="263"/>
          <w:jc w:val="center"/>
        </w:trPr>
        <w:tc>
          <w:tcPr>
            <w:tcW w:w="709" w:type="dxa"/>
          </w:tcPr>
          <w:p w14:paraId="6B634F33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BE23DE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16CBF6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3F6892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73F8C81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A208D7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34ADE68D" w14:textId="77777777">
        <w:trPr>
          <w:trHeight w:val="263"/>
          <w:jc w:val="center"/>
        </w:trPr>
        <w:tc>
          <w:tcPr>
            <w:tcW w:w="709" w:type="dxa"/>
          </w:tcPr>
          <w:p w14:paraId="56321A0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B1D8A9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75A62A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866E9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1D4C6D5F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80C8DF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2FF6F9FE" w14:textId="77777777">
        <w:trPr>
          <w:trHeight w:val="263"/>
          <w:jc w:val="center"/>
        </w:trPr>
        <w:tc>
          <w:tcPr>
            <w:tcW w:w="709" w:type="dxa"/>
          </w:tcPr>
          <w:p w14:paraId="0E726D7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6DDBC2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3878DB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254F63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2077113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2DC7EB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10271E38" w14:textId="77777777">
        <w:trPr>
          <w:trHeight w:val="263"/>
          <w:jc w:val="center"/>
        </w:trPr>
        <w:tc>
          <w:tcPr>
            <w:tcW w:w="709" w:type="dxa"/>
          </w:tcPr>
          <w:p w14:paraId="30E15D3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0C2D07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CC34C6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B55EA1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3A02982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093C632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43BF8C52" w14:textId="77777777">
        <w:trPr>
          <w:trHeight w:val="263"/>
          <w:jc w:val="center"/>
        </w:trPr>
        <w:tc>
          <w:tcPr>
            <w:tcW w:w="709" w:type="dxa"/>
          </w:tcPr>
          <w:p w14:paraId="47BF0AB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070A9CB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D2B05F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690239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52B1B89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07041C5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0B4D8855" w14:textId="77777777">
        <w:trPr>
          <w:trHeight w:val="263"/>
          <w:jc w:val="center"/>
        </w:trPr>
        <w:tc>
          <w:tcPr>
            <w:tcW w:w="709" w:type="dxa"/>
          </w:tcPr>
          <w:p w14:paraId="2676FC6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DBDFAB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C4855F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E17890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27F09B4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54819C1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2F817951" w14:textId="77777777">
        <w:trPr>
          <w:trHeight w:val="263"/>
          <w:jc w:val="center"/>
        </w:trPr>
        <w:tc>
          <w:tcPr>
            <w:tcW w:w="709" w:type="dxa"/>
          </w:tcPr>
          <w:p w14:paraId="3873C8E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CEFC75F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5C065D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10039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3E673FF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1A0E3E8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74384C3A" w14:textId="77777777">
        <w:trPr>
          <w:trHeight w:val="263"/>
          <w:jc w:val="center"/>
        </w:trPr>
        <w:tc>
          <w:tcPr>
            <w:tcW w:w="709" w:type="dxa"/>
          </w:tcPr>
          <w:p w14:paraId="1517DBB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F54B34D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F6F772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3BC9E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7ABD3A3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486F631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505941C5" w14:textId="77777777">
        <w:trPr>
          <w:trHeight w:val="263"/>
          <w:jc w:val="center"/>
        </w:trPr>
        <w:tc>
          <w:tcPr>
            <w:tcW w:w="709" w:type="dxa"/>
          </w:tcPr>
          <w:p w14:paraId="2ED1511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F20E1A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B7DBF0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153C1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43AF1712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F14E9C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6C325241" w14:textId="77777777">
        <w:trPr>
          <w:trHeight w:val="263"/>
          <w:jc w:val="center"/>
        </w:trPr>
        <w:tc>
          <w:tcPr>
            <w:tcW w:w="709" w:type="dxa"/>
          </w:tcPr>
          <w:p w14:paraId="0B3D118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0D68EF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23827B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F57C2D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24D975A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4583CBE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0FD3BE83" w14:textId="77777777">
        <w:trPr>
          <w:trHeight w:val="263"/>
          <w:jc w:val="center"/>
        </w:trPr>
        <w:tc>
          <w:tcPr>
            <w:tcW w:w="709" w:type="dxa"/>
          </w:tcPr>
          <w:p w14:paraId="618A72AF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175E932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23FB7AD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1763B6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2FD1597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0D62514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68BADB98" w14:textId="77777777">
        <w:trPr>
          <w:trHeight w:val="263"/>
          <w:jc w:val="center"/>
        </w:trPr>
        <w:tc>
          <w:tcPr>
            <w:tcW w:w="709" w:type="dxa"/>
          </w:tcPr>
          <w:p w14:paraId="4940508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35E8F0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DA17C8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733D682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7AB9164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998DF4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3644C158" w14:textId="77777777">
        <w:trPr>
          <w:trHeight w:val="263"/>
          <w:jc w:val="center"/>
        </w:trPr>
        <w:tc>
          <w:tcPr>
            <w:tcW w:w="709" w:type="dxa"/>
          </w:tcPr>
          <w:p w14:paraId="63873B8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6034D5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7BAA4E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E55D2E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2D894B67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071E7395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208D3984" w14:textId="77777777">
        <w:trPr>
          <w:trHeight w:val="263"/>
          <w:jc w:val="center"/>
        </w:trPr>
        <w:tc>
          <w:tcPr>
            <w:tcW w:w="709" w:type="dxa"/>
          </w:tcPr>
          <w:p w14:paraId="06BA18E0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C58FCED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CEBE8BC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4C6FE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5C6ECC3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19D09C9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440FF6EA" w14:textId="77777777">
        <w:trPr>
          <w:trHeight w:val="263"/>
          <w:jc w:val="center"/>
        </w:trPr>
        <w:tc>
          <w:tcPr>
            <w:tcW w:w="709" w:type="dxa"/>
          </w:tcPr>
          <w:p w14:paraId="64E43A1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2958CF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E4D2523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9687E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39E8A11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2C7949C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1EDCB9D1" w14:textId="77777777">
        <w:trPr>
          <w:trHeight w:val="263"/>
          <w:jc w:val="center"/>
        </w:trPr>
        <w:tc>
          <w:tcPr>
            <w:tcW w:w="709" w:type="dxa"/>
          </w:tcPr>
          <w:p w14:paraId="33803B83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977D58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54753B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636BB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0D29572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06023CA2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2A06904A" w14:textId="77777777">
        <w:trPr>
          <w:trHeight w:val="263"/>
          <w:jc w:val="center"/>
        </w:trPr>
        <w:tc>
          <w:tcPr>
            <w:tcW w:w="709" w:type="dxa"/>
          </w:tcPr>
          <w:p w14:paraId="14D14BCA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3C553516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BE2696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7F186A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77C79B6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3FA14CA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2027" w14:paraId="480ED5C5" w14:textId="77777777">
        <w:trPr>
          <w:trHeight w:val="263"/>
          <w:jc w:val="center"/>
        </w:trPr>
        <w:tc>
          <w:tcPr>
            <w:tcW w:w="709" w:type="dxa"/>
          </w:tcPr>
          <w:p w14:paraId="58DA36C1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6737C14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76BEFAB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2D65C3E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61" w:type="dxa"/>
          </w:tcPr>
          <w:p w14:paraId="549DB0A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8" w:type="dxa"/>
          </w:tcPr>
          <w:p w14:paraId="408EF9B8" w14:textId="77777777" w:rsidR="007F2027" w:rsidRDefault="007F2027">
            <w:pPr>
              <w:ind w:left="284" w:right="48" w:firstLine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BBCCE" w14:textId="77777777" w:rsidR="007F2027" w:rsidRDefault="007F2027">
      <w:pPr>
        <w:ind w:right="48"/>
        <w:rPr>
          <w:b/>
          <w:color w:val="000000"/>
        </w:rPr>
        <w:sectPr w:rsidR="007F2027">
          <w:headerReference w:type="default" r:id="rId7"/>
          <w:footerReference w:type="default" r:id="rId8"/>
          <w:pgSz w:w="11906" w:h="16838"/>
          <w:pgMar w:top="1418" w:right="851" w:bottom="1418" w:left="1134" w:header="709" w:footer="306" w:gutter="0"/>
          <w:pgNumType w:start="1"/>
          <w:cols w:space="720"/>
          <w:titlePg/>
        </w:sectPr>
      </w:pPr>
    </w:p>
    <w:p w14:paraId="34F72DA9" w14:textId="77777777" w:rsidR="007F2027" w:rsidRDefault="00000000">
      <w:pPr>
        <w:ind w:left="284" w:right="-314" w:firstLine="28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Б</w:t>
      </w:r>
    </w:p>
    <w:p w14:paraId="099F8BEF" w14:textId="77777777" w:rsidR="007F2027" w:rsidRDefault="00000000">
      <w:pPr>
        <w:keepNext/>
        <w:ind w:left="6" w:hanging="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3" w:name="_23ckvvd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 ознакомления</w:t>
      </w:r>
    </w:p>
    <w:tbl>
      <w:tblPr>
        <w:tblStyle w:val="a6"/>
        <w:tblW w:w="147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126"/>
        <w:gridCol w:w="1559"/>
        <w:gridCol w:w="1843"/>
        <w:gridCol w:w="992"/>
        <w:gridCol w:w="851"/>
        <w:gridCol w:w="708"/>
        <w:gridCol w:w="709"/>
        <w:gridCol w:w="709"/>
        <w:gridCol w:w="850"/>
        <w:gridCol w:w="709"/>
        <w:gridCol w:w="992"/>
      </w:tblGrid>
      <w:tr w:rsidR="007F2027" w14:paraId="50CCEFD8" w14:textId="77777777">
        <w:trPr>
          <w:tblHeader/>
        </w:trPr>
        <w:tc>
          <w:tcPr>
            <w:tcW w:w="2693" w:type="dxa"/>
            <w:vMerge w:val="restart"/>
            <w:vAlign w:val="center"/>
          </w:tcPr>
          <w:p w14:paraId="48C7F3A4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Фамилия, инициалы</w:t>
            </w:r>
          </w:p>
        </w:tc>
        <w:tc>
          <w:tcPr>
            <w:tcW w:w="2126" w:type="dxa"/>
            <w:vMerge w:val="restart"/>
            <w:vAlign w:val="center"/>
          </w:tcPr>
          <w:p w14:paraId="39DAADAD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Должность </w:t>
            </w:r>
          </w:p>
        </w:tc>
        <w:tc>
          <w:tcPr>
            <w:tcW w:w="1559" w:type="dxa"/>
            <w:vMerge w:val="restart"/>
            <w:vAlign w:val="center"/>
          </w:tcPr>
          <w:p w14:paraId="15458A2F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843" w:type="dxa"/>
            <w:vMerge w:val="restart"/>
            <w:vAlign w:val="center"/>
          </w:tcPr>
          <w:p w14:paraId="27D2F9BA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6520" w:type="dxa"/>
            <w:gridSpan w:val="8"/>
            <w:vAlign w:val="center"/>
          </w:tcPr>
          <w:p w14:paraId="63C32770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 об ознакомлении с изменениями к документу</w:t>
            </w:r>
          </w:p>
        </w:tc>
      </w:tr>
      <w:tr w:rsidR="007F2027" w14:paraId="6C6FA954" w14:textId="77777777">
        <w:trPr>
          <w:tblHeader/>
        </w:trPr>
        <w:tc>
          <w:tcPr>
            <w:tcW w:w="2693" w:type="dxa"/>
            <w:vMerge/>
            <w:vAlign w:val="center"/>
          </w:tcPr>
          <w:p w14:paraId="611A0A7B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3F1108CB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B8B341B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765AB9E9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19B1223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14:paraId="0513912D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AB51143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  <w:vAlign w:val="center"/>
          </w:tcPr>
          <w:p w14:paraId="6F640DBB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F2027" w14:paraId="1B2C51FC" w14:textId="77777777">
        <w:trPr>
          <w:tblHeader/>
        </w:trPr>
        <w:tc>
          <w:tcPr>
            <w:tcW w:w="2693" w:type="dxa"/>
            <w:vMerge/>
            <w:vAlign w:val="center"/>
          </w:tcPr>
          <w:p w14:paraId="12BFF906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69C1183E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2FCC0427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40C808C9" w14:textId="77777777" w:rsidR="007F2027" w:rsidRDefault="007F2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505DED6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51" w:type="dxa"/>
            <w:vAlign w:val="center"/>
          </w:tcPr>
          <w:p w14:paraId="5D428D16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08" w:type="dxa"/>
            <w:vAlign w:val="center"/>
          </w:tcPr>
          <w:p w14:paraId="5D2B5A8F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09" w:type="dxa"/>
            <w:vAlign w:val="center"/>
          </w:tcPr>
          <w:p w14:paraId="633E0A6C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09" w:type="dxa"/>
            <w:vAlign w:val="center"/>
          </w:tcPr>
          <w:p w14:paraId="5E22AF58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50" w:type="dxa"/>
            <w:vAlign w:val="center"/>
          </w:tcPr>
          <w:p w14:paraId="73ADA233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09" w:type="dxa"/>
            <w:vAlign w:val="center"/>
          </w:tcPr>
          <w:p w14:paraId="6734798F" w14:textId="77777777" w:rsidR="007F2027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992" w:type="dxa"/>
            <w:vAlign w:val="center"/>
          </w:tcPr>
          <w:p w14:paraId="632846AD" w14:textId="77777777" w:rsidR="007F2027" w:rsidRDefault="00000000">
            <w:pPr>
              <w:ind w:right="2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7F2027" w14:paraId="090C6011" w14:textId="77777777">
        <w:tc>
          <w:tcPr>
            <w:tcW w:w="2693" w:type="dxa"/>
            <w:vAlign w:val="center"/>
          </w:tcPr>
          <w:p w14:paraId="0E52030C" w14:textId="77777777" w:rsidR="007F2027" w:rsidRDefault="007F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4B964F" w14:textId="77777777" w:rsidR="007F2027" w:rsidRDefault="007F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DD24252" w14:textId="77777777" w:rsidR="007F2027" w:rsidRDefault="007F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64713BD" w14:textId="77777777" w:rsidR="007F2027" w:rsidRDefault="007F2027">
            <w:pPr>
              <w:tabs>
                <w:tab w:val="left" w:pos="315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FCD0C3C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85B13B7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9103CFA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00396F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6A81F6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C9A894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55520C3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DD6C15E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2C4F58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F2027" w14:paraId="05AEC4DF" w14:textId="77777777">
        <w:tc>
          <w:tcPr>
            <w:tcW w:w="2693" w:type="dxa"/>
            <w:vAlign w:val="center"/>
          </w:tcPr>
          <w:p w14:paraId="3ACE10D1" w14:textId="77777777" w:rsidR="007F2027" w:rsidRDefault="007F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67F4F3" w14:textId="77777777" w:rsidR="007F2027" w:rsidRDefault="007F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2CCBA5" w14:textId="77777777" w:rsidR="007F2027" w:rsidRDefault="007F2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8D49B6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151C3FA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8D82723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76230F9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FD905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696D87C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3FBCB16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DAAF41D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263F6AC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FADAF4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F2027" w14:paraId="1C9C2D69" w14:textId="77777777">
        <w:tc>
          <w:tcPr>
            <w:tcW w:w="2693" w:type="dxa"/>
            <w:vAlign w:val="center"/>
          </w:tcPr>
          <w:p w14:paraId="1CC346CD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A7FEB43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711313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4F5A069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E17B42F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685953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4378E82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262E467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6E0E85C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D3ED9F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F3C4FE4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7D1A709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101C980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F2027" w14:paraId="76B1A769" w14:textId="77777777">
        <w:tc>
          <w:tcPr>
            <w:tcW w:w="2693" w:type="dxa"/>
            <w:vAlign w:val="center"/>
          </w:tcPr>
          <w:p w14:paraId="2E86DCED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D64A64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F08D15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86145A7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6BA0E82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ACB47D9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39039A1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EFFC19B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4B35BB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D2071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767037B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5FD3E67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4FE284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F2027" w14:paraId="17190DE0" w14:textId="77777777">
        <w:tc>
          <w:tcPr>
            <w:tcW w:w="2693" w:type="dxa"/>
            <w:vAlign w:val="center"/>
          </w:tcPr>
          <w:p w14:paraId="18704F99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7AA5C27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9E0727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854BD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EBB6DCC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76FD3CC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81D04CA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C4D7E63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3F6A75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87E3C0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D18B5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ADB8EA6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FC74C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F2027" w14:paraId="0537A841" w14:textId="77777777">
        <w:tc>
          <w:tcPr>
            <w:tcW w:w="2693" w:type="dxa"/>
            <w:vAlign w:val="center"/>
          </w:tcPr>
          <w:p w14:paraId="37360F76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FBE77A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EC0357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2492083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A70F777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D25AB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EEC0B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64537F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FE4045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986F883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F885F1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E374BEA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680FEB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7F2027" w14:paraId="480D1CCD" w14:textId="77777777">
        <w:tc>
          <w:tcPr>
            <w:tcW w:w="2693" w:type="dxa"/>
            <w:vAlign w:val="center"/>
          </w:tcPr>
          <w:p w14:paraId="433E7F15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9E2EAE" w14:textId="77777777" w:rsidR="007F2027" w:rsidRDefault="007F202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271B231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ECDA14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1B0B900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B5F2D1" w14:textId="77777777" w:rsidR="007F2027" w:rsidRDefault="007F202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6311025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3453B94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20B51F7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7544938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789D70A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E0B7179" w14:textId="77777777" w:rsidR="007F2027" w:rsidRDefault="007F202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A16C967" w14:textId="77777777" w:rsidR="007F2027" w:rsidRDefault="007F2027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7F2027">
      <w:headerReference w:type="default" r:id="rId9"/>
      <w:footerReference w:type="default" r:id="rId10"/>
      <w:pgSz w:w="16838" w:h="11906" w:orient="landscape"/>
      <w:pgMar w:top="1701" w:right="1134" w:bottom="851" w:left="1134" w:header="709" w:footer="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999C2" w14:textId="77777777" w:rsidR="00FF0C4B" w:rsidRDefault="00FF0C4B">
      <w:pPr>
        <w:spacing w:after="0" w:line="240" w:lineRule="auto"/>
      </w:pPr>
      <w:r>
        <w:separator/>
      </w:r>
    </w:p>
  </w:endnote>
  <w:endnote w:type="continuationSeparator" w:id="0">
    <w:p w14:paraId="65C1AEDD" w14:textId="77777777" w:rsidR="00FF0C4B" w:rsidRDefault="00FF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69688" w14:textId="77777777" w:rsidR="007F20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02A20" w14:textId="77777777" w:rsidR="007F2027" w:rsidRDefault="007F20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A792C" w14:textId="77777777" w:rsidR="00FF0C4B" w:rsidRDefault="00FF0C4B">
      <w:pPr>
        <w:spacing w:after="0" w:line="240" w:lineRule="auto"/>
      </w:pPr>
      <w:r>
        <w:separator/>
      </w:r>
    </w:p>
  </w:footnote>
  <w:footnote w:type="continuationSeparator" w:id="0">
    <w:p w14:paraId="4A86E5F4" w14:textId="77777777" w:rsidR="00FF0C4B" w:rsidRDefault="00FF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4D3E" w14:textId="77777777" w:rsidR="007F20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476E">
      <w:rPr>
        <w:noProof/>
        <w:color w:val="000000"/>
      </w:rPr>
      <w:t>2</w:t>
    </w:r>
    <w:r>
      <w:rPr>
        <w:color w:val="000000"/>
      </w:rPr>
      <w:fldChar w:fldCharType="end"/>
    </w:r>
  </w:p>
  <w:p w14:paraId="0BCD1772" w14:textId="77777777" w:rsidR="007F2027" w:rsidRDefault="007F20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73C79" w14:textId="77777777" w:rsidR="007F2027" w:rsidRDefault="007F20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97236"/>
    <w:multiLevelType w:val="multilevel"/>
    <w:tmpl w:val="88B2B14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79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" w15:restartNumberingAfterBreak="0">
    <w:nsid w:val="5A471708"/>
    <w:multiLevelType w:val="multilevel"/>
    <w:tmpl w:val="7F729582"/>
    <w:lvl w:ilvl="0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239751946">
    <w:abstractNumId w:val="0"/>
  </w:num>
  <w:num w:numId="2" w16cid:durableId="52915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027"/>
    <w:rsid w:val="0014476E"/>
    <w:rsid w:val="007F2027"/>
    <w:rsid w:val="00CA6201"/>
    <w:rsid w:val="00CB613E"/>
    <w:rsid w:val="00FF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257F"/>
  <w15:docId w15:val="{B8C531ED-8DDA-4C4B-8C33-6F52FDC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kk-KZ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ind w:left="6875" w:hanging="215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 w:line="240" w:lineRule="auto"/>
      <w:ind w:left="1573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 w:line="240" w:lineRule="auto"/>
      <w:ind w:left="1717" w:hanging="1008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widowControl w:val="0"/>
      <w:spacing w:after="0" w:line="260" w:lineRule="auto"/>
      <w:ind w:left="1861" w:hanging="1152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ody Text"/>
    <w:basedOn w:val="a"/>
    <w:link w:val="a8"/>
    <w:uiPriority w:val="1"/>
    <w:qFormat/>
    <w:rsid w:val="0014476E"/>
    <w:pPr>
      <w:widowControl w:val="0"/>
      <w:autoSpaceDE w:val="0"/>
      <w:autoSpaceDN w:val="0"/>
      <w:spacing w:after="0" w:line="240" w:lineRule="auto"/>
      <w:ind w:left="218" w:firstLine="42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8">
    <w:name w:val="Основной текст Знак"/>
    <w:basedOn w:val="a0"/>
    <w:link w:val="a7"/>
    <w:uiPriority w:val="1"/>
    <w:rsid w:val="0014476E"/>
    <w:rPr>
      <w:rFonts w:ascii="Times New Roman" w:eastAsia="Times New Roman" w:hAnsi="Times New Roman" w:cs="Times New Roman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SportMedCentre</dc:creator>
  <cp:lastModifiedBy>Куаныш Мажиев</cp:lastModifiedBy>
  <cp:revision>2</cp:revision>
  <dcterms:created xsi:type="dcterms:W3CDTF">2025-02-13T07:36:00Z</dcterms:created>
  <dcterms:modified xsi:type="dcterms:W3CDTF">2025-02-13T07:36:00Z</dcterms:modified>
</cp:coreProperties>
</file>