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62626"/>
          <w:sz w:val="30"/>
          <w:szCs w:val="30"/>
        </w:rPr>
        <w:t xml:space="preserve">Requerimientos Funcionales y Mapa de Stakeholders</w:t>
      </w:r>
    </w:p>
    <w:p>
      <w:pPr>
        <w:spacing w:after="60"/>
      </w:pPr>
      <w:r>
        <w:rPr>
          <w:i/>
          <w:iCs/>
          <w:color w:val="595959"/>
          <w:sz w:val="21"/>
          <w:szCs w:val="21"/>
        </w:rPr>
        <w:t xml:space="preserve">Proyecto: Sistema de gestión para Eficaz — 0% Plagas</w:t>
      </w:r>
    </w:p>
    <w:p>
      <w:pPr>
        <w:spacing w:after="300"/>
      </w:pPr>
      <w:r>
        <w:rPr>
          <w:color w:val="595959"/>
          <w:sz w:val="20"/>
          <w:szCs w:val="20"/>
        </w:rPr>
        <w:t xml:space="preserve">Cliente / Stakeholder principal: Camilo Forero (63 años, médico veterinario, propietario)</w:t>
      </w:r>
    </w:p>
    <w:p>
      <w:pPr>
        <w:spacing w:after="140" w:before="300"/>
      </w:pPr>
      <w:r>
        <w:rPr>
          <w:b/>
          <w:bCs/>
          <w:color w:val="262626"/>
          <w:sz w:val="26"/>
          <w:szCs w:val="26"/>
        </w:rPr>
        <w:t xml:space="preserve">1. Contexto del proyecto</w:t>
      </w:r>
    </w:p>
    <w:p>
      <w:pPr>
        <w:spacing w:after="120"/>
      </w:pPr>
      <w:r>
        <w:rPr>
          <w:color w:val="262626"/>
        </w:rPr>
        <w:t xml:space="preserve">Camilo Forero es un médico veterinario de 63 años que fundó hace 20 años su propia empresa, Eficaz, con el eslogan "0% Plagas", con el objetivo de lograr independencia laboral. La empresa presta servicios de control de plagas (fumigación y desratización) a clientes residenciales y comerciales. Actualmente no cuenta con una herramienta que le permita controlar de forma centralizada el costo de los insumos que compra, el gasto de materiales por visita, los datos de sus clientes y la ubicación y tamaño de los predios que atiende.</w:t>
      </w:r>
    </w:p>
    <w:p>
      <w:pPr>
        <w:spacing w:after="140" w:before="300"/>
      </w:pPr>
      <w:r>
        <w:rPr>
          <w:b/>
          <w:bCs/>
          <w:color w:val="262626"/>
          <w:sz w:val="26"/>
          <w:szCs w:val="26"/>
        </w:rPr>
        <w:t xml:space="preserve">2. Necesidad identificada</w:t>
      </w:r>
    </w:p>
    <w:p>
      <w:pPr>
        <w:pStyle w:val="ListParagraph"/>
        <w:numPr>
          <w:ilvl w:val="0"/>
          <w:numId w:val="1"/>
        </w:numPr>
        <w:spacing w:after="60"/>
      </w:pPr>
      <w:r>
        <w:rPr>
          <w:color w:val="262626"/>
        </w:rPr>
        <w:t xml:space="preserve">Controlar cuánto cuesta comprar los insecticidas y rodenticidas.</w:t>
      </w:r>
    </w:p>
    <w:p>
      <w:pPr>
        <w:pStyle w:val="ListParagraph"/>
        <w:numPr>
          <w:ilvl w:val="0"/>
          <w:numId w:val="1"/>
        </w:numPr>
        <w:spacing w:after="60"/>
      </w:pPr>
      <w:r>
        <w:rPr>
          <w:color w:val="262626"/>
        </w:rPr>
        <w:t xml:space="preserve">Controlar cuánto se gasta de esos materiales en cada visita realizada.</w:t>
      </w:r>
    </w:p>
    <w:p>
      <w:pPr>
        <w:pStyle w:val="ListParagraph"/>
        <w:numPr>
          <w:ilvl w:val="0"/>
          <w:numId w:val="1"/>
        </w:numPr>
        <w:spacing w:after="60"/>
      </w:pPr>
      <w:r>
        <w:rPr>
          <w:color w:val="262626"/>
        </w:rPr>
        <w:t xml:space="preserve">Registrar los datos de los clientes: ubicación del predio y tamaño del lugar.</w:t>
      </w:r>
    </w:p>
    <w:p>
      <w:pPr>
        <w:pStyle w:val="ListParagraph"/>
        <w:numPr>
          <w:ilvl w:val="0"/>
          <w:numId w:val="1"/>
        </w:numPr>
        <w:spacing w:after="60"/>
      </w:pPr>
      <w:r>
        <w:rPr>
          <w:color w:val="262626"/>
        </w:rPr>
        <w:t xml:space="preserve">Diferenciar los insecticidas según el tipo de insecto o plaga a tratar.</w:t>
      </w:r>
    </w:p>
    <w:p>
      <w:pPr>
        <w:pStyle w:val="ListParagraph"/>
        <w:numPr>
          <w:ilvl w:val="0"/>
          <w:numId w:val="1"/>
        </w:numPr>
        <w:spacing w:after="60"/>
      </w:pPr>
      <w:r>
        <w:rPr>
          <w:color w:val="262626"/>
        </w:rPr>
        <w:t xml:space="preserve">Gestionar varios proveedores distintos de insumos.</w:t>
      </w:r>
    </w:p>
    <w:p>
      <w:pPr>
        <w:pStyle w:val="ListParagraph"/>
        <w:numPr>
          <w:ilvl w:val="0"/>
          <w:numId w:val="1"/>
        </w:numPr>
        <w:spacing w:after="60"/>
      </w:pPr>
      <w:r>
        <w:rPr>
          <w:color w:val="262626"/>
        </w:rPr>
        <w:t xml:space="preserve">Dar seguimiento a los clientes que llegan por la página web o por recomendación de conocidos.</w:t>
      </w:r>
    </w:p>
    <w:p>
      <w:pPr>
        <w:pStyle w:val="ListParagraph"/>
        <w:numPr>
          <w:ilvl w:val="0"/>
          <w:numId w:val="1"/>
        </w:numPr>
        <w:spacing w:after="60"/>
      </w:pPr>
      <w:r>
        <w:rPr>
          <w:color w:val="262626"/>
        </w:rPr>
        <w:t xml:space="preserve">Registrar dónde se almacenan los productos (bodega, señalizados por categoría toxicológica) y reabastecer cuando el stock se agota, según la carga de trabajo esperada.</w:t>
      </w:r>
    </w:p>
    <w:p>
      <w:pPr>
        <w:spacing w:after="140" w:before="300"/>
      </w:pPr>
      <w:r>
        <w:rPr>
          <w:b/>
          <w:bCs/>
          <w:color w:val="262626"/>
          <w:sz w:val="26"/>
          <w:szCs w:val="26"/>
        </w:rPr>
        <w:t xml:space="preserve">3. Requerimientos funcionales (40)</w:t>
      </w:r>
    </w:p>
    <w:p>
      <w:pPr>
        <w:spacing w:after="120"/>
      </w:pPr>
      <w:r>
        <w:rPr>
          <w:i/>
          <w:iCs/>
          <w:color w:val="595959"/>
          <w:sz w:val="19"/>
          <w:szCs w:val="19"/>
        </w:rPr>
        <w:t xml:space="preserve">A continuación se listan los 40 requerimientos funcionales del sistema. Se sugiere repartirlos entre los 3 integrantes del equipo (aprox. 13-14 requerimientos por persona), cumpliendo la regla de mínimo 5 requerimientos aportados por cada uno.</w:t>
      </w:r>
    </w:p>
    <w:tbl>
      <w:tblPr>
        <w:tblW w:type="dxa" w:w="95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8800"/>
      </w:tblGrid>
      <w:tr>
        <w:trPr>
          <w:tblHeader/>
        </w:trPr>
        <w:tc>
          <w:tcPr>
            <w:tcW w:type="dxa" w:w="700"/>
            <w:shd w:fill="EDEDED" w:color="auto" w:val="clear"/>
            <w:tcMar>
              <w:top w:type="dxa" w:w="80"/>
              <w:left w:type="dxa" w:w="100"/>
              <w:bottom w:type="dxa" w:w="80"/>
              <w:right w:type="dxa" w:w="100"/>
            </w:tcMar>
          </w:tcPr>
          <w:p>
            <w:pPr>
              <w:jc w:val="left"/>
            </w:pPr>
            <w:r>
              <w:rPr>
                <w:b/>
                <w:bCs/>
                <w:color w:val="262626"/>
                <w:sz w:val="20"/>
                <w:szCs w:val="20"/>
              </w:rPr>
              <w:t xml:space="preserve">N°</w:t>
            </w:r>
          </w:p>
        </w:tc>
        <w:tc>
          <w:tcPr>
            <w:tcW w:type="dxa" w:w="8800"/>
            <w:shd w:fill="EDEDED" w:color="auto" w:val="clear"/>
            <w:tcMar>
              <w:top w:type="dxa" w:w="80"/>
              <w:left w:type="dxa" w:w="100"/>
              <w:bottom w:type="dxa" w:w="80"/>
              <w:right w:type="dxa" w:w="100"/>
            </w:tcMar>
          </w:tcPr>
          <w:p>
            <w:pPr>
              <w:jc w:val="left"/>
            </w:pPr>
            <w:r>
              <w:rPr>
                <w:b/>
                <w:bCs/>
                <w:color w:val="262626"/>
                <w:sz w:val="20"/>
                <w:szCs w:val="20"/>
              </w:rPr>
              <w:t xml:space="preserve">Requerimiento funcional</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RF01</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los datos básicos de cada cliente (nombre, tipo de cliente, teléfono, correo).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RF02</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la dirección o ubicación exacta del predio a intervenir.</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RF03</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el tamaño o área aproximada del lugar a fumigar/desinfestar.</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RF04</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Consultar el historial completo de servicios prestados a un cliente específico.</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RF05</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el canal de origen del cliente (página web, referido, otro).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RF06</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el nombre del cliente o conocido que refirió a un nuevo cliente.</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RF07</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Generar un listado de clientes recurrentes o frecuentes.</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RF08</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cada visita realizada, asociada a un cliente y a una fecha.</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RF09</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el tipo de plaga o insecto tratado en cada visita.</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RF10</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los insecticidas o rodenticidas usados en cada visita y su cantidad.</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RF11</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Calcular automáticamente el costo de materiales usados en una visita.</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RF12</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observaciones o notas técnicas de cada visita.</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RF13</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Programar y agendar próximas visitas o visitas de seguimiento.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RF14</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Generar un certificado o reporte de servicio por visita para el cliente.</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RF15</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cada insecticida/rodenticida con su tipo de insecto o plaga objetivo.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RF16</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la categoría toxicológica de cada producto.</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RF17</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la ubicación de almacenamiento (bodega) de cada producto según su señalización.</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RF18</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el stock disponible de cada producto.</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RF19</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Alertar automáticamente cuando el stock de un producto esté por agotarse.</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RF20</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el costo unitario de compra de cada producto.</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RF21</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Descontar del inventario automáticamente los productos usados en cada visita.</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RF22</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Estimar la cantidad de producto a comprar según la carga de trabajo esperada.</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RF23</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los datos de cada proveedor (nombre, contacto, productos que ofrece).</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RF24</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Asociar cada producto del inventario con uno o varios proveedores.</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RF25</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Comparar precios de un mismo producto entre distintos proveedores.</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RF26</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el historial de compras realizadas a cada proveedor.</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RF27</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la fecha y motivo de cada reabastecimiento (producto por agotarse).</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RF28</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Calcular el costo total invertido en insumos por visita.</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RF29</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Calcular la utilidad o margen obtenido por visita (cobro − costo de insumos).</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RF30</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Generar un reporte de gastos totales en insecticidas/rodenticidas por periodo.</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RF31</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Generar un reporte de ingresos totales por periodo (semana, mes, año).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RF32</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el valor cobrado al cliente por cada servicio.</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RF33</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Generar un balance comparativo de gastos vs. ingresos por periodo.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RF34</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las solicitudes de servicio recibidas a través de la página web.</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RF35</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Medir qué porcentaje de clientes proviene del sitio web frente a otros canales.</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RF36</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Registrar y dar seguimiento a las recomendaciones (referidos) entre clientes.</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RF37</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Generar un reporte del canal de adquisición más efectivo por periodo.</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RF38</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Generar un reporte de trazabilidad del uso de cada producto por categoría toxicológica.</w:t>
            </w:r>
          </w:p>
        </w:tc>
      </w:tr>
      <w:tr>
        <w:tc>
          <w:tcPr>
            <w:tcW w:type="dxa" w:w="700"/>
            <w:shd w:fill="FFFFFF" w:color="auto" w:val="clear"/>
            <w:tcMar>
              <w:top w:type="dxa" w:w="80"/>
              <w:left w:type="dxa" w:w="100"/>
              <w:bottom w:type="dxa" w:w="80"/>
              <w:right w:type="dxa" w:w="100"/>
            </w:tcMar>
          </w:tcPr>
          <w:p>
            <w:pPr>
              <w:jc w:val="left"/>
            </w:pPr>
            <w:r>
              <w:rPr>
                <w:b w:val="false"/>
                <w:bCs w:val="false"/>
                <w:color w:val="262626"/>
                <w:sz w:val="20"/>
                <w:szCs w:val="20"/>
              </w:rPr>
              <w:t xml:space="preserve">RF39</w:t>
            </w:r>
          </w:p>
        </w:tc>
        <w:tc>
          <w:tcPr>
            <w:tcW w:type="dxa" w:w="8800"/>
            <w:shd w:fill="FFFFFF" w:color="auto" w:val="clear"/>
            <w:tcMar>
              <w:top w:type="dxa" w:w="80"/>
              <w:left w:type="dxa" w:w="100"/>
              <w:bottom w:type="dxa" w:w="80"/>
              <w:right w:type="dxa" w:w="100"/>
            </w:tcMar>
          </w:tcPr>
          <w:p>
            <w:pPr>
              <w:jc w:val="left"/>
            </w:pPr>
            <w:r>
              <w:rPr>
                <w:b w:val="false"/>
                <w:bCs w:val="false"/>
                <w:color w:val="262626"/>
                <w:sz w:val="20"/>
                <w:szCs w:val="20"/>
              </w:rPr>
              <w:t xml:space="preserve">Registrar el cumplimiento de la señalización exigida para el almacenamiento de venenos.</w:t>
            </w:r>
          </w:p>
        </w:tc>
      </w:tr>
      <w:tr>
        <w:tc>
          <w:tcPr>
            <w:tcW w:type="dxa" w:w="700"/>
            <w:shd w:fill="F7F7F7" w:color="auto" w:val="clear"/>
            <w:tcMar>
              <w:top w:type="dxa" w:w="80"/>
              <w:left w:type="dxa" w:w="100"/>
              <w:bottom w:type="dxa" w:w="80"/>
              <w:right w:type="dxa" w:w="100"/>
            </w:tcMar>
          </w:tcPr>
          <w:p>
            <w:pPr>
              <w:jc w:val="left"/>
            </w:pPr>
            <w:r>
              <w:rPr>
                <w:b w:val="false"/>
                <w:bCs w:val="false"/>
                <w:color w:val="262626"/>
                <w:sz w:val="20"/>
                <w:szCs w:val="20"/>
              </w:rPr>
              <w:t xml:space="preserve">RF40</w:t>
            </w:r>
          </w:p>
        </w:tc>
        <w:tc>
          <w:tcPr>
            <w:tcW w:type="dxa" w:w="8800"/>
            <w:shd w:fill="F7F7F7" w:color="auto" w:val="clear"/>
            <w:tcMar>
              <w:top w:type="dxa" w:w="80"/>
              <w:left w:type="dxa" w:w="100"/>
              <w:bottom w:type="dxa" w:w="80"/>
              <w:right w:type="dxa" w:w="100"/>
            </w:tcMar>
          </w:tcPr>
          <w:p>
            <w:pPr>
              <w:jc w:val="left"/>
            </w:pPr>
            <w:r>
              <w:rPr>
                <w:b w:val="false"/>
                <w:bCs w:val="false"/>
                <w:color w:val="262626"/>
                <w:sz w:val="20"/>
                <w:szCs w:val="20"/>
              </w:rPr>
              <w:t xml:space="preserve">Generar un reporte general del estado del negocio para el propietario (Camilo Forero).</w:t>
            </w:r>
          </w:p>
        </w:tc>
      </w:tr>
    </w:tbl>
    <w:p>
      <w:pPr>
        <w:spacing w:after="200"/>
      </w:pPr>
    </w:p>
    <w:p>
      <w:pPr>
        <w:spacing w:after="140" w:before="300"/>
      </w:pPr>
      <w:r>
        <w:rPr>
          <w:b/>
          <w:bCs/>
          <w:color w:val="262626"/>
          <w:sz w:val="26"/>
          <w:szCs w:val="26"/>
        </w:rPr>
        <w:t xml:space="preserve">4. Mapa de stakeholders</w:t>
      </w:r>
    </w:p>
    <w:p>
      <w:pPr>
        <w:spacing w:after="120"/>
      </w:pPr>
      <w:r>
        <w:rPr>
          <w:color w:val="262626"/>
        </w:rPr>
        <w:t xml:space="preserve">Los stakeholders se ubican según su nivel de poder (capacidad de decisión sobre el proyecto) y su nivel de influencia (capacidad de afectar el resultado o la adopción del sistema).</w:t>
      </w:r>
    </w:p>
    <w:p>
      <w:pPr>
        <w:spacing w:after="60"/>
        <w:jc w:val="center"/>
      </w:pPr>
      <w:r>
        <w:rPr>
          <w:b/>
          <w:bCs/>
          <w:color w:val="595959"/>
          <w:sz w:val="17"/>
          <w:szCs w:val="17"/>
        </w:rPr>
        <w:t xml:space="preserve">PODER</w:t>
      </w:r>
    </w:p>
    <w:tbl>
      <w:tblPr>
        <w:tblW w:type="dxa" w:w="10000"/>
        <w:tblBorders>
          <w:top w:val="none"/>
          <w:left w:val="none"/>
          <w:bottom w:val="none"/>
          <w:right w:val="none"/>
          <w:insideH w:val="none"/>
          <w:insideV w:val="none"/>
        </w:tblBorders>
      </w:tblPr>
      <w:tblGrid>
        <w:gridCol w:w="620"/>
        <w:gridCol w:w="4690"/>
        <w:gridCol w:w="4690"/>
      </w:tblGrid>
      <w:tr>
        <w:tc>
          <w:tcPr>
            <w:tcW w:type="dxa" w:w="620"/>
            <w:tcBorders>
              <w:top w:val="none"/>
              <w:left w:val="none"/>
              <w:bottom w:val="none"/>
              <w:right w:val="none"/>
            </w:tcBorders>
            <w:shd w:fill="FFFFFF" w:color="auto" w:val="clear"/>
            <w:vAlign w:val="center"/>
          </w:tcPr>
          <w:p>
            <w:pPr>
              <w:jc w:val="center"/>
            </w:pPr>
            <w:r>
              <w:rPr>
                <w:b/>
                <w:bCs/>
                <w:color w:val="595959"/>
                <w:sz w:val="17"/>
                <w:szCs w:val="17"/>
              </w:rPr>
              <w:t xml:space="preserve">alto</w:t>
            </w:r>
          </w:p>
        </w:tc>
        <w:tc>
          <w:tcPr>
            <w:tcW w:type="dxa" w:w="4690"/>
            <w:shd w:fill="E8DDDD" w:color="auto" w:val="clear"/>
            <w:tcMar>
              <w:top w:type="dxa" w:w="140"/>
              <w:left w:type="dxa" w:w="160"/>
              <w:bottom w:type="dxa" w:w="140"/>
              <w:right w:type="dxa" w:w="160"/>
            </w:tcMar>
            <w:vAlign w:val="top"/>
          </w:tcPr>
          <w:p>
            <w:pPr>
              <w:spacing w:after="100"/>
              <w:jc w:val="center"/>
            </w:pPr>
            <w:r>
              <w:rPr>
                <w:b/>
                <w:bCs/>
                <w:color w:val="262626"/>
                <w:sz w:val="19"/>
                <w:szCs w:val="19"/>
              </w:rPr>
              <w:t xml:space="preserve">Mantener satisfechos</w:t>
            </w:r>
          </w:p>
          <w:p>
            <w:pPr>
              <w:pStyle w:val="ListParagraph"/>
              <w:numPr>
                <w:ilvl w:val="0"/>
                <w:numId w:val="1"/>
              </w:numPr>
              <w:spacing w:after="40"/>
            </w:pPr>
            <w:r>
              <w:rPr>
                <w:color w:val="262626"/>
                <w:sz w:val="18"/>
                <w:szCs w:val="18"/>
              </w:rPr>
              <w:t xml:space="preserve">Autoridad sanitaria / ambiental (ej. Secretaría de Salud)</w:t>
            </w:r>
          </w:p>
        </w:tc>
        <w:tc>
          <w:tcPr>
            <w:tcW w:type="dxa" w:w="4690"/>
            <w:shd w:fill="DEE5DD" w:color="auto" w:val="clear"/>
            <w:tcMar>
              <w:top w:type="dxa" w:w="140"/>
              <w:left w:type="dxa" w:w="160"/>
              <w:bottom w:type="dxa" w:w="140"/>
              <w:right w:type="dxa" w:w="160"/>
            </w:tcMar>
            <w:vAlign w:val="top"/>
          </w:tcPr>
          <w:p>
            <w:pPr>
              <w:spacing w:after="100"/>
              <w:jc w:val="center"/>
            </w:pPr>
            <w:r>
              <w:rPr>
                <w:b/>
                <w:bCs/>
                <w:color w:val="262626"/>
                <w:sz w:val="19"/>
                <w:szCs w:val="19"/>
              </w:rPr>
              <w:t xml:space="preserve">Gestionar de cerca</w:t>
            </w:r>
          </w:p>
          <w:p>
            <w:pPr>
              <w:pStyle w:val="ListParagraph"/>
              <w:numPr>
                <w:ilvl w:val="0"/>
                <w:numId w:val="1"/>
              </w:numPr>
              <w:spacing w:after="40"/>
            </w:pPr>
            <w:r>
              <w:rPr>
                <w:color w:val="262626"/>
                <w:sz w:val="18"/>
                <w:szCs w:val="18"/>
              </w:rPr>
              <w:t xml:space="preserve">Camilo Forero (Propietario)</w:t>
            </w:r>
          </w:p>
          <w:p>
            <w:pPr>
              <w:pStyle w:val="ListParagraph"/>
              <w:numPr>
                <w:ilvl w:val="0"/>
                <w:numId w:val="1"/>
              </w:numPr>
              <w:spacing w:after="40"/>
            </w:pPr>
            <w:r>
              <w:rPr>
                <w:color w:val="262626"/>
                <w:sz w:val="18"/>
                <w:szCs w:val="18"/>
              </w:rPr>
              <w:t xml:space="preserve">Equipo desarrollador (estudiantes)</w:t>
            </w:r>
          </w:p>
        </w:tc>
      </w:tr>
      <w:tr>
        <w:tc>
          <w:tcPr>
            <w:tcW w:type="dxa" w:w="620"/>
            <w:tcBorders>
              <w:top w:val="none"/>
              <w:left w:val="none"/>
              <w:bottom w:val="none"/>
              <w:right w:val="none"/>
            </w:tcBorders>
            <w:shd w:fill="FFFFFF" w:color="auto" w:val="clear"/>
            <w:vAlign w:val="center"/>
          </w:tcPr>
          <w:p>
            <w:pPr>
              <w:jc w:val="center"/>
            </w:pPr>
            <w:r>
              <w:rPr>
                <w:b/>
                <w:bCs/>
                <w:color w:val="595959"/>
                <w:sz w:val="17"/>
                <w:szCs w:val="17"/>
              </w:rPr>
              <w:t xml:space="preserve">bajo</w:t>
            </w:r>
          </w:p>
        </w:tc>
        <w:tc>
          <w:tcPr>
            <w:tcW w:type="dxa" w:w="4690"/>
            <w:shd w:fill="DDE1E6" w:color="auto" w:val="clear"/>
            <w:tcMar>
              <w:top w:type="dxa" w:w="140"/>
              <w:left w:type="dxa" w:w="160"/>
              <w:bottom w:type="dxa" w:w="140"/>
              <w:right w:type="dxa" w:w="160"/>
            </w:tcMar>
            <w:vAlign w:val="top"/>
          </w:tcPr>
          <w:p>
            <w:pPr>
              <w:spacing w:after="100"/>
              <w:jc w:val="center"/>
            </w:pPr>
            <w:r>
              <w:rPr>
                <w:b/>
                <w:bCs/>
                <w:color w:val="262626"/>
                <w:sz w:val="19"/>
                <w:szCs w:val="19"/>
              </w:rPr>
              <w:t xml:space="preserve">Monitorear</w:t>
            </w:r>
          </w:p>
          <w:p>
            <w:pPr>
              <w:pStyle w:val="ListParagraph"/>
              <w:numPr>
                <w:ilvl w:val="0"/>
                <w:numId w:val="1"/>
              </w:numPr>
              <w:spacing w:after="40"/>
            </w:pPr>
            <w:r>
              <w:rPr>
                <w:color w:val="262626"/>
                <w:sz w:val="18"/>
                <w:szCs w:val="18"/>
              </w:rPr>
              <w:t xml:space="preserve">Proveedores de insumos</w:t>
            </w:r>
          </w:p>
          <w:p>
            <w:pPr>
              <w:pStyle w:val="ListParagraph"/>
              <w:numPr>
                <w:ilvl w:val="0"/>
                <w:numId w:val="1"/>
              </w:numPr>
              <w:spacing w:after="40"/>
            </w:pPr>
            <w:r>
              <w:rPr>
                <w:color w:val="262626"/>
                <w:sz w:val="18"/>
                <w:szCs w:val="18"/>
              </w:rPr>
              <w:t xml:space="preserve">Clientes referidos (voz a voz)</w:t>
            </w:r>
          </w:p>
          <w:p>
            <w:pPr>
              <w:pStyle w:val="ListParagraph"/>
              <w:numPr>
                <w:ilvl w:val="0"/>
                <w:numId w:val="1"/>
              </w:numPr>
              <w:spacing w:after="40"/>
            </w:pPr>
            <w:r>
              <w:rPr>
                <w:color w:val="262626"/>
                <w:sz w:val="18"/>
                <w:szCs w:val="18"/>
              </w:rPr>
              <w:t xml:space="preserve">Visitantes del sitio web</w:t>
            </w:r>
          </w:p>
        </w:tc>
        <w:tc>
          <w:tcPr>
            <w:tcW w:type="dxa" w:w="4690"/>
            <w:shd w:fill="E7E1D5" w:color="auto" w:val="clear"/>
            <w:tcMar>
              <w:top w:type="dxa" w:w="140"/>
              <w:left w:type="dxa" w:w="160"/>
              <w:bottom w:type="dxa" w:w="140"/>
              <w:right w:type="dxa" w:w="160"/>
            </w:tcMar>
            <w:vAlign w:val="top"/>
          </w:tcPr>
          <w:p>
            <w:pPr>
              <w:spacing w:after="100"/>
              <w:jc w:val="center"/>
            </w:pPr>
            <w:r>
              <w:rPr>
                <w:b/>
                <w:bCs/>
                <w:color w:val="262626"/>
                <w:sz w:val="19"/>
                <w:szCs w:val="19"/>
              </w:rPr>
              <w:t xml:space="preserve">Mantener informados</w:t>
            </w:r>
          </w:p>
          <w:p>
            <w:pPr>
              <w:pStyle w:val="ListParagraph"/>
              <w:numPr>
                <w:ilvl w:val="0"/>
                <w:numId w:val="1"/>
              </w:numPr>
              <w:spacing w:after="40"/>
            </w:pPr>
            <w:r>
              <w:rPr>
                <w:color w:val="262626"/>
                <w:sz w:val="18"/>
                <w:szCs w:val="18"/>
              </w:rPr>
              <w:t xml:space="preserve">Personal técnico aplicador</w:t>
            </w:r>
          </w:p>
          <w:p>
            <w:pPr>
              <w:pStyle w:val="ListParagraph"/>
              <w:numPr>
                <w:ilvl w:val="0"/>
                <w:numId w:val="1"/>
              </w:numPr>
              <w:spacing w:after="40"/>
            </w:pPr>
            <w:r>
              <w:rPr>
                <w:color w:val="262626"/>
                <w:sz w:val="18"/>
                <w:szCs w:val="18"/>
              </w:rPr>
              <w:t xml:space="preserve">Clientes (residenciales/comerciales)</w:t>
            </w:r>
          </w:p>
        </w:tc>
      </w:tr>
      <w:tr>
        <w:tc>
          <w:tcPr>
            <w:tcW w:type="dxa" w:w="500"/>
            <w:tcBorders>
              <w:top w:val="none"/>
              <w:left w:val="none"/>
              <w:bottom w:val="none"/>
              <w:right w:val="none"/>
            </w:tcBorders>
            <w:shd w:fill="FFFFFF" w:color="auto" w:val="clear"/>
          </w:tcPr>
          <w:p/>
        </w:tc>
        <w:tc>
          <w:tcPr>
            <w:tcW w:type="dxa" w:w="4690"/>
            <w:tcBorders>
              <w:top w:val="none"/>
              <w:left w:val="none"/>
              <w:bottom w:val="none"/>
              <w:right w:val="none"/>
            </w:tcBorders>
            <w:shd w:fill="FFFFFF" w:color="auto" w:val="clear"/>
          </w:tcPr>
          <w:p>
            <w:pPr>
              <w:jc w:val="left"/>
            </w:pPr>
            <w:r>
              <w:rPr>
                <w:i/>
                <w:iCs/>
                <w:color w:val="595959"/>
                <w:sz w:val="16"/>
                <w:szCs w:val="16"/>
              </w:rPr>
              <w:t xml:space="preserve">bajo</w:t>
            </w:r>
          </w:p>
        </w:tc>
        <w:tc>
          <w:tcPr>
            <w:tcW w:type="dxa" w:w="4690"/>
            <w:tcBorders>
              <w:top w:val="none"/>
              <w:left w:val="none"/>
              <w:bottom w:val="none"/>
              <w:right w:val="none"/>
            </w:tcBorders>
            <w:shd w:fill="FFFFFF" w:color="auto" w:val="clear"/>
          </w:tcPr>
          <w:p>
            <w:pPr>
              <w:jc w:val="right"/>
            </w:pPr>
            <w:r>
              <w:rPr>
                <w:i/>
                <w:iCs/>
                <w:color w:val="595959"/>
                <w:sz w:val="16"/>
                <w:szCs w:val="16"/>
              </w:rPr>
              <w:t xml:space="preserve">alto</w:t>
            </w:r>
          </w:p>
        </w:tc>
      </w:tr>
    </w:tbl>
    <w:p>
      <w:pPr>
        <w:spacing w:before="40"/>
        <w:jc w:val="center"/>
      </w:pPr>
      <w:r>
        <w:rPr>
          <w:b/>
          <w:bCs/>
          <w:color w:val="595959"/>
          <w:sz w:val="17"/>
          <w:szCs w:val="17"/>
        </w:rPr>
        <w:t xml:space="preserve">INFLUENCIA</w:t>
      </w:r>
    </w:p>
    <w:p>
      <w:pPr>
        <w:spacing w:after="100" w:before="260"/>
      </w:pPr>
    </w:p>
    <w:p>
      <w:pPr>
        <w:spacing w:after="100" w:before="220"/>
      </w:pPr>
      <w:r>
        <w:rPr>
          <w:b/>
          <w:bCs/>
          <w:color w:val="262626"/>
          <w:sz w:val="22"/>
          <w:szCs w:val="22"/>
        </w:rPr>
        <w:t xml:space="preserve">Detalle de cada stakeholder</w:t>
      </w:r>
    </w:p>
    <w:tbl>
      <w:tblPr>
        <w:tblW w:type="dxa" w:w="950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6300"/>
      </w:tblGrid>
      <w:tr>
        <w:trPr>
          <w:tblHeader/>
        </w:trPr>
        <w:tc>
          <w:tcPr>
            <w:tcW w:type="dxa" w:w="3200"/>
            <w:shd w:fill="EDEDED" w:color="auto" w:val="clear"/>
            <w:tcMar>
              <w:top w:type="dxa" w:w="80"/>
              <w:left w:type="dxa" w:w="100"/>
              <w:bottom w:type="dxa" w:w="80"/>
              <w:right w:type="dxa" w:w="100"/>
            </w:tcMar>
          </w:tcPr>
          <w:p>
            <w:pPr>
              <w:jc w:val="left"/>
            </w:pPr>
            <w:r>
              <w:rPr>
                <w:b/>
                <w:bCs/>
                <w:color w:val="262626"/>
                <w:sz w:val="20"/>
                <w:szCs w:val="20"/>
              </w:rPr>
              <w:t xml:space="preserve">Stakeholder</w:t>
            </w:r>
          </w:p>
        </w:tc>
        <w:tc>
          <w:tcPr>
            <w:tcW w:type="dxa" w:w="6300"/>
            <w:shd w:fill="EDEDED" w:color="auto" w:val="clear"/>
            <w:tcMar>
              <w:top w:type="dxa" w:w="80"/>
              <w:left w:type="dxa" w:w="100"/>
              <w:bottom w:type="dxa" w:w="80"/>
              <w:right w:type="dxa" w:w="100"/>
            </w:tcMar>
          </w:tcPr>
          <w:p>
            <w:pPr>
              <w:jc w:val="left"/>
            </w:pPr>
            <w:r>
              <w:rPr>
                <w:b/>
                <w:bCs/>
                <w:color w:val="262626"/>
                <w:sz w:val="20"/>
                <w:szCs w:val="20"/>
              </w:rPr>
              <w:t xml:space="preserve">Rol / relación con el proyecto</w:t>
            </w:r>
          </w:p>
        </w:tc>
      </w:tr>
      <w:tr>
        <w:tc>
          <w:tcPr>
            <w:tcW w:type="dxa" w:w="3200"/>
            <w:shd w:fill="FFFFFF" w:color="auto" w:val="clear"/>
            <w:tcMar>
              <w:top w:type="dxa" w:w="80"/>
              <w:left w:type="dxa" w:w="100"/>
              <w:bottom w:type="dxa" w:w="80"/>
              <w:right w:type="dxa" w:w="100"/>
            </w:tcMar>
          </w:tcPr>
          <w:p>
            <w:pPr>
              <w:jc w:val="left"/>
            </w:pPr>
            <w:r>
              <w:rPr>
                <w:b/>
                <w:bCs/>
                <w:color w:val="262626"/>
                <w:sz w:val="20"/>
                <w:szCs w:val="20"/>
              </w:rPr>
              <w:t xml:space="preserve">Camilo Forero (Propietario)</w:t>
            </w:r>
          </w:p>
        </w:tc>
        <w:tc>
          <w:tcPr>
            <w:tcW w:type="dxa" w:w="6300"/>
            <w:shd w:fill="FFFFFF" w:color="auto" w:val="clear"/>
            <w:tcMar>
              <w:top w:type="dxa" w:w="80"/>
              <w:left w:type="dxa" w:w="100"/>
              <w:bottom w:type="dxa" w:w="80"/>
              <w:right w:type="dxa" w:w="100"/>
            </w:tcMar>
          </w:tcPr>
          <w:p>
            <w:pPr>
              <w:jc w:val="left"/>
            </w:pPr>
            <w:r>
              <w:rPr>
                <w:b w:val="false"/>
                <w:bCs w:val="false"/>
                <w:color w:val="262626"/>
                <w:sz w:val="20"/>
                <w:szCs w:val="20"/>
              </w:rPr>
              <w:t xml:space="preserve">Dueño y usuario principal del sistema. Define las necesidades del negocio y aprueba el producto final.</w:t>
            </w:r>
          </w:p>
        </w:tc>
      </w:tr>
      <w:tr>
        <w:tc>
          <w:tcPr>
            <w:tcW w:type="dxa" w:w="3200"/>
            <w:shd w:fill="F7F7F7" w:color="auto" w:val="clear"/>
            <w:tcMar>
              <w:top w:type="dxa" w:w="80"/>
              <w:left w:type="dxa" w:w="100"/>
              <w:bottom w:type="dxa" w:w="80"/>
              <w:right w:type="dxa" w:w="100"/>
            </w:tcMar>
          </w:tcPr>
          <w:p>
            <w:pPr>
              <w:jc w:val="left"/>
            </w:pPr>
            <w:r>
              <w:rPr>
                <w:b/>
                <w:bCs/>
                <w:color w:val="262626"/>
                <w:sz w:val="20"/>
                <w:szCs w:val="20"/>
              </w:rPr>
              <w:t xml:space="preserve">Equipo desarrollador (estudiantes)</w:t>
            </w:r>
          </w:p>
        </w:tc>
        <w:tc>
          <w:tcPr>
            <w:tcW w:type="dxa" w:w="6300"/>
            <w:shd w:fill="F7F7F7" w:color="auto" w:val="clear"/>
            <w:tcMar>
              <w:top w:type="dxa" w:w="80"/>
              <w:left w:type="dxa" w:w="100"/>
              <w:bottom w:type="dxa" w:w="80"/>
              <w:right w:type="dxa" w:w="100"/>
            </w:tcMar>
          </w:tcPr>
          <w:p>
            <w:pPr>
              <w:jc w:val="left"/>
            </w:pPr>
            <w:r>
              <w:rPr>
                <w:b w:val="false"/>
                <w:bCs w:val="false"/>
                <w:color w:val="262626"/>
                <w:sz w:val="20"/>
                <w:szCs w:val="20"/>
              </w:rPr>
              <w:t xml:space="preserve">Diseña, construye y entrega el sistema según los requerimientos levantados.</w:t>
            </w:r>
          </w:p>
        </w:tc>
      </w:tr>
      <w:tr>
        <w:tc>
          <w:tcPr>
            <w:tcW w:type="dxa" w:w="3200"/>
            <w:shd w:fill="FFFFFF" w:color="auto" w:val="clear"/>
            <w:tcMar>
              <w:top w:type="dxa" w:w="80"/>
              <w:left w:type="dxa" w:w="100"/>
              <w:bottom w:type="dxa" w:w="80"/>
              <w:right w:type="dxa" w:w="100"/>
            </w:tcMar>
          </w:tcPr>
          <w:p>
            <w:pPr>
              <w:jc w:val="left"/>
            </w:pPr>
            <w:r>
              <w:rPr>
                <w:b/>
                <w:bCs/>
                <w:color w:val="262626"/>
                <w:sz w:val="20"/>
                <w:szCs w:val="20"/>
              </w:rPr>
              <w:t xml:space="preserve">Autoridad sanitaria / ambiental</w:t>
            </w:r>
          </w:p>
        </w:tc>
        <w:tc>
          <w:tcPr>
            <w:tcW w:type="dxa" w:w="6300"/>
            <w:shd w:fill="FFFFFF" w:color="auto" w:val="clear"/>
            <w:tcMar>
              <w:top w:type="dxa" w:w="80"/>
              <w:left w:type="dxa" w:w="100"/>
              <w:bottom w:type="dxa" w:w="80"/>
              <w:right w:type="dxa" w:w="100"/>
            </w:tcMar>
          </w:tcPr>
          <w:p>
            <w:pPr>
              <w:jc w:val="left"/>
            </w:pPr>
            <w:r>
              <w:rPr>
                <w:b w:val="false"/>
                <w:bCs w:val="false"/>
                <w:color w:val="262626"/>
                <w:sz w:val="20"/>
                <w:szCs w:val="20"/>
              </w:rPr>
              <w:t xml:space="preserve">Exige el cumplimiento normativo sobre almacenamiento y señalización de sustancias tóxicas.</w:t>
            </w:r>
          </w:p>
        </w:tc>
      </w:tr>
      <w:tr>
        <w:tc>
          <w:tcPr>
            <w:tcW w:type="dxa" w:w="3200"/>
            <w:shd w:fill="F7F7F7" w:color="auto" w:val="clear"/>
            <w:tcMar>
              <w:top w:type="dxa" w:w="80"/>
              <w:left w:type="dxa" w:w="100"/>
              <w:bottom w:type="dxa" w:w="80"/>
              <w:right w:type="dxa" w:w="100"/>
            </w:tcMar>
          </w:tcPr>
          <w:p>
            <w:pPr>
              <w:jc w:val="left"/>
            </w:pPr>
            <w:r>
              <w:rPr>
                <w:b/>
                <w:bCs/>
                <w:color w:val="262626"/>
                <w:sz w:val="20"/>
                <w:szCs w:val="20"/>
              </w:rPr>
              <w:t xml:space="preserve">Personal técnico aplicador</w:t>
            </w:r>
          </w:p>
        </w:tc>
        <w:tc>
          <w:tcPr>
            <w:tcW w:type="dxa" w:w="6300"/>
            <w:shd w:fill="F7F7F7" w:color="auto" w:val="clear"/>
            <w:tcMar>
              <w:top w:type="dxa" w:w="80"/>
              <w:left w:type="dxa" w:w="100"/>
              <w:bottom w:type="dxa" w:w="80"/>
              <w:right w:type="dxa" w:w="100"/>
            </w:tcMar>
          </w:tcPr>
          <w:p>
            <w:pPr>
              <w:jc w:val="left"/>
            </w:pPr>
            <w:r>
              <w:rPr>
                <w:b w:val="false"/>
                <w:bCs w:val="false"/>
                <w:color w:val="262626"/>
                <w:sz w:val="20"/>
                <w:szCs w:val="20"/>
              </w:rPr>
              <w:t xml:space="preserve">Ejecuta las visitas de campo; registraría el uso de insumos y detalles de cada servicio.</w:t>
            </w:r>
          </w:p>
        </w:tc>
      </w:tr>
      <w:tr>
        <w:tc>
          <w:tcPr>
            <w:tcW w:type="dxa" w:w="3200"/>
            <w:shd w:fill="FFFFFF" w:color="auto" w:val="clear"/>
            <w:tcMar>
              <w:top w:type="dxa" w:w="80"/>
              <w:left w:type="dxa" w:w="100"/>
              <w:bottom w:type="dxa" w:w="80"/>
              <w:right w:type="dxa" w:w="100"/>
            </w:tcMar>
          </w:tcPr>
          <w:p>
            <w:pPr>
              <w:jc w:val="left"/>
            </w:pPr>
            <w:r>
              <w:rPr>
                <w:b/>
                <w:bCs/>
                <w:color w:val="262626"/>
                <w:sz w:val="20"/>
                <w:szCs w:val="20"/>
              </w:rPr>
              <w:t xml:space="preserve">Clientes (residenciales/comerciales)</w:t>
            </w:r>
          </w:p>
        </w:tc>
        <w:tc>
          <w:tcPr>
            <w:tcW w:type="dxa" w:w="6300"/>
            <w:shd w:fill="FFFFFF" w:color="auto" w:val="clear"/>
            <w:tcMar>
              <w:top w:type="dxa" w:w="80"/>
              <w:left w:type="dxa" w:w="100"/>
              <w:bottom w:type="dxa" w:w="80"/>
              <w:right w:type="dxa" w:w="100"/>
            </w:tcMar>
          </w:tcPr>
          <w:p>
            <w:pPr>
              <w:jc w:val="left"/>
            </w:pPr>
            <w:r>
              <w:rPr>
                <w:b w:val="false"/>
                <w:bCs w:val="false"/>
                <w:color w:val="262626"/>
                <w:sz w:val="20"/>
                <w:szCs w:val="20"/>
              </w:rPr>
              <w:t xml:space="preserve">Reciben el servicio; su información (ubicación, tamaño del predio, historial) alimenta el sistema.</w:t>
            </w:r>
          </w:p>
        </w:tc>
      </w:tr>
      <w:tr>
        <w:tc>
          <w:tcPr>
            <w:tcW w:type="dxa" w:w="3200"/>
            <w:shd w:fill="F7F7F7" w:color="auto" w:val="clear"/>
            <w:tcMar>
              <w:top w:type="dxa" w:w="80"/>
              <w:left w:type="dxa" w:w="100"/>
              <w:bottom w:type="dxa" w:w="80"/>
              <w:right w:type="dxa" w:w="100"/>
            </w:tcMar>
          </w:tcPr>
          <w:p>
            <w:pPr>
              <w:jc w:val="left"/>
            </w:pPr>
            <w:r>
              <w:rPr>
                <w:b/>
                <w:bCs/>
                <w:color w:val="262626"/>
                <w:sz w:val="20"/>
                <w:szCs w:val="20"/>
              </w:rPr>
              <w:t xml:space="preserve">Proveedores de insumos</w:t>
            </w:r>
          </w:p>
        </w:tc>
        <w:tc>
          <w:tcPr>
            <w:tcW w:type="dxa" w:w="6300"/>
            <w:shd w:fill="F7F7F7" w:color="auto" w:val="clear"/>
            <w:tcMar>
              <w:top w:type="dxa" w:w="80"/>
              <w:left w:type="dxa" w:w="100"/>
              <w:bottom w:type="dxa" w:w="80"/>
              <w:right w:type="dxa" w:w="100"/>
            </w:tcMar>
          </w:tcPr>
          <w:p>
            <w:pPr>
              <w:jc w:val="left"/>
            </w:pPr>
            <w:r>
              <w:rPr>
                <w:b w:val="false"/>
                <w:bCs w:val="false"/>
                <w:color w:val="262626"/>
                <w:sz w:val="20"/>
                <w:szCs w:val="20"/>
              </w:rPr>
              <w:t xml:space="preserve">Suministran los productos; el sistema gestiona precios, stock y compras asociadas a ellos.</w:t>
            </w:r>
          </w:p>
        </w:tc>
      </w:tr>
      <w:tr>
        <w:tc>
          <w:tcPr>
            <w:tcW w:type="dxa" w:w="3200"/>
            <w:shd w:fill="FFFFFF" w:color="auto" w:val="clear"/>
            <w:tcMar>
              <w:top w:type="dxa" w:w="80"/>
              <w:left w:type="dxa" w:w="100"/>
              <w:bottom w:type="dxa" w:w="80"/>
              <w:right w:type="dxa" w:w="100"/>
            </w:tcMar>
          </w:tcPr>
          <w:p>
            <w:pPr>
              <w:jc w:val="left"/>
            </w:pPr>
            <w:r>
              <w:rPr>
                <w:b/>
                <w:bCs/>
                <w:color w:val="262626"/>
                <w:sz w:val="20"/>
                <w:szCs w:val="20"/>
              </w:rPr>
              <w:t xml:space="preserve">Clientes referidos (voz a voz)</w:t>
            </w:r>
          </w:p>
        </w:tc>
        <w:tc>
          <w:tcPr>
            <w:tcW w:type="dxa" w:w="6300"/>
            <w:shd w:fill="FFFFFF" w:color="auto" w:val="clear"/>
            <w:tcMar>
              <w:top w:type="dxa" w:w="80"/>
              <w:left w:type="dxa" w:w="100"/>
              <w:bottom w:type="dxa" w:w="80"/>
              <w:right w:type="dxa" w:w="100"/>
            </w:tcMar>
          </w:tcPr>
          <w:p>
            <w:pPr>
              <w:jc w:val="left"/>
            </w:pPr>
            <w:r>
              <w:rPr>
                <w:b w:val="false"/>
                <w:bCs w:val="false"/>
                <w:color w:val="262626"/>
                <w:sz w:val="20"/>
                <w:szCs w:val="20"/>
              </w:rPr>
              <w:t xml:space="preserve">Potenciales nuevos clientes que llegan por recomendación de otros clientes.</w:t>
            </w:r>
          </w:p>
        </w:tc>
      </w:tr>
      <w:tr>
        <w:tc>
          <w:tcPr>
            <w:tcW w:type="dxa" w:w="3200"/>
            <w:shd w:fill="F7F7F7" w:color="auto" w:val="clear"/>
            <w:tcMar>
              <w:top w:type="dxa" w:w="80"/>
              <w:left w:type="dxa" w:w="100"/>
              <w:bottom w:type="dxa" w:w="80"/>
              <w:right w:type="dxa" w:w="100"/>
            </w:tcMar>
          </w:tcPr>
          <w:p>
            <w:pPr>
              <w:jc w:val="left"/>
            </w:pPr>
            <w:r>
              <w:rPr>
                <w:b/>
                <w:bCs/>
                <w:color w:val="262626"/>
                <w:sz w:val="20"/>
                <w:szCs w:val="20"/>
              </w:rPr>
              <w:t xml:space="preserve">Visitantes del sitio web</w:t>
            </w:r>
          </w:p>
        </w:tc>
        <w:tc>
          <w:tcPr>
            <w:tcW w:type="dxa" w:w="6300"/>
            <w:shd w:fill="F7F7F7" w:color="auto" w:val="clear"/>
            <w:tcMar>
              <w:top w:type="dxa" w:w="80"/>
              <w:left w:type="dxa" w:w="100"/>
              <w:bottom w:type="dxa" w:w="80"/>
              <w:right w:type="dxa" w:w="100"/>
            </w:tcMar>
          </w:tcPr>
          <w:p>
            <w:pPr>
              <w:jc w:val="left"/>
            </w:pPr>
            <w:r>
              <w:rPr>
                <w:b w:val="false"/>
                <w:bCs w:val="false"/>
                <w:color w:val="262626"/>
                <w:sz w:val="20"/>
                <w:szCs w:val="20"/>
              </w:rPr>
              <w:t xml:space="preserve">Principal canal de captación; generan las solicitudes iniciales de servicio.</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2026-08-18T23:32:12.068Z</dcterms:created>
  <dcterms:modified xsi:type="dcterms:W3CDTF">2026-08-18T23:32:12.068Z</dcterms:modified>
</cp:coreProperties>
</file>

<file path=docProps/custom.xml><?xml version="1.0" encoding="utf-8"?>
<Properties xmlns="http://schemas.openxmlformats.org/officeDocument/2006/custom-properties" xmlns:vt="http://schemas.openxmlformats.org/officeDocument/2006/docPropsVTypes"/>
</file>