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ПРОТОКОЛ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ВСКРЫТИЯ КОНВЕРТОВ С ЗАЯВКАМИ НА УЧАСТИЕ В ОТКРЫТОМ КОНКУРСЕ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мая 2010 г. г.Махачкала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Место рассмотрения заявок на участие в конкурсе: 367010, Республика Дагестан, г.Махачкала, ул. Гагарина, д.120.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Дата и время вскрытия конвертов: 14 мая 2010 г. 10ч.00м. (время местное).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Предмет конкурса: 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качестве гарантийного резерва во вклады (депозиты) в отобранные банковские организации.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Состав комиссии открытого конкурса:</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комиссии: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Абдуразаков Р. С.</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директор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Члены комиссии: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Абдурашидов Ш.Г.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юрисконсульт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Максудов М.А.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ведущий специалист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Гасанова Б.Ш.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бухгалтер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ПОВЕСТКА ДНЯ:</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Вскрытие конвертов с заявками на участие в открытом конкурсе на право заключить соглашение о сотрудничестве по предоставлению поручительств Государственным автономным учреждением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Государственного автономного учреждения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качестве гарантийного резерва во вклады (депозиты) в отобранные банковские организации.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Цена соглашения: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Заявка победителя открытого конкурса с порядковым номером 1 (один): оказание услуг по соглашению о сотрудничестве по предоставлению поручительств Государственным автономным учреждением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на общую сумму 40 000 000,00 (сорок миллионов) рублей с размещением средств Государственного автономного учреждения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в качестве гарантийного резерва в размере 10 000 000 (десяти миллионов) во вклады (депозиты) на срок 1 (один) год, с ежемесячной выплатой процентов по депозиту.</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Заказчик: Государственное автономного учреждение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Основание: приказ от 16.02.2010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59 </w:t>
      </w:r>
      <w:r>
        <w:rPr>
          <w:rFonts w:ascii="Calibri" w:hAnsi="Calibri" w:cs="Calibri" w:eastAsia="Calibri"/>
          <w:color w:val="auto"/>
          <w:spacing w:val="0"/>
          <w:position w:val="0"/>
          <w:sz w:val="22"/>
          <w:shd w:fill="auto" w:val="clear"/>
        </w:rPr>
        <w:t xml:space="preserve">Министерства экономического развития Российской Федерации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 мерах по реализации в 2010 году мероприятий по государственной поддержке малого и среднего предпринимательства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Информация о проведении открытого конкурса было опубликовано в официальном печатном издании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Дагестанская правда</w:t>
      </w: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123 (25796) </w:t>
      </w:r>
      <w:r>
        <w:rPr>
          <w:rFonts w:ascii="Calibri" w:hAnsi="Calibri" w:cs="Calibri" w:eastAsia="Calibri"/>
          <w:color w:val="auto"/>
          <w:spacing w:val="0"/>
          <w:position w:val="0"/>
          <w:sz w:val="22"/>
          <w:shd w:fill="auto" w:val="clear"/>
        </w:rPr>
        <w:t xml:space="preserve">от 13.04.2010 года и размещено на официальном сайте Государственного автономного учреждения РД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Фонд содействия кредитованию субъектов малого предпринимательства</w:t>
      </w:r>
      <w:r>
        <w:rPr>
          <w:rFonts w:ascii="Calibri" w:hAnsi="Calibri" w:cs="Calibri" w:eastAsia="Calibri"/>
          <w:color w:val="auto"/>
          <w:spacing w:val="0"/>
          <w:position w:val="0"/>
          <w:sz w:val="22"/>
          <w:shd w:fill="auto" w:val="clear"/>
        </w:rPr>
        <w:t xml:space="preserve">»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www.dagfsc.ru</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Непосредственно перед вскрытием конвертов с заявками на участие в конкурсе, председатель комиссии объявил присутствующим о возможности изменить или отозвать поданную заявку на участие в конкурсе до момента вскрытия конвертов с заявками на участие в конкурсе. Дополнительных заявок, изменений или отзыва поданных заявок не поступило.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На процедуре вскрытия конвертов с заявками на участие в конкурсе присутствовали представители участников размещения заказа, которые зарегистрированы 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Журнале регистрации заявок открытого конкурса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На участие в открытом конкурсе подана 1 (одна) заявка в запечатанном конверте, который был зарегистрирован 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Журнале регистрации заявок открытого конкурса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Процедура вскрытия конвертов с заявками на участие в конкурсе началась в 10 часов 05 минуты (время местное).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Результаты вскрытия конвертов с заявками на участие в конкурсе: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номер заявки Наименование (для юр.лица),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участника размещения заказа Почтовый адрес</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ООО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Дагэнергобанк</w:t>
      </w:r>
      <w:r>
        <w:rPr>
          <w:rFonts w:ascii="Calibri" w:hAnsi="Calibri" w:cs="Calibri" w:eastAsia="Calibri"/>
          <w:color w:val="auto"/>
          <w:spacing w:val="0"/>
          <w:position w:val="0"/>
          <w:sz w:val="22"/>
          <w:shd w:fill="auto" w:val="clear"/>
        </w:rPr>
        <w:t xml:space="preserve">» 367000, </w:t>
      </w:r>
      <w:r>
        <w:rPr>
          <w:rFonts w:ascii="Calibri" w:hAnsi="Calibri" w:cs="Calibri" w:eastAsia="Calibri"/>
          <w:color w:val="auto"/>
          <w:spacing w:val="0"/>
          <w:position w:val="0"/>
          <w:sz w:val="22"/>
          <w:shd w:fill="auto" w:val="clear"/>
        </w:rPr>
        <w:t xml:space="preserve">г.Махачкала, ул.Р.Гамзатова, д. 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поступившем конверте с заявкой на участие в конкурсе представлены следующие документы: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Наименование представленных сведений и документов Заявка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Сведения об участнике размещения заказа (форма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Заявка на участие в конкурсе (форма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Копии учредительных документов согласно законодательству Российской Федерации.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Опись представленных документов с указанием количества страниц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Полученная не ранее чем за шесть месяцев до дня размещения на официальном сайте извещения о проведении открытого конкурса выписка из единого государственного реестра юридических лиц.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Наличие лицензии Банка России на осуществление банковской деятельности;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Участвующие в системе страхования вкладов;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Наличие положительного аудиторского заключения по итогам работы за предыдущий год, а также аудированной отчетности, составленной в соответствии с МСФО, за последний отчетный год по банку или банковской группе, при вхождении потенциального банка-партнера в банковскую группу.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Отсутствие санкций Банка России в форме запрета на совершение отдельных банковских операций и открытие филиалов, а также в виде приостановления действия лицензии на осуществление отдельных банковских операций, отсутствие неисполненных предписаний Банка России. К данному требованию не относится отзыв/приостановление лицензии профессионального участника рынка ценных бумаг.</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Наличие опыта работы по кредитованию субъектов малого</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и среднего предпринимательства, в том числе: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наличие сформированного портфеля кредитов, предоставленных субъектам малого и среднего предпринимательства на дату подачи заявки, наличие специализированных технологий/программ работы с субъектами малого и среднего предпринимательства;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наличие утвержденной Банком (в форме письменного документа) стратегии (программы) кредитования субъектов малого и среднего предпринимательства или отдельного раздела по вопросу кредитования субъекта малого и среднего предпринимательства в общей стратегии банка;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наличие утвержденной методики оценки финансового состояния Заемщика, в том числе и методики экспресс-анализа кредитных заявок субъектов малого и среднего предпринимательства;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предлагаемая процентная ставка по депозиту.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предлагаемая процентная ставка по кредитам, выдаваемым по поручительствам Автономного учреждения для субъектов малого и среднего предпринимательства и организаций инфраструктуры поддержки малого и среднего предпринимательства Республики Дагестан.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Предоставления информации: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 отношении размера просроченных обязательств по выданным кредитам субъектам малого и среднего предпринимательства к общему объему выданных кредитов субъектам малого и среднего предпринимательства за год;</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 фактически сложившихся пределах процентной ставки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выдаваемым субъектам малого и среднего предпринимательства кредитам, в том числе по кредитам, обеспеченным поручительством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 объеме выданных кредитов субъектам малого и среднего предпринимательства в 2008-2009 гг., в том числе на территории Республики Дагестан;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об установленном сроке рассмотрения кредитных заявок;</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наличие подразделений Банка осуществляющих деятельность</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кредитованию субъектов малого и среднего предпринимательства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территории Республики Дагестан;</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наличие методик и порядка работы с заемщиками, не обеспечившими своевременное и полное исполнение кредитного договора, обеспеченного поручительством Автономного учреждения (для банков, имеющих филиальную сеть, необходимо подтвердить наличие процедуры уведомления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головного офиса</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о неисполнении (ненадлежащем исполнении) Заемщиком обязательств по кредитному договору, обеспеченном поручительством Автономного учреждения). Допускается применение общих методик работы с указанными заемщиками при условии возможности ее применения для работы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с Автономным учреждением.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Согласие Банка на выдачу кредитов, обеспеченных поручительствами Автономного учреждения в сумме, превышающей в 3 (три) раза размера денежных средств Автономного учреждения, внесенных на депозитный счет Банка в качестве гарантийного резерва.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Согласие банка на заключение договора о субсидиарной ответственности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Согласие банка на выполнение следующих основных требований по работе с Заемщиком: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заемщик самостоятельно обращается в Банк с заявкой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на предоставление кредита;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Банк самостоятельно, в соответствии с процедурой, установленной внутренними нормативными документами Банка, рассматривает заявку Заемщика, анализирует представленные им документы, финансовое состояние Заемщика и принимает решение о возможности кредитования (с определением необходимого обеспечения исполнения Заемщиком обязательств по кредитному договору) или отказе в предоставлении кредита, в случае наличия утвержденного Гарантийным фондом положения о порядке принятия решений о предоставлении поручительств, содержащего формализованные критерии такого отказа;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 случае если предоставляемого Заемщиком обеспечения и (или) третьими лицами за него недостаточно для принятия решения о выдаче кредита, Банк информирует Заемщика о возможности привлечения для обеспечения исполнения обязательств Заемщика по кредитному договору поручительства Автономного учреждения;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при согласии Заемщика получить поручительство Автономного учреждения (заключить договор поручительства), Банк в срок не позднее 2 (Двух) рабочих дней с момента изъявления такого согласия направляет в Автономное учреждение подписанную Заемщиком и согласованную с Банком Заявку на получение поручительства Автономного учреждения, составленную по типовой форме;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 срок не более пяти рабочих дней с даты неисполнения (ненадлежащего исполнения) Заемщиком обязательств по кредитному договору по возврату суммы основного долга (суммы кредита) Банк в письменном виде уведомляет Автономное учреждение об этом с указанием вида и суммы неисполненных Заемщиком обязательств и расчета задолженности Заемщика перед Банком;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 сроки, установленные Банком, но не более десяти рабочих дней с даты неисполнения (ненадлежащего исполнения) Заемщиком обязательств по кредитному договору по возврату суммы основного долга (суммы кредита, займа) и (или) уплаты процентов на нее Банк предъявляет письменное требование (претензию) к Заемщику, в котором указываются: сумма требований, номера счетов Банка, на которые подлежат зачислению денежные средства, а также срок исполнения требования Банка с приложением копий подтверждающих задолженность Заемщика документов. Указанное выше требование (претензия) в тот же срок в копии направляется Банком в Автономное учреждение.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в течение не менее девяносто календарных дней с даты неисполнения Заемщиком своих обязательств по Кредитному договору, Банк обязан принять все разумные и доступные в сложившейся ситуации меры (в том числе путем безакцептного списания денежных средств со счета Заемщика, обращения взыскания на предмет залога, предъявления требования по банковской гарантии, поручительствам третьих (за исключением Автономного учреждения) лиц и т.п.) в целях получения от Заемщика невозвращенной суммы основного долга (суммы кредита), уплате процентов на нее и исполнения иных обязательств, предусмотренных Кредитным договором.</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величина собственных средств (капитала) банка, определенная в соответствии с нормативной базой Банка России, не ниже 180 млн. рублей;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величина активов, взвешенных по уровню риска, не меньше 1,75 млрд. рублей. Определяется в соответствии с инструкцией Банка России от 16 января 2004 г.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110-</w:t>
      </w:r>
      <w:r>
        <w:rPr>
          <w:rFonts w:ascii="Calibri" w:hAnsi="Calibri" w:cs="Calibri" w:eastAsia="Calibri"/>
          <w:color w:val="auto"/>
          <w:spacing w:val="0"/>
          <w:position w:val="0"/>
          <w:sz w:val="22"/>
          <w:shd w:fill="auto" w:val="clear"/>
        </w:rPr>
        <w:t xml:space="preserve">И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Об обязательных нормативах банков</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соответствует коду </w:t>
      </w:r>
      <w:r>
        <w:rPr>
          <w:rFonts w:ascii="Calibri" w:hAnsi="Calibri" w:cs="Calibri" w:eastAsia="Calibri"/>
          <w:color w:val="auto"/>
          <w:spacing w:val="0"/>
          <w:position w:val="0"/>
          <w:sz w:val="22"/>
          <w:shd w:fill="auto" w:val="clear"/>
        </w:rPr>
        <w:t xml:space="preserve">«AR» </w:t>
      </w:r>
      <w:r>
        <w:rPr>
          <w:rFonts w:ascii="Calibri" w:hAnsi="Calibri" w:cs="Calibri" w:eastAsia="Calibri"/>
          <w:color w:val="auto"/>
          <w:spacing w:val="0"/>
          <w:position w:val="0"/>
          <w:sz w:val="22"/>
          <w:shd w:fill="auto" w:val="clear"/>
        </w:rPr>
        <w:t xml:space="preserve">в форме отчетности 0409135);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показатель достаточности капитала (норматив Н1) не ниже 10.2 % (при норме 10%) или не ниже 11.2 % (при норме 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отсутствие непроведенных платежей клиентов по причине недостаточности средств на корреспондентских счетах банка. В соответствии с формой отчетности 0409101 (счета 2-го порядка 47418, 90903, 90904);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просроченная задолженность по кредитному портфелю банка не превышает 12 %. Определяется в соответствии с Положением Банка России от 26 марта 2007 г.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302-</w:t>
      </w:r>
      <w:r>
        <w:rPr>
          <w:rFonts w:ascii="Calibri" w:hAnsi="Calibri" w:cs="Calibri" w:eastAsia="Calibri"/>
          <w:color w:val="auto"/>
          <w:spacing w:val="0"/>
          <w:position w:val="0"/>
          <w:sz w:val="22"/>
          <w:shd w:fill="auto" w:val="clear"/>
        </w:rPr>
        <w:t xml:space="preserve">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 правилах ведения бухгалтерского учета в кредитных организациях, расположенных на территории Российской Федерации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Раздел 4 Плана счетов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Кредиты предоставленные, прочие размещенные средства</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w:t>
      </w:r>
      <w:r>
        <w:rPr>
          <w:rFonts w:ascii="Calibri" w:hAnsi="Calibri" w:cs="Calibri" w:eastAsia="Calibri"/>
          <w:color w:val="auto"/>
          <w:spacing w:val="0"/>
          <w:position w:val="0"/>
          <w:sz w:val="22"/>
          <w:shd w:fill="auto" w:val="clear"/>
        </w:rPr>
        <w:t xml:space="preserve">доля кредитов 3-5 категорий качества в общем кредитном портфеле банка не превышает 40 %. Определяется в соответствии с Указанием Банка России от 16 января 2004 г.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1376-</w:t>
      </w:r>
      <w:r>
        <w:rPr>
          <w:rFonts w:ascii="Calibri" w:hAnsi="Calibri" w:cs="Calibri" w:eastAsia="Calibri"/>
          <w:color w:val="auto"/>
          <w:spacing w:val="0"/>
          <w:position w:val="0"/>
          <w:sz w:val="22"/>
          <w:shd w:fill="auto" w:val="clear"/>
        </w:rPr>
        <w:t xml:space="preserve">У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 перечне, формах и порядке составления и представления форм отчетности кредитных организаций в Центральный Банк Российской Федерации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форма отчетности 0409115);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доля негосударственных ценных бумаг в активах банка, взвешенных по уровню риска, не превышает 30 %. Размер вложений в негосударственные ценные бумаги определяется в соответствии с Положением Банка России от 26 марта 2007 г.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302-</w:t>
      </w:r>
      <w:r>
        <w:rPr>
          <w:rFonts w:ascii="Calibri" w:hAnsi="Calibri" w:cs="Calibri" w:eastAsia="Calibri"/>
          <w:color w:val="auto"/>
          <w:spacing w:val="0"/>
          <w:position w:val="0"/>
          <w:sz w:val="22"/>
          <w:shd w:fill="auto" w:val="clear"/>
        </w:rPr>
        <w:t xml:space="preserve">П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О правилах ведения бухгалтерского учета в кредитных организациях, расположенных на территории РФ</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Раздел 5 Плана счетов: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Вложения в долговые обязательства и долевые ценные бумаги</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без учета переоценки и предварительных затрат на приобретение), за исключением ценных бумаг, эмитентами которых являются Российская Федерация, субъекты Российской Федерации, органы местного самоуправления и Банк России);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отсутствуют факты просроченной задолженности по ранее размещенным в ней депозитам гарантийного фонда.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местонахождение банковской организации на территории Республики Дагестан;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Другие документы, представленные по усмотрению участника размещения заказа</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наличие; </w:t>
      </w:r>
      <w:r>
        <w:rPr>
          <w:rFonts w:ascii="Calibri" w:hAnsi="Calibri" w:cs="Calibri" w:eastAsia="Calibri"/>
          <w:color w:val="auto"/>
          <w:spacing w:val="0"/>
          <w:position w:val="0"/>
          <w:sz w:val="22"/>
          <w:shd w:fill="auto" w:val="clear"/>
        </w:rPr>
        <w:t xml:space="preserve">«-» - </w:t>
      </w:r>
      <w:r>
        <w:rPr>
          <w:rFonts w:ascii="Calibri" w:hAnsi="Calibri" w:cs="Calibri" w:eastAsia="Calibri"/>
          <w:color w:val="auto"/>
          <w:spacing w:val="0"/>
          <w:position w:val="0"/>
          <w:sz w:val="22"/>
          <w:shd w:fill="auto" w:val="clear"/>
        </w:rPr>
        <w:t xml:space="preserve">отсутствие.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отношении поданной заявки на участие в конкурсе была оглашена информация, которая представлена ниже:</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Рег. номер заявки Участники размещения заказа Условия исполнения соглашения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Общая сумма, выдаваемых кредитов % ставка по кредитам % ставка по депозиту Выплата процентов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 депозиту Срок размещения на депозите</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 ООО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Дагэнергобанк</w:t>
      </w:r>
      <w:r>
        <w:rPr>
          <w:rFonts w:ascii="Calibri" w:hAnsi="Calibri" w:cs="Calibri" w:eastAsia="Calibri"/>
          <w:color w:val="auto"/>
          <w:spacing w:val="0"/>
          <w:position w:val="0"/>
          <w:sz w:val="22"/>
          <w:shd w:fill="auto" w:val="clear"/>
        </w:rPr>
        <w:t xml:space="preserve">» 40 000 000 </w:t>
      </w:r>
      <w:r>
        <w:rPr>
          <w:rFonts w:ascii="Calibri" w:hAnsi="Calibri" w:cs="Calibri" w:eastAsia="Calibri"/>
          <w:color w:val="auto"/>
          <w:spacing w:val="0"/>
          <w:position w:val="0"/>
          <w:sz w:val="22"/>
          <w:shd w:fill="auto" w:val="clear"/>
        </w:rPr>
        <w:t xml:space="preserve">ежемесячно 1 (один) год</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Протокол подписан всеми присутствующими на заседании членами конкурсной комиссии.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Председатель Единой конкурсной комиссии: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Р.С.Абдуразаков </w:t>
      </w:r>
      <w:r>
        <w:rPr>
          <w:rFonts w:ascii="Calibri" w:hAnsi="Calibri" w:cs="Calibri" w:eastAsia="Calibri"/>
          <w:color w:val="auto"/>
          <w:spacing w:val="0"/>
          <w:position w:val="0"/>
          <w:sz w:val="22"/>
          <w:shd w:fill="auto" w:val="clear"/>
        </w:rPr>
        <w:t xml:space="preserve">¬ 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Члены Единой конкурсной комиссии:</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Ш.Г.Абдурашидов 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М.А.Максудов 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Гасанова Б.Ш. __________________________</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dagfsc.ru/"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