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ПРОТОКОЛ № 01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вскрытия конвертов с заявками на участие в открытом конкурсе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 сентября 2013 г.                                                               г. Махачкала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Место рассмотрения заявок на участие в конкурсе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367010, Республика Дагестан, г. Махачкала, ул. Гагарина, д.120, 4 этаж, каб.2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и время вскрытия конвертов: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 сентября 2013 г. 10ч.00м. (время местное).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Предмет открытого конкурса: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Отбор кредитных организаций для размещения средств Фонда содействия кредитованию субъектов малого и среднего предпринимательства Республики Дагестан (далее – Гарантийный фонд), полученные из федерального и республиканского бюджетов во вклады (депозиты) в отобранные кредитные организации.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Лоты конкурса: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Лот №1: Сумма размещаемых средств в размере 5 000 000 рублей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Лот №2: Сумма размещаемых средств в размере 5 000 000 рублей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Лот №3: Сумма размещаемых средств в размере 5 000 000 рублей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Лот №4: Сумма размещаемых средств в размере 5 000 000 рублей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Лот №5: Сумма размещаемых средств в размере 5 000 000 рублей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Лот №6: Сумма размещаемых средств в размере 5 000 000 рублей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Лот №7: Сумма размещаемых средств в размере 5 000 000 рублей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Состав комиссии открытого конкурса: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Абдуразаков Р. С.                     – председатель комиссии;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Джамалутдинов А.А.              – член комиссии;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Адиев Х.А.</w:t>
        <w:tab/>
        <w:t xml:space="preserve">                              – член комиссии;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Мусаева Л.Г.                          – член комиссии;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Максудов М.А.                         – член комиссии.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ПОВЕСТКА ДНЯ: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Вскрытие конвертов с заявками на участие в открытом конкурсе, для размещения средств Гарантийного фонда полученные из федерального и республиканского бюджетов во вклады (депозиты) в отобранные кредитные организации.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Заказчик: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Гарантийный фонд.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 Минэкономразвития России от 24.04.2013г. №220 «Об организации проведения конкурсного отбора субъектов Российской Федерации, бюджетам которых в 2013 году предоставляются субсидии для финансирования мероприятий, осуществляемых в рамках оказания государственной поддержки малого и среднего предпринимательства субъектами Российской Федерации».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Информация о проведении открытого конкурса было опубликовано в газете «Дагестанская правда» и размещено на официальном сайте Фонда содействия кредитованию субъектов малого и среднего предпринимательства РД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www.dagfsc.ru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Непосредственно перед вскрытием конвертов с заявками на участие в конкурсе, председатель комиссии объявил присутствующим о возможности изменить или отозвать поданную заявку на участие в конкурсе до момента вскрытия конвертов с заявками на участие в конкурсе. Дополнительных заявок, изменений или отзыва поданных заявок не поступило.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На участие в открытом конкурсе подано 2 (два) конверта с заявками, которые зарегистрированы в «Журнале регистрации заявок открытого конкурса».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Процедура вскрытия конвертов с заявками на участие в конкурсе началась в 10 часов 05 минуты (время местное).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Результаты вскрытия конверта с заявкой на участие в конкурсе: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 1</w:t>
      </w:r>
    </w:p>
    <w:tbl>
      <w:tblPr>
        <w:tblInd w:w="50" w:type="dxa"/>
      </w:tblPr>
      <w:tblGrid>
        <w:gridCol w:w="445"/>
        <w:gridCol w:w="2650"/>
        <w:gridCol w:w="1954"/>
        <w:gridCol w:w="1142"/>
        <w:gridCol w:w="1548"/>
        <w:gridCol w:w="1548"/>
      </w:tblGrid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Участник открытого конкурса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ставка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Порядок выплат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размещения депозита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ФАКБ «Инвестторгбанк» (ОАО) «Махачкалинский»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Махачкала, ул. Лезгинцева 47/24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срока депозита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ООО  КБ «Кредитинвест»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Кизилюрт, пл. Героев д.1.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9,2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ежемесячно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№2</w:t>
      </w:r>
    </w:p>
    <w:tbl>
      <w:tblPr>
        <w:tblInd w:w="50" w:type="dxa"/>
      </w:tblPr>
      <w:tblGrid>
        <w:gridCol w:w="445"/>
        <w:gridCol w:w="2650"/>
        <w:gridCol w:w="1954"/>
        <w:gridCol w:w="1142"/>
        <w:gridCol w:w="1548"/>
        <w:gridCol w:w="1548"/>
      </w:tblGrid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Участник открытого конкурса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ставка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Порядок выплат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размещения депозита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ФАКБ «Инвестторгбанк» (ОАО) «Махачкалинский»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Махачкала, ул. Лезгинцева 47/24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срока депозита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ООО  КБ «Кредитинвест»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Кизилюрт, пл. Героев д.1.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9,2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ежемесячно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</w:tbl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№3</w:t>
      </w:r>
    </w:p>
    <w:tbl>
      <w:tblPr>
        <w:tblInd w:w="50" w:type="dxa"/>
      </w:tblPr>
      <w:tblGrid>
        <w:gridCol w:w="445"/>
        <w:gridCol w:w="2650"/>
        <w:gridCol w:w="1954"/>
        <w:gridCol w:w="1142"/>
        <w:gridCol w:w="1548"/>
        <w:gridCol w:w="1548"/>
      </w:tblGrid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Участник открытого конкурса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ставка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Порядок выплат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размещения депозита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ФАКБ «Инвестторгбанк» (ОАО) «Махачкалинский»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Махачкала, ул. Лезгинцева 47/24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срока депозита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ООО  КБ «Кредитинвест»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Кизилюрт, пл. Героев д.1.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9,2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ежемесячно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</w:tbl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№4</w:t>
      </w:r>
    </w:p>
    <w:tbl>
      <w:tblPr>
        <w:tblInd w:w="50" w:type="dxa"/>
      </w:tblPr>
      <w:tblGrid>
        <w:gridCol w:w="445"/>
        <w:gridCol w:w="2650"/>
        <w:gridCol w:w="1954"/>
        <w:gridCol w:w="1142"/>
        <w:gridCol w:w="1548"/>
        <w:gridCol w:w="1548"/>
      </w:tblGrid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Участник открытого конкурса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ставка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Порядок выплат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размещения депозита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ФАКБ «Инвестторгбанк» (ОАО) «Махачкалинский»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Махачкала, ул. Лезгинцева 47/24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срока депозита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</w:tbl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№5</w:t>
      </w:r>
    </w:p>
    <w:tbl>
      <w:tblPr>
        <w:tblInd w:w="50" w:type="dxa"/>
      </w:tblPr>
      <w:tblGrid>
        <w:gridCol w:w="445"/>
        <w:gridCol w:w="2650"/>
        <w:gridCol w:w="1954"/>
        <w:gridCol w:w="1142"/>
        <w:gridCol w:w="1548"/>
        <w:gridCol w:w="1548"/>
      </w:tblGrid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Участник открытого конкурса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ставка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Порядок выплат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размещения депозита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ФАКБ «Инвестторгбанк» (ОАО) «Махачкалинский»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Махачкала, ул. Лезгинцева 47/24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срока депозита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</w:tbl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№6</w:t>
      </w:r>
    </w:p>
    <w:tbl>
      <w:tblPr>
        <w:tblInd w:w="50" w:type="dxa"/>
      </w:tblPr>
      <w:tblGrid>
        <w:gridCol w:w="445"/>
        <w:gridCol w:w="2650"/>
        <w:gridCol w:w="1954"/>
        <w:gridCol w:w="1142"/>
        <w:gridCol w:w="1548"/>
        <w:gridCol w:w="1548"/>
      </w:tblGrid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Участник открытого конкурса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ставка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Порядок выплат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размещения депозита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ФАКБ «Инвестторгбанк» (ОАО) «Махачкалинский»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Махачкала, ул. Лезгинцева 47/24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срока депозита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</w:tbl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№7</w:t>
      </w:r>
    </w:p>
    <w:tbl>
      <w:tblPr>
        <w:tblInd w:w="50" w:type="dxa"/>
      </w:tblPr>
      <w:tblGrid>
        <w:gridCol w:w="445"/>
        <w:gridCol w:w="2650"/>
        <w:gridCol w:w="1954"/>
        <w:gridCol w:w="1142"/>
        <w:gridCol w:w="1548"/>
        <w:gridCol w:w="1548"/>
      </w:tblGrid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Участник открытого конкурса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ставка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Порядок выплат по депозиту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размещения депозита</w:t>
            </w:r>
          </w:p>
        </w:tc>
      </w:tr>
      <w:tr>
        <w:trPr>
          <w:trHeight w:val="0" w:hRule="atLeast"/>
          <w:jc w:val="left"/>
        </w:trPr>
        <w:tc>
          <w:tcPr>
            <w:tcW w:w="4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ФАКБ «Инвестторгбанк» (ОАО) «Махачкалинский»</w:t>
            </w:r>
          </w:p>
        </w:tc>
        <w:tc>
          <w:tcPr>
            <w:tcW w:w="195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РД, г. Махачкала, ул. Лезгинцева 47/24</w:t>
            </w:r>
          </w:p>
        </w:tc>
        <w:tc>
          <w:tcPr>
            <w:tcW w:w="11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срока депозита</w:t>
            </w:r>
          </w:p>
        </w:tc>
        <w:tc>
          <w:tcPr>
            <w:tcW w:w="154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367 дней</w:t>
            </w:r>
          </w:p>
        </w:tc>
      </w:tr>
    </w:tbl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поступивших конвертах с заявками на участие в конкурсе представлены необходимые документы.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изложенного и в связи с тем, что подано 10  заявок на участие в конкурсе, комиссия приняла решение:</w:t>
      </w:r>
    </w:p>
    <w:p>
      <w:pPr>
        <w:numPr>
          <w:ilvl w:val="0"/>
          <w:numId w:val="65"/>
        </w:numPr>
        <w:spacing w:before="0" w:after="0" w:line="240"/>
        <w:ind w:right="0" w:left="1683" w:hanging="97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Открытый конкурс для размещения средств Гарантийного фонда полученные из федерального и республиканского бюджетов во вклады (депозиты) в отобранные кредитные организации по лотам:</w:t>
      </w:r>
    </w:p>
    <w:p>
      <w:pPr>
        <w:spacing w:before="0" w:after="0" w:line="240"/>
        <w:ind w:right="0" w:left="16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№1– признать состоявшимся</w:t>
      </w:r>
    </w:p>
    <w:p>
      <w:pPr>
        <w:spacing w:before="0" w:after="0" w:line="240"/>
        <w:ind w:right="0" w:left="16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№2– признать состоявшимся</w:t>
      </w:r>
    </w:p>
    <w:p>
      <w:pPr>
        <w:spacing w:before="0" w:after="0" w:line="240"/>
        <w:ind w:right="0" w:left="16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№3  – признать состоявшимся. </w:t>
      </w:r>
    </w:p>
    <w:p>
      <w:pPr>
        <w:spacing w:before="0" w:after="0" w:line="240"/>
        <w:ind w:right="0" w:left="16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№4 – признать не состоявшимся</w:t>
      </w:r>
    </w:p>
    <w:p>
      <w:pPr>
        <w:spacing w:before="0" w:after="0" w:line="240"/>
        <w:ind w:right="0" w:left="16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№5 – признать не состоявшимся</w:t>
      </w:r>
    </w:p>
    <w:p>
      <w:pPr>
        <w:spacing w:before="0" w:after="0" w:line="240"/>
        <w:ind w:right="0" w:left="16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№6 – признать не состоявшимся</w:t>
      </w:r>
    </w:p>
    <w:p>
      <w:pPr>
        <w:spacing w:before="0" w:after="0" w:line="240"/>
        <w:ind w:right="0" w:left="16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Лот №7 – признать не состоявшимся</w:t>
      </w:r>
    </w:p>
    <w:p>
      <w:pPr>
        <w:spacing w:before="0" w:after="0" w:line="240"/>
        <w:ind w:right="0" w:left="16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Признать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ФАКБ «Инвестторгбанк» (ОАО) «Махачкалинский»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ООО  КБ «Кредитинвест»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участниками открытого конкурса на размещение средств Гарантийного фонда полученные из федерального и республиканского бюджетов во вклады (депозиты) в отобранные кредитные организации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Голосовали: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Абдуразаков Р.С. </w:t>
        <w:tab/>
        <w:t xml:space="preserve">                    –  «за»,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Джамалутдинов А.А.</w:t>
        <w:tab/>
        <w:t xml:space="preserve">                   –  «за»,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Адиев Х.А.                                      –  «за»,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Мусаева Л.Г. </w:t>
        <w:tab/>
        <w:t xml:space="preserve">                            –  «за»,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Максудов М.А. </w:t>
        <w:tab/>
        <w:t xml:space="preserve">                            –  «за».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Единой конкурсной комиссии: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Р.С.Абдуразаков </w:t>
        <w:tab/>
        <w:tab/>
        <w:t xml:space="preserve">­</w:t>
        <w:tab/>
        <w:tab/>
        <w:tab/>
        <w:t xml:space="preserve">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Члены Единой конкурсной комиссии: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Джамалутдинов А.А.</w:t>
        <w:tab/>
        <w:tab/>
        <w:tab/>
        <w:t xml:space="preserve">         ________________________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Х.А.Адиев  </w:t>
        <w:tab/>
        <w:tab/>
        <w:tab/>
        <w:tab/>
        <w:tab/>
        <w:t xml:space="preserve">________________________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Мусаева Л.Г.</w:t>
        <w:tab/>
        <w:tab/>
        <w:tab/>
        <w:tab/>
        <w:tab/>
        <w:t xml:space="preserve">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М.А.Максудов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6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