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лизинг)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оценки и сопоставления заявок на участие в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октября 2012 г.                                                                      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проведения оценки и сопоставления заявок: 367010, Республика Дагестан, г.Махачкала, ул. Гагарина, д.120, 4 этаж, каб.2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проведения оценки и сопоставления заявок: 11 октября 2012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конкурса: Отбор лизинговых компаний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Заказчик: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Основание: Приказ Минэкономразвития России от 23.04.2012г.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 организации проведения конкурсного отбора субъектов Российской Федерации, бюджетам которых в 2012 году предоставляются субсидии для финансирования мероприятий, осуществляемых в рамках оказания государственной поддержки малого и среднего предпринимательства субъектами Российской Федерации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заявку на участие в конкурсе следующего  участника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 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ул.Пржевальского, д. 38е, кв.59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определения лучших условий исполнения соглашения, предложенных в заявке на участие в конкурсе, конкурсная комиссия оценивала заявку на участие в конкурсе в соответствии с критериями, указанными в конкурсной документации.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результатов оценки и сопоставления заявки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Присвоить заявке на участие в конкурсе следующий порядковый номер: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Порядковый номер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(для юр.лица), участника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ул.Пржевальского, д. 38е, кв.59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Х.А.Адиев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                                                 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