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12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اسلامیہ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حادثہ</w:t>
      </w:r>
      <w:r w:rsidDel="00000000" w:rsidR="00000000" w:rsidRPr="00000000">
        <w:rPr>
          <w:rtl w:val="1"/>
        </w:rPr>
        <w:t xml:space="preserve">ٔ </w:t>
      </w:r>
      <w:r w:rsidDel="00000000" w:rsidR="00000000" w:rsidRPr="00000000">
        <w:rPr>
          <w:rtl w:val="1"/>
        </w:rPr>
        <w:t xml:space="preserve">کربلا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Huriyat-e-Islamia Wa Sirr-e-Hadsa Karbala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Concerning Muslim Freedom, and the secret of the Tragedy of Kerbala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http://www.allamaiqbal.com/works/poetry/persian/ramuz/translation/12.htm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235200"/>
                  <wp:effectExtent b="0" l="0" r="0" t="0"/>
                  <wp:docPr id="3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ہوالموجود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Whoever maketh compact with the One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That is, hath been delivered from the yoke of every idol.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مؤمن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مؤمنست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ناممکن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ممکن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Unto love belongs the true believer, and Love unto him.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Love maketh all things possible to us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سفاک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سفاک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چالاک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بیباک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Reason is ruthless; Love is even more,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Purer, and nimbler, and more unafraid.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پیچاک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اسباب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علل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Lost in the maze of cause and of effect is Reason; 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Love strikes boldly in the field of Action.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71600"/>
                  <wp:effectExtent b="0" l="0" r="0" t="0"/>
                  <wp:docPr id="5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افکند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میزند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Crafty Reason sets a snare;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Love overthrows the prey with strong right arm.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عزم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یقین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لاینفک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Reason is rich in fear and doubt;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but Love has firm resolve, faith indissoluble.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تعمیر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ویران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ویران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آبادان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Reason constructs, to make a wilderness;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Love lays wide waste, to build all up anew.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ارزان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کمیاب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گران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Reason is cheap, and plentiful as air;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Love is most scarce to find, and of great price.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16100"/>
                  <wp:effectExtent b="0" l="0" r="0" t="0"/>
                  <wp:docPr id="1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چند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لباس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Reason stands firm upon phenomena,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But Love is naked of material robes.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امتحان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Reason says, “Thrust thyself into the fore;”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Love answers “Try thy heart, and prove thyself.”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آشنا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اکتساب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فضل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حساب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Reason by acquisition is informed of other;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Love is born of inward grace and makes account with self.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Reason declares, “Be happy and be prosperous”;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Love replies, “Become a servant, that thou mayest be free.”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16100"/>
                  <wp:effectExtent b="0" l="0" r="0" t="0"/>
                  <wp:docPr id="4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ناقہ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ساربان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Freedom brings full contentment to Love’s soul,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Freedom, the driver of Love’s riding‐beast.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شنیدستی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ہنگام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نبرد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Hast thou not heard what things in time of war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Love wrought with lustful Reason?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عاشقان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بتول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رسول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I would speak of that great leader of all men who love truly the Lord,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that upright cypress‐tree of the Apostle’s garden,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3"/>
                <w:szCs w:val="23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پدر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ذبح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عظیم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پسر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3"/>
                <w:szCs w:val="23"/>
                <w:rtl w:val="0"/>
              </w:rPr>
              <w:t xml:space="preserve">Ali (RA)</w:t>
            </w: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’s son, 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Whose father led the sacrificial feast that he might prove a mighty offering;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476500"/>
                  <wp:effectExtent b="0" l="0" r="0" t="0"/>
                  <wp:docPr id="6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شہزادہ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الملل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ختم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المرسلین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نعم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الجمل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And for that prince of the best race of men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The Last of the Apostles gave his back to ride upon, a camel passing fair.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سرخ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شوخی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مصرع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مضمون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Crimsoned his blood the cheek of jealous Love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(Which theme adorns my verse in beauty bold)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جناب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کتاب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Who is sublime in our community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As Say, the Lord is God exalts the Book.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موسی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فرعون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یزید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پدید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3"/>
                <w:szCs w:val="23"/>
                <w:shd w:fill="e9f8e8" w:val="clear"/>
                <w:rtl w:val="0"/>
              </w:rPr>
              <w:t xml:space="preserve">Moses</w:t>
            </w: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 and Pharaoh,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3"/>
                <w:szCs w:val="23"/>
                <w:shd w:fill="e9f8e8" w:val="clear"/>
                <w:rtl w:val="0"/>
              </w:rPr>
              <w:t xml:space="preserve">Shabbir</w:t>
            </w: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 and Yazid –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From Life spring these conflicting potencies;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701800"/>
                  <wp:effectExtent b="0" l="0" r="0" t="0"/>
                  <wp:docPr id="2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باطل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آخر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حسرت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Truth lives in Shabbir’s strength; 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Untruth is that Fierce, final anguish of regretful death.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خلافت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گسیخت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ریخت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And when the Caliphate first snapped its thread from the Quran, 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In Freedom’s throat was poured a fatal poison, like a rain‐charged cloud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جلوہ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خیرالامم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سحاب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قبلہ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قدم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fatal poison, like a rain-charged cloud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effulgence of the best of peoples rose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زمین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کربلا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ویرانہ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The effulgence of the best of peoples rose out of the West, to spill on Kerbala,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And in that soil, that desert was before, sowed, as he died, a field of tulip‐blood.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3352800"/>
                  <wp:effectExtent b="0" l="0" r="0" t="0"/>
                  <wp:docPr id="8" name="image17.gif"/>
                  <a:graphic>
                    <a:graphicData uri="http://schemas.openxmlformats.org/drawingml/2006/picture">
                      <pic:pic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قیامت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استبداد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ایجاد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There, till the Resurrection, tyranny was evermore cut off;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A garden fair immortalizes where his lifeblood surged.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غلتیدہ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For Truth alone his blood dripped to the dust,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Wherefore he has become the edifice of faith in God’s pure Unity.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مدعایش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سلطنت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نکردی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چنین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سفر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Indeed had his ambition been for earthly rule,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Not so provisioned would he have set forth on his last journey,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دشمنان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صحرا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لاتعد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یزدان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عدد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Having enemies innumerable as the desert sands,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Equal his friends in number to God’s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ابراہیم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اسمعیل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اجمال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تفصیل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The mystery that was epitomized in Abraham and Ishmael through his life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And death stood forth at last in full revealed.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عزم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کوہساران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استوار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کامگار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Firm as a mountain‐chain was his resolve,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Impetuous, unwavering to its 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28800"/>
                  <wp:effectExtent b="0" l="0" r="0" t="0"/>
                  <wp:docPr id="9" name="image18.gif"/>
                  <a:graphic>
                    <a:graphicData uri="http://schemas.openxmlformats.org/drawingml/2006/picture">
                      <pic:pic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عزت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حفظ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The Sword is for the glory of the Faith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e9f8e8" w:val="clear"/>
                <w:rtl w:val="0"/>
              </w:rPr>
              <w:t xml:space="preserve">And is unsheathed but to defend the Law.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ماسوی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فرعونی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افکندہ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Muslim, servant unto God alone</w:t>
            </w:r>
          </w:p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Before no Pharaoh casteth down his head.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تفسیر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خوابیدہ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His blood interpreted these mysteries,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And waked our slumbering community.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بیرون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کشید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ارباب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باطل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کشید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He drew the sword There is none other god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And shed the blood of them that served the lie;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صحرا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نوشت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سطر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عنوان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نجات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نوشت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Inscribing in the wilderness save God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He wrote for all to read the exordium of our salvation.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28800"/>
                  <wp:effectExtent b="0" l="0" r="0" t="0"/>
                  <wp:docPr id="7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حسین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آموختیم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اندوختیم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From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3"/>
                <w:szCs w:val="23"/>
                <w:rtl w:val="0"/>
              </w:rPr>
              <w:t xml:space="preserve">Hussain (RA)</w:t>
            </w: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 we learned the riddle of the Book, 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contextualSpacing w:val="0"/>
              <w:jc w:val="center"/>
              <w:rPr>
                <w:rFonts w:ascii="Georgia" w:cs="Georgia" w:eastAsia="Georgia" w:hAnsi="Georgia"/>
                <w:sz w:val="23"/>
                <w:szCs w:val="23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rtl w:val="0"/>
              </w:rPr>
              <w:t xml:space="preserve">and at his flame kindled our torches.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شوکت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بغداد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سطوت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غرناطہ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Vanished now from ken Damascus might, the splendor of Baghdad,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Granada’s majesty, all lost to mind;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زخمہ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لرزان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ہنوز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تکبیر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ہنوز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Yet still the strings he smote within our soul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Vibrate, still ever new our faith abides in his Allahu Akbar,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افتادگان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رسان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contextualSpacing w:val="0"/>
              <w:rPr>
                <w:rFonts w:ascii="Georgia" w:cs="Georgia" w:eastAsia="Georgia" w:hAnsi="Georgia"/>
                <w:sz w:val="23"/>
                <w:szCs w:val="23"/>
                <w:shd w:fill="e9f8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Gentle breeze, thou messenger of them that are afar,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sz w:val="23"/>
                <w:szCs w:val="23"/>
                <w:shd w:fill="e9f8e8" w:val="clear"/>
                <w:rtl w:val="0"/>
              </w:rPr>
              <w:t xml:space="preserve">Bear these my tears to lave his holy dust.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gif"/><Relationship Id="rId10" Type="http://schemas.openxmlformats.org/officeDocument/2006/relationships/image" Target="media/image13.gif"/><Relationship Id="rId13" Type="http://schemas.openxmlformats.org/officeDocument/2006/relationships/image" Target="media/image17.gif"/><Relationship Id="rId12" Type="http://schemas.openxmlformats.org/officeDocument/2006/relationships/image" Target="media/image6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gif"/><Relationship Id="rId15" Type="http://schemas.openxmlformats.org/officeDocument/2006/relationships/image" Target="media/image16.gif"/><Relationship Id="rId14" Type="http://schemas.openxmlformats.org/officeDocument/2006/relationships/image" Target="media/image18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12.htm" TargetMode="External"/><Relationship Id="rId7" Type="http://schemas.openxmlformats.org/officeDocument/2006/relationships/image" Target="media/image7.gif"/><Relationship Id="rId8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