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Accenture AI LinkedIn Campaign</w:t>
      </w:r>
    </w:p>
    <w:p>
      <w:pPr>
        <w:pStyle w:val="Heading1"/>
        <w:jc w:val="center"/>
      </w:pPr>
      <w:r>
        <w:t>Complete Package</w:t>
      </w:r>
    </w:p>
    <w:p/>
    <w:p>
      <w:pPr>
        <w:pStyle w:val="Subtitle"/>
        <w:jc w:val="center"/>
      </w:pPr>
      <w:r>
        <w:t>Generated: 2025-10-13</w:t>
      </w:r>
    </w:p>
    <w:p>
      <w:pPr>
        <w:pStyle w:val="Subtitle"/>
        <w:jc w:val="center"/>
      </w:pPr>
      <w:r>
        <w:t>Platform: LinkedIn</w:t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</w:pPr>
      <w:r>
        <w:t>1. Campaign Overview</w:t>
      </w:r>
    </w:p>
    <w:p>
      <w:pPr>
        <w:pStyle w:val="ListNumber"/>
      </w:pPr>
      <w:r>
        <w:t>2. LinkedIn Post Content</w:t>
      </w:r>
    </w:p>
    <w:p>
      <w:pPr>
        <w:pStyle w:val="ListNumber"/>
      </w:pPr>
      <w:r>
        <w:t>3. Visual Assets</w:t>
      </w:r>
    </w:p>
    <w:p>
      <w:pPr>
        <w:pStyle w:val="ListNumber"/>
      </w:pPr>
      <w:r>
        <w:t>4. Research Sources</w:t>
      </w:r>
    </w:p>
    <w:p>
      <w:pPr>
        <w:pStyle w:val="ListNumber"/>
      </w:pPr>
      <w:r>
        <w:t>5. Posting Strategy</w:t>
      </w:r>
    </w:p>
    <w:p>
      <w:pPr>
        <w:pStyle w:val="ListNumber"/>
      </w:pPr>
      <w:r>
        <w:t>6. Pre-Publish Checklist</w:t>
      </w:r>
    </w:p>
    <w:p>
      <w:r>
        <w:br w:type="page"/>
      </w:r>
    </w:p>
    <w:p>
      <w:pPr>
        <w:pStyle w:val="Heading1"/>
      </w:pPr>
      <w:r>
        <w:t>1. Campaign Overview</w:t>
      </w:r>
    </w:p>
    <w:p>
      <w:pPr>
        <w:pStyle w:val="Heading2"/>
      </w:pPr>
      <w:r>
        <w:t>Deliverables</w:t>
      </w:r>
    </w:p>
    <w:p>
      <w:pPr>
        <w:pStyle w:val="ListBullet"/>
      </w:pPr>
      <w:r>
        <w:t>LinkedIn Post (1,847 characters)</w:t>
      </w:r>
    </w:p>
    <w:p>
      <w:pPr>
        <w:pStyle w:val="ListBullet"/>
      </w:pPr>
      <w:r>
        <w:t>Professional Header Image (1536x1024)</w:t>
      </w:r>
    </w:p>
    <w:p>
      <w:pPr>
        <w:pStyle w:val="ListBullet"/>
      </w:pPr>
      <w:r>
        <w:t>Research-backed content with 6 key statistics</w:t>
      </w:r>
    </w:p>
    <w:p>
      <w:pPr>
        <w:pStyle w:val="ListBullet"/>
      </w:pPr>
      <w:r>
        <w:t>5 optimized hashtags</w:t>
      </w:r>
    </w:p>
    <w:p/>
    <w:p>
      <w:pPr>
        <w:pStyle w:val="Heading2"/>
      </w:pPr>
      <w:r>
        <w:t>Agents Involved</w:t>
      </w:r>
    </w:p>
    <w:p>
      <w:pPr>
        <w:pStyle w:val="ListBullet"/>
      </w:pPr>
      <w:r>
        <w:t>SEO Specialist - Research &amp; trend analysis</w:t>
      </w:r>
    </w:p>
    <w:p>
      <w:pPr>
        <w:pStyle w:val="ListBullet"/>
      </w:pPr>
      <w:r>
        <w:t>Copywriter - Content creation</w:t>
      </w:r>
    </w:p>
    <w:p>
      <w:pPr>
        <w:pStyle w:val="ListBullet"/>
      </w:pPr>
      <w:r>
        <w:t>Editor - Quality assurance</w:t>
      </w:r>
    </w:p>
    <w:p>
      <w:pPr>
        <w:pStyle w:val="ListBullet"/>
      </w:pPr>
      <w:r>
        <w:t>Social Media Manager - LinkedIn optimization</w:t>
      </w:r>
    </w:p>
    <w:p>
      <w:pPr>
        <w:pStyle w:val="ListBullet"/>
      </w:pPr>
      <w:r>
        <w:t>Visual Designer - Header image creation</w:t>
      </w:r>
    </w:p>
    <w:p>
      <w:r>
        <w:br w:type="page"/>
      </w:r>
    </w:p>
    <w:p>
      <w:pPr>
        <w:pStyle w:val="Heading1"/>
      </w:pPr>
      <w:r>
        <w:t>2. LinkedIn Post Content</w:t>
      </w:r>
    </w:p>
    <w:p>
      <w:r>
        <w:t>[See separate document: Accenture_AI_LinkedIn_Post.docx]</w:t>
      </w:r>
    </w:p>
    <w:p/>
    <w:p>
      <w:r>
        <w:t>Character Count: 1,847</w:t>
      </w:r>
    </w:p>
    <w:p>
      <w:r>
        <w:t>Optimal Range: 1,300-1,900 ✓</w:t>
      </w:r>
    </w:p>
    <w:p>
      <w:r>
        <w:t>Reading Time: 2-3 minutes</w:t>
      </w:r>
    </w:p>
    <w:p>
      <w:r>
        <w:br w:type="page"/>
      </w:r>
    </w:p>
    <w:p>
      <w:pPr>
        <w:pStyle w:val="Heading1"/>
      </w:pPr>
      <w:r>
        <w:t>3. Visual Assets</w:t>
      </w:r>
    </w:p>
    <w:p>
      <w:pPr>
        <w:pStyle w:val="Heading2"/>
      </w:pPr>
      <w:r>
        <w:t>Header Image</w:t>
      </w:r>
    </w:p>
    <w:p>
      <w:r>
        <w:t>File: accenture-ai-linkedin-header.png</w:t>
      </w:r>
    </w:p>
    <w:p>
      <w:r>
        <w:t>Dimensions: 1536x1024 (3:2 ratio)</w:t>
      </w:r>
    </w:p>
    <w:p>
      <w:r>
        <w:t>Generated with: GPT-4o (gpt-image-1)</w:t>
      </w:r>
    </w:p>
    <w:p>
      <w:r>
        <w:t>Cost: $0.06 USD</w:t>
      </w:r>
    </w:p>
    <w:p/>
    <w:p>
      <w:pPr>
        <w:pStyle w:val="Heading3"/>
      </w:pPr>
      <w:r>
        <w:t>Image Specifications</w:t>
      </w:r>
    </w:p>
    <w:p>
      <w:pPr>
        <w:pStyle w:val="ListBullet"/>
      </w:pPr>
      <w:r>
        <w:t>Style: Modern, corporate-innovative</w:t>
      </w:r>
    </w:p>
    <w:p>
      <w:pPr>
        <w:pStyle w:val="ListBullet"/>
      </w:pPr>
      <w:r>
        <w:t>Colors: Deep blue, white, electric blue accents</w:t>
      </w:r>
    </w:p>
    <w:p>
      <w:pPr>
        <w:pStyle w:val="ListBullet"/>
      </w:pPr>
      <w:r>
        <w:t>Elements: AI/tech motifs, neural networks, geometric patterns</w:t>
      </w:r>
    </w:p>
    <w:p>
      <w:pPr>
        <w:pStyle w:val="ListBullet"/>
      </w:pPr>
      <w:r>
        <w:t>Mood: Forward-thinking, authoritative, innovative</w:t>
      </w:r>
    </w:p>
    <w:p>
      <w:r>
        <w:br w:type="page"/>
      </w:r>
    </w:p>
    <w:p>
      <w:pPr>
        <w:pStyle w:val="Heading1"/>
      </w:pPr>
      <w:r>
        <w:t>4. Research Sources</w:t>
      </w:r>
    </w:p>
    <w:p>
      <w:pPr>
        <w:pStyle w:val="Heading2"/>
      </w:pPr>
      <w:r>
        <w:t>Key Statistics</w:t>
      </w:r>
    </w:p>
    <w:p>
      <w:pPr>
        <w:pStyle w:val="ListBullet"/>
      </w:pPr>
      <w:r>
        <w:t>$865M - Total AI reinvestment</w:t>
      </w:r>
    </w:p>
    <w:p>
      <w:pPr>
        <w:pStyle w:val="ListBullet"/>
      </w:pPr>
      <w:r>
        <w:t>$2.7B - Advanced AI revenue (tripled YoY)</w:t>
      </w:r>
    </w:p>
    <w:p>
      <w:pPr>
        <w:pStyle w:val="ListBullet"/>
      </w:pPr>
      <w:r>
        <w:t>77% - Executives prioritizing trust in AI</w:t>
      </w:r>
    </w:p>
    <w:p>
      <w:pPr>
        <w:pStyle w:val="ListBullet"/>
      </w:pPr>
      <w:r>
        <w:t>80% - Leaders focusing on human-AI relationships</w:t>
      </w:r>
    </w:p>
    <w:p>
      <w:pPr>
        <w:pStyle w:val="ListBullet"/>
      </w:pPr>
      <w:r>
        <w:t>100 - Industry-specific AI tools launching by end 2025</w:t>
      </w:r>
    </w:p>
    <w:p/>
    <w:p>
      <w:pPr>
        <w:pStyle w:val="Heading2"/>
      </w:pPr>
      <w:r>
        <w:t>Strategic Investments</w:t>
      </w:r>
    </w:p>
    <w:p>
      <w:pPr>
        <w:pStyle w:val="ListBullet"/>
      </w:pPr>
      <w:r>
        <w:t>Aaru - AI-powered prediction engine</w:t>
      </w:r>
    </w:p>
    <w:p>
      <w:pPr>
        <w:pStyle w:val="ListBullet"/>
      </w:pPr>
      <w:r>
        <w:t>Workhelix - Workforce AI readiness platform</w:t>
      </w:r>
    </w:p>
    <w:p>
      <w:pPr>
        <w:pStyle w:val="ListBullet"/>
      </w:pPr>
      <w:r>
        <w:t>Snorkel AI - Dataset quality for financial services</w:t>
      </w:r>
    </w:p>
    <w:p>
      <w:pPr>
        <w:pStyle w:val="ListBullet"/>
      </w:pPr>
      <w:r>
        <w:t>CLIKA - Edge AI compression technology</w:t>
      </w:r>
    </w:p>
    <w:p>
      <w:r>
        <w:br w:type="page"/>
      </w:r>
    </w:p>
    <w:p>
      <w:pPr>
        <w:pStyle w:val="Heading1"/>
      </w:pPr>
      <w:r>
        <w:t>5. Posting Strategy</w:t>
      </w:r>
    </w:p>
    <w:p>
      <w:pPr>
        <w:pStyle w:val="Heading2"/>
      </w:pPr>
      <w:r>
        <w:t>Best Time to Post</w:t>
      </w:r>
    </w:p>
    <w:p>
      <w:r>
        <w:t>Tuesday-Thursday: 8-10 AM or 12-2 PM EST</w:t>
      </w:r>
    </w:p>
    <w:p>
      <w:r>
        <w:t>Highest LinkedIn engagement windows for B2B content</w:t>
      </w:r>
    </w:p>
    <w:p/>
    <w:p>
      <w:pPr>
        <w:pStyle w:val="Heading2"/>
      </w:pPr>
      <w:r>
        <w:t>Tagging Strategy</w:t>
      </w:r>
    </w:p>
    <w:p>
      <w:pPr>
        <w:pStyle w:val="ListBullet"/>
      </w:pPr>
      <w:r>
        <w:t>Tag @Accenture for potential amplification</w:t>
      </w:r>
    </w:p>
    <w:p>
      <w:pPr>
        <w:pStyle w:val="ListBullet"/>
      </w:pPr>
      <w:r>
        <w:t>Consider tagging AI/enterprise thought leaders</w:t>
      </w:r>
    </w:p>
    <w:p>
      <w:pPr>
        <w:pStyle w:val="ListBullet"/>
      </w:pPr>
      <w:r>
        <w:t>Tag any collaborators or partners</w:t>
      </w:r>
    </w:p>
    <w:p/>
    <w:p>
      <w:pPr>
        <w:pStyle w:val="Heading2"/>
      </w:pPr>
      <w:r>
        <w:t>Engagement Plan</w:t>
      </w:r>
    </w:p>
    <w:p>
      <w:pPr>
        <w:pStyle w:val="ListBullet"/>
      </w:pPr>
      <w:r>
        <w:t>First Hour: Respond quickly to early comments</w:t>
      </w:r>
    </w:p>
    <w:p>
      <w:pPr>
        <w:pStyle w:val="ListBullet"/>
      </w:pPr>
      <w:r>
        <w:t>Day 1-2: Continue engagement, ask follow-up questions</w:t>
      </w:r>
    </w:p>
    <w:p>
      <w:pPr>
        <w:pStyle w:val="ListBullet"/>
      </w:pPr>
      <w:r>
        <w:t>Day 3-7: Share additional insights in comments</w:t>
      </w:r>
    </w:p>
    <w:p>
      <w:pPr>
        <w:pStyle w:val="ListBullet"/>
      </w:pPr>
      <w:r>
        <w:t>Week 2: Consider follow-up post</w:t>
      </w:r>
    </w:p>
    <w:p>
      <w:r>
        <w:br w:type="page"/>
      </w:r>
    </w:p>
    <w:p>
      <w:pPr>
        <w:pStyle w:val="Heading1"/>
      </w:pPr>
      <w:r>
        <w:t>6. Pre-Publish Checklist</w:t>
      </w:r>
    </w:p>
    <w:p>
      <w:r>
        <w:t>☑ Content written and edited</w:t>
      </w:r>
    </w:p>
    <w:p>
      <w:r>
        <w:t>☑ Length optimized for LinkedIn</w:t>
      </w:r>
    </w:p>
    <w:p>
      <w:r>
        <w:t>☑ Statistics fact-checked</w:t>
      </w:r>
    </w:p>
    <w:p>
      <w:r>
        <w:t>☑ Header image generated</w:t>
      </w:r>
    </w:p>
    <w:p>
      <w:r>
        <w:t>☑ Hashtags selected (5 max)</w:t>
      </w:r>
    </w:p>
    <w:p>
      <w:r>
        <w:t>☐ Spellcheck final version</w:t>
      </w:r>
    </w:p>
    <w:p>
      <w:r>
        <w:t>☐ Tag @Accenture (optional)</w:t>
      </w:r>
    </w:p>
    <w:p>
      <w:r>
        <w:t>☐ Schedule for optimal posting time</w:t>
      </w:r>
    </w:p>
    <w:p>
      <w:r>
        <w:t>☐ Prepare engagement plan</w:t>
      </w:r>
    </w:p>
    <w:p/>
    <w:p/>
    <w:p>
      <w:r>
        <w:t>------------------------------------------------------------</w:t>
      </w:r>
    </w:p>
    <w:p>
      <w:r>
        <w:rPr>
          <w:i/>
        </w:rPr>
        <w:t>Campaign Created by Marketing Team Multi-Agent System</w:t>
        <w:br/>
      </w:r>
      <w:r>
        <w:rPr>
          <w:i/>
        </w:rPr>
        <w:t>Powered by Claude Agent SDK + OpenAI GPT-4o</w:t>
        <w:br/>
      </w:r>
      <w:r>
        <w:rPr>
          <w:i/>
        </w:rPr>
        <w:t>Total Cost: $0.06 USD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