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LinkedIn Post: Accenture AI Decisions</w:t>
      </w:r>
    </w:p>
    <w:p>
      <w:pPr>
        <w:pStyle w:val="Subtitle"/>
      </w:pPr>
      <w:r>
        <w:t>Generated: 2025-10-13</w:t>
      </w:r>
    </w:p>
    <w:p>
      <w:pPr>
        <w:pStyle w:val="Subtitle"/>
      </w:pPr>
      <w:r>
        <w:t>Platform: LinkedIn</w:t>
      </w:r>
    </w:p>
    <w:p>
      <w:pPr>
        <w:pStyle w:val="Subtitle"/>
      </w:pPr>
      <w:r>
        <w:t>Character Count: 1,847 (optimal)</w:t>
      </w:r>
    </w:p>
    <w:p/>
    <w:p>
      <w:pPr>
        <w:pStyle w:val="Heading1"/>
      </w:pPr>
      <w:r>
        <w:t>Accenture's Bold AI Decisions: Building the Autonomous Enterprise of 2025</w:t>
      </w:r>
    </w:p>
    <w:p>
      <w:r>
        <w:t>The consulting giant isn't just talking about AI transformation—they're betting $865 million on it. And their latest strategic decisions reveal what enterprise AI maturity really looks like.</w:t>
      </w:r>
    </w:p>
    <w:p/>
    <w:p>
      <w:pPr>
        <w:pStyle w:val="Heading2"/>
      </w:pPr>
      <w:r>
        <w:t>The Trust-First Mandate</w:t>
      </w:r>
    </w:p>
    <w:p>
      <w:r>
        <w:t>Accenture's 2025 Technology Vision centers on a powerful insight: 77% of executives believe AI's true benefits only emerge when built on trust. This isn't just corporate speak—it's driving fundamental changes in how they architect AI systems.</w:t>
      </w:r>
    </w:p>
    <w:p/>
    <w:p>
      <w:r>
        <w:t>Their decision? Make trust measurable. While competitors chase performance metrics, Accenture is positioning trust as the primary KPI for AI success.</w:t>
      </w:r>
    </w:p>
    <w:p/>
    <w:p>
      <w:pPr>
        <w:pStyle w:val="Heading2"/>
      </w:pPr>
      <w:r>
        <w:t>The $2.7 Billion Proof Point</w:t>
      </w:r>
    </w:p>
    <w:p>
      <w:r>
        <w:t>Revenue from advanced AI tripled to $2.7 billion in fiscal 2025. But here's what's more interesting—they're doubling down with strategic investments:</w:t>
      </w:r>
    </w:p>
    <w:p/>
    <w:p>
      <w:pPr>
        <w:pStyle w:val="ListBullet"/>
      </w:pPr>
      <w:r>
        <w:t>Aaru - Agentic prediction engines</w:t>
      </w:r>
    </w:p>
    <w:p>
      <w:pPr>
        <w:pStyle w:val="ListBullet"/>
      </w:pPr>
      <w:r>
        <w:t>Workhelix - AI workforce readiness</w:t>
      </w:r>
    </w:p>
    <w:p>
      <w:pPr>
        <w:pStyle w:val="ListBullet"/>
      </w:pPr>
      <w:r>
        <w:t>Snorkel AI - High-quality datasets</w:t>
      </w:r>
    </w:p>
    <w:p>
      <w:pPr>
        <w:pStyle w:val="ListBullet"/>
      </w:pPr>
      <w:r>
        <w:t>CLIKA - Edge AI compression</w:t>
      </w:r>
    </w:p>
    <w:p/>
    <w:p>
      <w:r>
        <w:t>These aren't random bets. They're solving the hardest problems in enterprise AI: trust, talent, data quality, and deployment scale.</w:t>
      </w:r>
    </w:p>
    <w:p/>
    <w:p>
      <w:pPr>
        <w:pStyle w:val="Heading2"/>
      </w:pPr>
      <w:r>
        <w:t>The Reorganization That Matters</w:t>
      </w:r>
    </w:p>
    <w:p>
      <w:r>
        <w:t>Perhaps most revealing: Accenture is consolidating all services into a single "Reinvention Services" unit. By end of 2025, they'll launch 100 industry-specific agentic AI tools.</w:t>
      </w:r>
    </w:p>
    <w:p/>
    <w:p>
      <w:r>
        <w:t>This is enterprise AI's iPhone moment—moving from general-purpose tools to industry-specific solutions that understand context, compliance, and domain expertise.</w:t>
      </w:r>
    </w:p>
    <w:p/>
    <w:p>
      <w:pPr>
        <w:pStyle w:val="Heading2"/>
      </w:pPr>
      <w:r>
        <w:t>The Human Element</w:t>
      </w:r>
    </w:p>
    <w:p>
      <w:r>
        <w:t>Here's the uncomfortable truth they're not hiding: they're "exiting" staff who can't be reskilled for AI. But they're also investing heavily in workforce transformation, with 80% of leaders prioritizing positive human-AI relationships.</w:t>
      </w:r>
    </w:p>
    <w:p/>
    <w:p>
      <w:pPr>
        <w:pStyle w:val="Heading2"/>
      </w:pPr>
      <w:r>
        <w:t>What This Means for You</w:t>
      </w:r>
    </w:p>
    <w:p>
      <w:r>
        <w:t>Accenture's decisions illuminate three critical paths:</w:t>
      </w:r>
    </w:p>
    <w:p/>
    <w:p>
      <w:pPr>
        <w:pStyle w:val="ListNumber"/>
      </w:pPr>
      <w:r>
        <w:t>Trust isn't optional—build it into your AI strategy from day one</w:t>
      </w:r>
    </w:p>
    <w:p>
      <w:pPr>
        <w:pStyle w:val="ListNumber"/>
      </w:pPr>
      <w:r>
        <w:t>General AI is table stakes—industry-specific agentic AI is the differentiator</w:t>
      </w:r>
    </w:p>
    <w:p>
      <w:pPr>
        <w:pStyle w:val="ListNumber"/>
      </w:pPr>
      <w:r>
        <w:t>Workforce evolution is non-negotiable—invest in AI skills or risk irrelevance</w:t>
      </w:r>
    </w:p>
    <w:p/>
    <w:p>
      <w:r>
        <w:t>The question isn't whether AI will transform your business. Accenture's $865M reinvention answers that.</w:t>
      </w:r>
    </w:p>
    <w:p/>
    <w:p>
      <w:r>
        <w:rPr>
          <w:b/>
        </w:rPr>
        <w:t>The real question: Are you making decisions as bold as theirs?</w:t>
      </w:r>
    </w:p>
    <w:p/>
    <w:p>
      <w:r>
        <w:t>------------------------------------------------------------</w:t>
      </w:r>
    </w:p>
    <w:p/>
    <w:p>
      <w:r>
        <w:rPr>
          <w:color w:val="0077B5"/>
        </w:rPr>
        <w:t>#ArtificialIntelligence #EnterpriseAI #DigitalTransformation #AIStrategy #FutureOfWork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