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4F2" w:rsidRPr="00672C61" w:rsidRDefault="009D34F2" w:rsidP="00B7436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9D34F2" w:rsidRPr="00672C61" w:rsidRDefault="009D34F2" w:rsidP="00B7436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Тернопільський національний економічний університет</w:t>
      </w:r>
    </w:p>
    <w:p w:rsidR="009D34F2" w:rsidRPr="00672C61" w:rsidRDefault="009D34F2" w:rsidP="00B7436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Факультет комп’ютерних інформаційних технологій</w:t>
      </w:r>
    </w:p>
    <w:p w:rsidR="009D34F2" w:rsidRPr="00672C61" w:rsidRDefault="009D34F2" w:rsidP="00B7436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B7436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B7436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B7436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B7436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B7436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B7436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B7436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B7436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4364" w:rsidRDefault="00B74364" w:rsidP="00B7436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№2</w:t>
      </w:r>
    </w:p>
    <w:p w:rsidR="009D34F2" w:rsidRPr="00672C61" w:rsidRDefault="009D34F2" w:rsidP="00B7436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з дисципліни «Дослідження комп’ютерних систем штучного інтелекту»</w:t>
      </w:r>
    </w:p>
    <w:p w:rsidR="009D34F2" w:rsidRPr="00672C61" w:rsidRDefault="009D34F2" w:rsidP="00B7436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B7436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D34F2" w:rsidRDefault="009D34F2" w:rsidP="00B7436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74364" w:rsidRPr="00672C61" w:rsidRDefault="00B74364" w:rsidP="00B7436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B7436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E220FC" w:rsidP="00B74364">
      <w:pPr>
        <w:pStyle w:val="NoSpacing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</w:t>
      </w:r>
      <w:r w:rsidR="009D34F2" w:rsidRPr="00672C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9D34F2" w:rsidRPr="00672C61">
        <w:rPr>
          <w:rFonts w:ascii="Times New Roman" w:hAnsi="Times New Roman" w:cs="Times New Roman"/>
          <w:sz w:val="28"/>
          <w:szCs w:val="28"/>
        </w:rPr>
        <w:t xml:space="preserve">тудент групи </w:t>
      </w:r>
      <w:proofErr w:type="spellStart"/>
      <w:r w:rsidR="009D34F2" w:rsidRPr="00672C61">
        <w:rPr>
          <w:rFonts w:ascii="Times New Roman" w:hAnsi="Times New Roman" w:cs="Times New Roman"/>
          <w:sz w:val="28"/>
          <w:szCs w:val="28"/>
        </w:rPr>
        <w:t>КСМм</w:t>
      </w:r>
      <w:proofErr w:type="spellEnd"/>
      <w:r w:rsidR="009D34F2" w:rsidRPr="00672C61">
        <w:rPr>
          <w:rFonts w:ascii="Times New Roman" w:hAnsi="Times New Roman" w:cs="Times New Roman"/>
          <w:sz w:val="28"/>
          <w:szCs w:val="28"/>
        </w:rPr>
        <w:t>-51</w:t>
      </w:r>
    </w:p>
    <w:p w:rsidR="009D34F2" w:rsidRPr="00672C61" w:rsidRDefault="00E220FC" w:rsidP="00B74364">
      <w:pPr>
        <w:pStyle w:val="NoSpacing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Пилипчук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А.В</w:t>
      </w:r>
      <w:r w:rsidR="00611F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34F2" w:rsidRPr="00672C61" w:rsidRDefault="00E220FC" w:rsidP="00B74364">
      <w:pPr>
        <w:pStyle w:val="NoSpacing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</w:t>
      </w:r>
      <w:r w:rsidR="009D34F2" w:rsidRPr="00672C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34F2" w:rsidRPr="00672C61">
        <w:rPr>
          <w:rFonts w:ascii="Times New Roman" w:hAnsi="Times New Roman" w:cs="Times New Roman"/>
          <w:sz w:val="28"/>
          <w:szCs w:val="28"/>
        </w:rPr>
        <w:t>Вербовий С.О.</w:t>
      </w:r>
    </w:p>
    <w:p w:rsidR="009D34F2" w:rsidRPr="00672C61" w:rsidRDefault="009D34F2" w:rsidP="00B7436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B7436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B7436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B7436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B7436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34F2" w:rsidRDefault="009D34F2" w:rsidP="00B7436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877" w:rsidRDefault="00A03877" w:rsidP="00B7436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877" w:rsidRPr="00672C61" w:rsidRDefault="00A03877" w:rsidP="00B7436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4364" w:rsidRDefault="009D34F2" w:rsidP="00B7436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Тернопіль-2013</w:t>
      </w:r>
      <w:r w:rsidR="00B74364">
        <w:rPr>
          <w:rFonts w:ascii="Times New Roman" w:hAnsi="Times New Roman" w:cs="Times New Roman"/>
          <w:sz w:val="28"/>
          <w:szCs w:val="28"/>
        </w:rPr>
        <w:br w:type="page"/>
      </w:r>
    </w:p>
    <w:p w:rsidR="009D34F2" w:rsidRPr="00D94CD0" w:rsidRDefault="009D34F2" w:rsidP="00B7436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CD0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D94CD0">
        <w:rPr>
          <w:rFonts w:ascii="Times New Roman" w:hAnsi="Times New Roman" w:cs="Times New Roman"/>
          <w:sz w:val="28"/>
          <w:szCs w:val="28"/>
        </w:rPr>
        <w:t xml:space="preserve">Дослідження предметної області – комп’ютерних </w:t>
      </w:r>
      <w:r w:rsidR="00D94CD0">
        <w:rPr>
          <w:rFonts w:ascii="Times New Roman" w:hAnsi="Times New Roman" w:cs="Times New Roman"/>
          <w:sz w:val="28"/>
          <w:szCs w:val="28"/>
        </w:rPr>
        <w:t>систем</w:t>
      </w:r>
      <w:r w:rsidRPr="00D94CD0">
        <w:rPr>
          <w:rFonts w:ascii="Times New Roman" w:hAnsi="Times New Roman" w:cs="Times New Roman"/>
          <w:sz w:val="28"/>
          <w:szCs w:val="28"/>
        </w:rPr>
        <w:t>.</w:t>
      </w:r>
    </w:p>
    <w:p w:rsidR="009D34F2" w:rsidRPr="00672C61" w:rsidRDefault="009D34F2" w:rsidP="009D34F2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b/>
          <w:sz w:val="28"/>
          <w:szCs w:val="28"/>
        </w:rPr>
        <w:t>Мета:</w:t>
      </w:r>
      <w:r w:rsidRPr="00672C61">
        <w:rPr>
          <w:rFonts w:ascii="Times New Roman" w:hAnsi="Times New Roman" w:cs="Times New Roman"/>
          <w:sz w:val="28"/>
          <w:szCs w:val="28"/>
        </w:rPr>
        <w:t>Теоретично дослідити обрану предметну область</w:t>
      </w:r>
      <w:r w:rsidR="00D94CD0">
        <w:rPr>
          <w:rFonts w:ascii="Times New Roman" w:hAnsi="Times New Roman" w:cs="Times New Roman"/>
          <w:sz w:val="28"/>
          <w:szCs w:val="28"/>
        </w:rPr>
        <w:t xml:space="preserve"> </w:t>
      </w:r>
      <w:r w:rsidR="00D94CD0" w:rsidRPr="00D94CD0">
        <w:rPr>
          <w:rFonts w:ascii="Times New Roman" w:hAnsi="Times New Roman" w:cs="Times New Roman"/>
          <w:sz w:val="28"/>
          <w:szCs w:val="28"/>
        </w:rPr>
        <w:t xml:space="preserve">– </w:t>
      </w:r>
      <w:r w:rsidRPr="00D94CD0">
        <w:rPr>
          <w:rFonts w:ascii="Times New Roman" w:hAnsi="Times New Roman" w:cs="Times New Roman"/>
          <w:sz w:val="28"/>
          <w:szCs w:val="28"/>
        </w:rPr>
        <w:t>комп</w:t>
      </w:r>
      <w:r w:rsidR="00D94CD0" w:rsidRPr="00D94CD0">
        <w:rPr>
          <w:rFonts w:ascii="Times New Roman" w:hAnsi="Times New Roman" w:cs="Times New Roman"/>
          <w:sz w:val="28"/>
          <w:szCs w:val="28"/>
        </w:rPr>
        <w:t>’</w:t>
      </w:r>
      <w:r w:rsidRPr="00D94CD0">
        <w:rPr>
          <w:rFonts w:ascii="Times New Roman" w:hAnsi="Times New Roman" w:cs="Times New Roman"/>
          <w:sz w:val="28"/>
          <w:szCs w:val="28"/>
        </w:rPr>
        <w:t>ютерних</w:t>
      </w:r>
      <w:r w:rsidRPr="00672C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4CD0"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 w:rsidRPr="00672C61">
        <w:rPr>
          <w:rFonts w:ascii="Times New Roman" w:hAnsi="Times New Roman" w:cs="Times New Roman"/>
          <w:sz w:val="28"/>
          <w:szCs w:val="28"/>
        </w:rPr>
        <w:t>.</w:t>
      </w:r>
    </w:p>
    <w:p w:rsidR="009D34F2" w:rsidRPr="00672C61" w:rsidRDefault="009D34F2" w:rsidP="00672C61">
      <w:pPr>
        <w:pStyle w:val="NormalWeb"/>
        <w:shd w:val="clear" w:color="auto" w:fill="FFFFFF"/>
        <w:jc w:val="both"/>
        <w:rPr>
          <w:sz w:val="28"/>
          <w:szCs w:val="28"/>
        </w:rPr>
      </w:pPr>
    </w:p>
    <w:p w:rsidR="00672C61" w:rsidRPr="00672C61" w:rsidRDefault="00672C61" w:rsidP="00A03877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Комп'ютерні системи (Інформатика) у міжгалузевому науковому розумінні розглядається як багатозначна, багатофункціональна категорія.</w:t>
      </w:r>
    </w:p>
    <w:p w:rsidR="00672C61" w:rsidRPr="00672C61" w:rsidRDefault="00672C61" w:rsidP="00A03877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За сутністю інформатика має триєдиний зміст: як міжгалузева наука; як навчальна дисципліна; як сфера суспільних відносин, що знайшла відображенні у інформаційному праві, її підгалузі — праві про інформатизацію (</w:t>
      </w:r>
      <w:proofErr w:type="spellStart"/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інфоматизаційному</w:t>
      </w:r>
      <w:proofErr w:type="spellEnd"/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праві).</w:t>
      </w:r>
    </w:p>
    <w:p w:rsidR="00672C61" w:rsidRPr="00672C61" w:rsidRDefault="00672C61" w:rsidP="00A03877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72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Інформа́тика</w:t>
      </w:r>
      <w:proofErr w:type="spellEnd"/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 (</w:t>
      </w:r>
      <w:hyperlink r:id="rId5" w:tooltip="Російська мова" w:history="1">
        <w:r w:rsidRPr="00672C6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рос.</w:t>
        </w:r>
      </w:hyperlink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672C6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информатика</w:t>
      </w:r>
      <w:proofErr w:type="spellEnd"/>
      <w:r w:rsidRPr="00672C6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,</w:t>
      </w: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6" w:tooltip="Англійська мова" w:history="1">
        <w:r w:rsidRPr="00672C6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англ.</w:t>
        </w:r>
      </w:hyperlink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672C6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informatics</w:t>
      </w:r>
      <w:proofErr w:type="spellEnd"/>
      <w:r w:rsidRPr="00672C6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672C6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information</w:t>
      </w:r>
      <w:proofErr w:type="spellEnd"/>
      <w:r w:rsidRPr="00672C6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672C6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science</w:t>
      </w:r>
      <w:proofErr w:type="spellEnd"/>
      <w:r w:rsidRPr="00672C6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;</w:t>
      </w: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7" w:tooltip="Німецька мова" w:history="1">
        <w:r w:rsidRPr="00672C6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нім.</w:t>
        </w:r>
      </w:hyperlink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672C6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Informatik</w:t>
      </w:r>
      <w:proofErr w:type="spellEnd"/>
      <w:r w:rsidRPr="00672C6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</w:t>
      </w: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 — </w:t>
      </w:r>
      <w:hyperlink r:id="rId8" w:tooltip="Теорія" w:history="1">
        <w:r w:rsidRPr="00672C6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теоретична</w:t>
        </w:r>
      </w:hyperlink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 та </w:t>
      </w:r>
      <w:hyperlink r:id="rId9" w:tooltip="Практика" w:history="1">
        <w:r w:rsidRPr="00672C6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прикладна</w:t>
        </w:r>
      </w:hyperlink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 (технічна, технологічна) дисципліна, що вивчає структуру і загальні властивості </w:t>
      </w:r>
      <w:hyperlink r:id="rId10" w:tooltip="Інформація" w:history="1">
        <w:r w:rsidRPr="00672C6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інформації</w:t>
        </w:r>
      </w:hyperlink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також методи і (технічні) засоби її створення, перетворення, зберігання, передачі та використання в різних галузях людської діяльності.</w:t>
      </w:r>
    </w:p>
    <w:p w:rsidR="00672C61" w:rsidRPr="00672C61" w:rsidRDefault="00672C61" w:rsidP="00A03877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Основне теоретичне завдання інформатики полягає у визначенні загальних закономірностей, відповідно до яких створюється </w:t>
      </w:r>
      <w:hyperlink r:id="rId11" w:tooltip="Інформація" w:history="1">
        <w:r w:rsidRPr="00672C6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інформація</w:t>
        </w:r>
      </w:hyperlink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, відбувається її перетворення, передавання та використання у різних сферах діяльності людини.</w:t>
      </w:r>
    </w:p>
    <w:p w:rsidR="00672C61" w:rsidRPr="00672C61" w:rsidRDefault="00672C61" w:rsidP="00A0387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1991 році спільний доповідь Асоціації обчислювальної техніки  і IEEE </w:t>
      </w:r>
      <w:proofErr w:type="spellStart"/>
      <w:r w:rsidR="00A03877">
        <w:rPr>
          <w:rFonts w:ascii="Times New Roman" w:eastAsia="Times New Roman" w:hAnsi="Times New Roman" w:cs="Times New Roman"/>
          <w:sz w:val="28"/>
          <w:szCs w:val="28"/>
          <w:lang w:eastAsia="uk-UA"/>
        </w:rPr>
        <w:t>Computer</w:t>
      </w:r>
      <w:proofErr w:type="spellEnd"/>
      <w:r w:rsidR="00A0387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A03877">
        <w:rPr>
          <w:rFonts w:ascii="Times New Roman" w:eastAsia="Times New Roman" w:hAnsi="Times New Roman" w:cs="Times New Roman"/>
          <w:sz w:val="28"/>
          <w:szCs w:val="28"/>
          <w:lang w:eastAsia="uk-UA"/>
        </w:rPr>
        <w:t>Society</w:t>
      </w:r>
      <w:proofErr w:type="spellEnd"/>
      <w:r w:rsidR="00A03877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визначені Сім «</w:t>
      </w: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A03877">
        <w:rPr>
          <w:rFonts w:ascii="Times New Roman" w:eastAsia="Times New Roman" w:hAnsi="Times New Roman" w:cs="Times New Roman"/>
          <w:sz w:val="28"/>
          <w:szCs w:val="28"/>
          <w:lang w:eastAsia="uk-UA"/>
        </w:rPr>
        <w:t>лючових областей інформатики». З того часу</w:t>
      </w: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, обчислювальним наук Рада з акредитації визначив два інших областях (комп'ютерна графіка та комп'ютерні мережі) як окремі райони (спочатку містяться в взаємодію людини з комп'ютером і операційними системами, відповідно).</w:t>
      </w:r>
    </w:p>
    <w:p w:rsidR="00672C61" w:rsidRPr="00672C61" w:rsidRDefault="00672C61" w:rsidP="00A0387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Дев'ять предметних областей визначаючи основні інформатики є:</w:t>
      </w:r>
    </w:p>
    <w:p w:rsidR="00672C61" w:rsidRPr="00672C61" w:rsidRDefault="00672C61" w:rsidP="00A038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Алгоритми та структури даних</w:t>
      </w:r>
    </w:p>
    <w:p w:rsidR="00672C61" w:rsidRPr="00672C61" w:rsidRDefault="00672C61" w:rsidP="00A0387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Ця область має справу з конкретним класам завдань та їх </w:t>
      </w:r>
      <w:r w:rsidR="00A03877">
        <w:rPr>
          <w:rFonts w:ascii="Times New Roman" w:eastAsia="Times New Roman" w:hAnsi="Times New Roman" w:cs="Times New Roman"/>
          <w:sz w:val="28"/>
          <w:szCs w:val="28"/>
          <w:lang w:eastAsia="uk-UA"/>
        </w:rPr>
        <w:t>ефективного вирішення . Тактико</w:t>
      </w: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-технічні характеристики алгоритмів і організація даних , що відносяться до різних вимогам доступу є основними компонентами.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Архітектура</w:t>
      </w:r>
    </w:p>
    <w:p w:rsidR="00672C61" w:rsidRDefault="00672C61" w:rsidP="00A0387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Методика організації ефективних , надійних обчислювальних систем забезпечують у центрі уваги цієї області. Вона включає в себе реалізацію процесора , пам'яті , зв'язку та програмних інтерфейсів , а також проектування та управління великих обчислюв</w:t>
      </w:r>
      <w:r w:rsidR="00A03877">
        <w:rPr>
          <w:rFonts w:ascii="Times New Roman" w:eastAsia="Times New Roman" w:hAnsi="Times New Roman" w:cs="Times New Roman"/>
          <w:sz w:val="28"/>
          <w:szCs w:val="28"/>
          <w:lang w:eastAsia="uk-UA"/>
        </w:rPr>
        <w:t>альних систем , які є надійними</w:t>
      </w: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Штучний інтелект та робототехніка</w:t>
      </w:r>
    </w:p>
    <w:p w:rsidR="00672C61" w:rsidRPr="00672C61" w:rsidRDefault="00672C61" w:rsidP="00A0387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Основні моделі поведінки та будівниц</w:t>
      </w:r>
      <w:r w:rsidR="00A03877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 (віртуальними чи реальними</w:t>
      </w: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) машин для імітації поведінки тварин і людини включені тут. Висновок, дедукція , розпізнавання образів , і представлення знань є основними компонентами.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Бази даних та інформаційно-пошукова</w:t>
      </w:r>
    </w:p>
    <w:p w:rsidR="00672C61" w:rsidRPr="00672C61" w:rsidRDefault="00672C61" w:rsidP="00A0387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Область пов'язана з організацією інформації та алгоритмів ефективний доступ і оновлення інформації, що зберігається . Моделювання даних відносин , безпеки та захисту інформації в загальному середовищі , і характеристики зовнішніх пристроїв зберігання даних входять в цю область.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Людин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а</w:t>
      </w:r>
      <w:r w:rsidRPr="00672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і комп'ютер</w:t>
      </w:r>
    </w:p>
    <w:p w:rsidR="00672C61" w:rsidRPr="00672C61" w:rsidRDefault="00672C61" w:rsidP="00A0387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Ефективна передача інформації між людьми і машинами в центрі уваги цієї області. Графіка , людські фактори , які впливають на ефективну взаємодію , а також організація і відображення інформації для ефективного використання людьми включені.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Чисельних і символьних обчислень</w:t>
      </w:r>
    </w:p>
    <w:p w:rsidR="00672C61" w:rsidRPr="00672C61" w:rsidRDefault="00672C61" w:rsidP="00A0387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Загальні методи для ефективного і точного використання комп'ютерів для вирішення рівнянь , з математичних моделей займають центральне місце в цій області. Ефективність і різних підходів до вирішення рівнянь , і розвиток високоякісних математичних пакетів програмного забезпечення є важливими компонентами.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</w:t>
      </w:r>
      <w:r w:rsidRPr="00672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пераційні системи</w:t>
      </w:r>
    </w:p>
    <w:p w:rsidR="00672C61" w:rsidRPr="00672C61" w:rsidRDefault="00672C61" w:rsidP="00A0387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Ця область має справу з механізмами контролю , які дозволяють декільком ресурси , які будуть ефективно координуватися під час виконання програм. Включені відповідні служби запитів користувачів , ефективні стратегії управління ресурсами , і ефективна організація для підтримки розподілених обчислень .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</w:t>
      </w:r>
      <w:r w:rsidRPr="00672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ови програмування</w:t>
      </w:r>
    </w:p>
    <w:p w:rsidR="00672C61" w:rsidRPr="00672C61" w:rsidRDefault="00672C61" w:rsidP="00A0387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Фундаментальні питання , адресовані цій області пов'язана позначень для визначення віртуальних машин , які виконують алгоритми ефективного перекладу з мов високого рівня в машинні коди , а також різні механізми розширення, які можуть бути надані в мовах програмування.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Методології програмного забезпечення та техніки</w:t>
      </w:r>
    </w:p>
    <w:p w:rsidR="00C479EA" w:rsidRDefault="00672C61" w:rsidP="00A0387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Основна увага в цій галузі є специфікація , дизайн і виробництво великих програмних систем . Принципи програмування та розробки програмного </w:t>
      </w:r>
      <w:r w:rsidR="0038751A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забезпечення</w:t>
      </w: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верифікації та </w:t>
      </w:r>
      <w:proofErr w:type="spellStart"/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валідації</w:t>
      </w:r>
      <w:proofErr w:type="spellEnd"/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програмного забезпечення , а також специфікації і виробництва програмних систем , які є безпечними, безпечними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надійними і надійний представляють особливий інтерес.</w:t>
      </w:r>
    </w:p>
    <w:p w:rsidR="00A03877" w:rsidRPr="00672C61" w:rsidRDefault="00A03877" w:rsidP="00A03877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03877" w:rsidRDefault="00C479EA" w:rsidP="00A038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2C61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A03877" w:rsidRDefault="00A03877" w:rsidP="00672C6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79EA" w:rsidRPr="00672C61" w:rsidRDefault="00C479EA" w:rsidP="00A03877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2C61">
        <w:rPr>
          <w:rFonts w:ascii="Times New Roman" w:hAnsi="Times New Roman" w:cs="Times New Roman"/>
          <w:sz w:val="28"/>
          <w:szCs w:val="28"/>
          <w:lang w:val="ru-RU"/>
        </w:rPr>
        <w:t>На дан</w:t>
      </w:r>
      <w:proofErr w:type="spellStart"/>
      <w:r w:rsidRPr="00672C61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672C61">
        <w:rPr>
          <w:rFonts w:ascii="Times New Roman" w:hAnsi="Times New Roman" w:cs="Times New Roman"/>
          <w:sz w:val="28"/>
          <w:szCs w:val="28"/>
        </w:rPr>
        <w:t xml:space="preserve"> лабораторній роботі було</w:t>
      </w:r>
      <w:r w:rsidR="00672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C61">
        <w:rPr>
          <w:rFonts w:ascii="Times New Roman" w:hAnsi="Times New Roman" w:cs="Times New Roman"/>
          <w:sz w:val="28"/>
          <w:szCs w:val="28"/>
          <w:lang w:val="ru-RU"/>
        </w:rPr>
        <w:t>поверхнево</w:t>
      </w:r>
      <w:proofErr w:type="spellEnd"/>
      <w:r w:rsidRPr="00672C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2C61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672C61">
        <w:rPr>
          <w:rFonts w:ascii="Times New Roman" w:hAnsi="Times New Roman" w:cs="Times New Roman"/>
          <w:sz w:val="28"/>
          <w:szCs w:val="28"/>
        </w:rPr>
        <w:t xml:space="preserve">іджено </w:t>
      </w:r>
      <w:proofErr w:type="spellStart"/>
      <w:r w:rsidRPr="00672C61">
        <w:rPr>
          <w:rFonts w:ascii="Times New Roman" w:hAnsi="Times New Roman" w:cs="Times New Roman"/>
          <w:sz w:val="28"/>
          <w:szCs w:val="28"/>
        </w:rPr>
        <w:t>продметну</w:t>
      </w:r>
      <w:proofErr w:type="spellEnd"/>
      <w:r w:rsidRPr="00672C61"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 w:rsidRPr="00672C61"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Pr="00672C61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672C61">
        <w:rPr>
          <w:rFonts w:ascii="Times New Roman" w:hAnsi="Times New Roman" w:cs="Times New Roman"/>
          <w:sz w:val="28"/>
          <w:szCs w:val="28"/>
          <w:lang w:val="ru-RU"/>
        </w:rPr>
        <w:t>ю</w:t>
      </w:r>
      <w:proofErr w:type="spellEnd"/>
      <w:r w:rsidRPr="00672C61">
        <w:rPr>
          <w:rFonts w:ascii="Times New Roman" w:hAnsi="Times New Roman" w:cs="Times New Roman"/>
          <w:sz w:val="28"/>
          <w:szCs w:val="28"/>
        </w:rPr>
        <w:t xml:space="preserve">терні </w:t>
      </w:r>
      <w:r w:rsidR="00A03877">
        <w:rPr>
          <w:rFonts w:ascii="Times New Roman" w:hAnsi="Times New Roman" w:cs="Times New Roman"/>
          <w:sz w:val="28"/>
          <w:szCs w:val="28"/>
        </w:rPr>
        <w:t>системи</w:t>
      </w:r>
      <w:r w:rsidRPr="00672C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sectPr w:rsidR="00C479EA" w:rsidRPr="00672C61" w:rsidSect="00FB5A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41FD8"/>
    <w:multiLevelType w:val="multilevel"/>
    <w:tmpl w:val="3108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3DD2"/>
    <w:rsid w:val="00111E2A"/>
    <w:rsid w:val="00373DD2"/>
    <w:rsid w:val="0038751A"/>
    <w:rsid w:val="00611F56"/>
    <w:rsid w:val="00672C61"/>
    <w:rsid w:val="0080609F"/>
    <w:rsid w:val="0081428B"/>
    <w:rsid w:val="008C3B90"/>
    <w:rsid w:val="009D34F2"/>
    <w:rsid w:val="00A03877"/>
    <w:rsid w:val="00B74364"/>
    <w:rsid w:val="00C479EA"/>
    <w:rsid w:val="00CE3547"/>
    <w:rsid w:val="00D94CD0"/>
    <w:rsid w:val="00E220FC"/>
    <w:rsid w:val="00FB5A85"/>
    <w:rsid w:val="00FC4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A85"/>
  </w:style>
  <w:style w:type="paragraph" w:styleId="Heading2">
    <w:name w:val="heading 2"/>
    <w:basedOn w:val="Normal"/>
    <w:link w:val="Heading2Char"/>
    <w:uiPriority w:val="9"/>
    <w:qFormat/>
    <w:rsid w:val="00672C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link w:val="Heading3Char"/>
    <w:uiPriority w:val="9"/>
    <w:qFormat/>
    <w:rsid w:val="00672C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DefaultParagraphFont"/>
    <w:rsid w:val="009D34F2"/>
  </w:style>
  <w:style w:type="paragraph" w:styleId="NoSpacing">
    <w:name w:val="No Spacing"/>
    <w:uiPriority w:val="1"/>
    <w:qFormat/>
    <w:rsid w:val="009D34F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72C61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672C6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672C61"/>
    <w:rPr>
      <w:color w:val="0000FF"/>
      <w:u w:val="single"/>
    </w:rPr>
  </w:style>
  <w:style w:type="character" w:customStyle="1" w:styleId="toctoggle">
    <w:name w:val="toctoggle"/>
    <w:basedOn w:val="DefaultParagraphFont"/>
    <w:rsid w:val="00672C61"/>
  </w:style>
  <w:style w:type="character" w:customStyle="1" w:styleId="tocnumber">
    <w:name w:val="tocnumber"/>
    <w:basedOn w:val="DefaultParagraphFont"/>
    <w:rsid w:val="00672C61"/>
  </w:style>
  <w:style w:type="character" w:customStyle="1" w:styleId="toctext">
    <w:name w:val="toctext"/>
    <w:basedOn w:val="DefaultParagraphFont"/>
    <w:rsid w:val="00672C61"/>
  </w:style>
  <w:style w:type="character" w:customStyle="1" w:styleId="mw-headline">
    <w:name w:val="mw-headline"/>
    <w:basedOn w:val="DefaultParagraphFont"/>
    <w:rsid w:val="00672C61"/>
  </w:style>
  <w:style w:type="character" w:customStyle="1" w:styleId="mw-editsection">
    <w:name w:val="mw-editsection"/>
    <w:basedOn w:val="DefaultParagraphFont"/>
    <w:rsid w:val="00672C61"/>
  </w:style>
  <w:style w:type="character" w:customStyle="1" w:styleId="mw-editsection-bracket">
    <w:name w:val="mw-editsection-bracket"/>
    <w:basedOn w:val="DefaultParagraphFont"/>
    <w:rsid w:val="00672C61"/>
  </w:style>
  <w:style w:type="character" w:customStyle="1" w:styleId="mw-editsection-divider">
    <w:name w:val="mw-editsection-divider"/>
    <w:basedOn w:val="DefaultParagraphFont"/>
    <w:rsid w:val="00672C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0686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2607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A2%D0%B5%D0%BE%D1%80%D1%96%D1%8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k.wikipedia.org/wiki/%D0%9D%D1%96%D0%BC%D0%B5%D1%86%D1%8C%D0%BA%D0%B0_%D0%BC%D0%BE%D0%B2%D0%B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0%D0%BD%D0%B3%D0%BB%D1%96%D0%B9%D1%81%D1%8C%D0%BA%D0%B0_%D0%BC%D0%BE%D0%B2%D0%B0" TargetMode="External"/><Relationship Id="rId11" Type="http://schemas.openxmlformats.org/officeDocument/2006/relationships/hyperlink" Target="http://uk.wikipedia.org/wiki/%D0%86%D0%BD%D1%84%D0%BE%D1%80%D0%BC%D0%B0%D1%86%D1%96%D1%8F" TargetMode="External"/><Relationship Id="rId5" Type="http://schemas.openxmlformats.org/officeDocument/2006/relationships/hyperlink" Target="http://uk.wikipedia.org/wiki/%D0%A0%D0%BE%D1%81%D1%96%D0%B9%D1%81%D1%8C%D0%BA%D0%B0_%D0%BC%D0%BE%D0%B2%D0%B0" TargetMode="External"/><Relationship Id="rId10" Type="http://schemas.openxmlformats.org/officeDocument/2006/relationships/hyperlink" Target="http://uk.wikipedia.org/wiki/%D0%86%D0%BD%D1%84%D0%BE%D1%80%D0%BC%D0%B0%D1%86%D1%96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9F%D1%80%D0%B0%D0%BA%D1%82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3510</Words>
  <Characters>2002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Se7en</dc:creator>
  <cp:lastModifiedBy>Azelen</cp:lastModifiedBy>
  <cp:revision>8</cp:revision>
  <dcterms:created xsi:type="dcterms:W3CDTF">2013-11-12T19:21:00Z</dcterms:created>
  <dcterms:modified xsi:type="dcterms:W3CDTF">2013-11-12T19:34:00Z</dcterms:modified>
</cp:coreProperties>
</file>