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28E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Тернопільський Національний Економічний Університет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Факультет комп’ютерних інформаційних технологій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70977">
        <w:rPr>
          <w:rFonts w:ascii="Times New Roman" w:hAnsi="Times New Roman" w:cs="Times New Roman"/>
          <w:b/>
          <w:sz w:val="28"/>
          <w:szCs w:val="28"/>
        </w:rPr>
        <w:t>КОМПЛЕКСНЕ ПРАКТИЧНЕ ІНДИВІДУАЛЬНЕ ЗАВДАННЯ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з дисципліни «Мережеві інформаційні технології»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right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 xml:space="preserve">Виконав: студент групи </w:t>
      </w:r>
      <w:proofErr w:type="spellStart"/>
      <w:r w:rsidRPr="00970977">
        <w:rPr>
          <w:rFonts w:ascii="Times New Roman" w:hAnsi="Times New Roman" w:cs="Times New Roman"/>
          <w:sz w:val="28"/>
          <w:szCs w:val="28"/>
        </w:rPr>
        <w:t>КСМм</w:t>
      </w:r>
      <w:proofErr w:type="spellEnd"/>
      <w:r w:rsidRPr="00970977">
        <w:rPr>
          <w:rFonts w:ascii="Times New Roman" w:hAnsi="Times New Roman" w:cs="Times New Roman"/>
          <w:sz w:val="28"/>
          <w:szCs w:val="28"/>
        </w:rPr>
        <w:t>-51</w:t>
      </w:r>
    </w:p>
    <w:p w:rsidR="00970977" w:rsidRPr="00970977" w:rsidRDefault="00970977" w:rsidP="00970977">
      <w:pPr>
        <w:jc w:val="right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Пилипчук Андрій</w:t>
      </w:r>
    </w:p>
    <w:p w:rsidR="00970977" w:rsidRPr="00970977" w:rsidRDefault="00970977" w:rsidP="00970977">
      <w:pPr>
        <w:jc w:val="right"/>
        <w:rPr>
          <w:rFonts w:ascii="Times New Roman" w:hAnsi="Times New Roman" w:cs="Times New Roman"/>
          <w:sz w:val="28"/>
          <w:szCs w:val="28"/>
        </w:rPr>
      </w:pPr>
      <w:r w:rsidRPr="00970977">
        <w:rPr>
          <w:rFonts w:ascii="Times New Roman" w:hAnsi="Times New Roman" w:cs="Times New Roman"/>
          <w:sz w:val="28"/>
          <w:szCs w:val="28"/>
        </w:rPr>
        <w:t>Перевірив: Комар М. П.</w:t>
      </w: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970977" w:rsidRDefault="00970977" w:rsidP="0097097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70977" w:rsidRPr="000534B6" w:rsidRDefault="00970977" w:rsidP="009709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70977">
        <w:rPr>
          <w:rFonts w:ascii="Times New Roman" w:hAnsi="Times New Roman" w:cs="Times New Roman"/>
          <w:sz w:val="28"/>
          <w:szCs w:val="28"/>
        </w:rPr>
        <w:t xml:space="preserve">Тернопіль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970977">
        <w:rPr>
          <w:rFonts w:ascii="Times New Roman" w:hAnsi="Times New Roman" w:cs="Times New Roman"/>
          <w:sz w:val="28"/>
          <w:szCs w:val="28"/>
        </w:rPr>
        <w:t xml:space="preserve"> 2013</w:t>
      </w:r>
      <w:r w:rsidRPr="000534B6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970977" w:rsidRPr="000534B6" w:rsidRDefault="00970977" w:rsidP="00970977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2E710C">
        <w:rPr>
          <w:rFonts w:ascii="Times New Roman" w:hAnsi="Times New Roman" w:cs="Times New Roman"/>
          <w:b/>
          <w:sz w:val="32"/>
          <w:szCs w:val="32"/>
        </w:rPr>
        <w:lastRenderedPageBreak/>
        <w:t>Зміст</w:t>
      </w:r>
    </w:p>
    <w:p w:rsidR="002E710C" w:rsidRPr="000534B6" w:rsidRDefault="002E710C" w:rsidP="009709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E710C" w:rsidRDefault="002E710C" w:rsidP="002E710C">
      <w:pPr>
        <w:jc w:val="both"/>
        <w:rPr>
          <w:rFonts w:ascii="Times New Roman" w:hAnsi="Times New Roman" w:cs="Times New Roman"/>
          <w:sz w:val="28"/>
          <w:szCs w:val="28"/>
        </w:rPr>
      </w:pPr>
      <w:r w:rsidRPr="002E710C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Управління чергами на вузлах мультисервісної мережі.</w:t>
      </w:r>
    </w:p>
    <w:p w:rsidR="002E710C" w:rsidRDefault="002E710C" w:rsidP="002E710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Дослідження методів контролю забезпечення послуг мобільного зв’язку.</w:t>
      </w:r>
    </w:p>
    <w:p w:rsidR="006C1D5C" w:rsidRDefault="002E710C" w:rsidP="002E710C">
      <w:pPr>
        <w:jc w:val="both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 xml:space="preserve">3. 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Налаштування маршрутизаторів, та параметрів безпеки в маршрутизаторах</w:t>
      </w:r>
      <w:r>
        <w:rPr>
          <w:rFonts w:ascii="Times New Roman" w:hAnsi="Times New Roman"/>
          <w:bCs/>
          <w:color w:val="000000"/>
          <w:sz w:val="28"/>
          <w:szCs w:val="28"/>
        </w:rPr>
        <w:t>.</w:t>
      </w:r>
    </w:p>
    <w:p w:rsidR="006C1D5C" w:rsidRDefault="006C1D5C">
      <w:pPr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br w:type="page"/>
      </w:r>
    </w:p>
    <w:p w:rsidR="002E710C" w:rsidRPr="00C53E97" w:rsidRDefault="006C1D5C" w:rsidP="006C1D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53E97">
        <w:rPr>
          <w:rFonts w:ascii="Times New Roman" w:hAnsi="Times New Roman" w:cs="Times New Roman"/>
          <w:b/>
          <w:sz w:val="28"/>
          <w:szCs w:val="28"/>
        </w:rPr>
        <w:lastRenderedPageBreak/>
        <w:t>1. Управління чергами на вузлах мультисервісної мережі</w:t>
      </w:r>
    </w:p>
    <w:p w:rsidR="006C1D5C" w:rsidRDefault="006C1D5C" w:rsidP="006C1D5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2565BC" w:rsidRPr="00C53E97" w:rsidRDefault="006C1D5C" w:rsidP="00C53E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Під системою управління мережею розуміють сукупність апаратних і програмних засобів, призначених для вирішення завдань, пов'язаних з транспортуванням потоків інформації користувачів з необхідною якістю.</w:t>
      </w:r>
    </w:p>
    <w:p w:rsidR="002565BC" w:rsidRPr="00C53E97" w:rsidRDefault="006C1D5C" w:rsidP="00C53E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Система управління мультисервісної мережею повинна мати можливість керувати </w:t>
      </w:r>
      <w:proofErr w:type="spellStart"/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трафіком</w:t>
      </w:r>
      <w:proofErr w:type="spellEnd"/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 обладнанням, мінімізувати експлуатаційні витрати на підтримку існуючих послуг, а також забезпечувати швидкість впровадження нових.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6C1D5C" w:rsidRPr="006C1D5C" w:rsidRDefault="006C1D5C" w:rsidP="00C53E9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Вимоги до системи управління мультисервісної мережею такі: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простота наскрізного мережевого керування обладнанням;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 підтримки вимог, що пред'являються до масштабованої і ефективної сервіс-моделі DSL;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 простого у налаштуванні користувача інтерфейсу;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надання можливості сервіс-провайдеру пропонувати клієнтам конфігурування мультисервісних віртуальних приватних мереж (VPN);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можливість локального управління вузлами мережі з використанням протоколу SNMP на рівні менеджера, віддалене управління обладнанням;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настройка у віддаленому режимі пристроїв, які з'єднано по протоколу SNMP, і відстеження подій на цих пристроях;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наявність багатого графічного інтерфейсу користувача, що забезпечує можливість виводу на екран докладних графіків, що відображають особливості фізичних мережних пристроїв, і налаштування цих пристроїв за допомогою інтуїтивних розгортаються меню;</w:t>
      </w:r>
    </w:p>
    <w:p w:rsidR="006C1D5C" w:rsidRPr="006C1D5C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забезпечення миттєвого виявлення пониження якості послуг і безперервного збору відповідної статистичної інформації;</w:t>
      </w:r>
    </w:p>
    <w:p w:rsidR="002565BC" w:rsidRPr="00C53E97" w:rsidRDefault="006C1D5C" w:rsidP="00C53E97">
      <w:pPr>
        <w:numPr>
          <w:ilvl w:val="0"/>
          <w:numId w:val="1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централізоване мережеве управління і інтеграція технічного забезпечення, адміністрування та технологічної підтримки транспортних мереж ATM / MPLS / IP, а також широкосмугових мереж доступу, що дозволяє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оператору ефективно управляти постійно зростаючими мережами, інтегруючими різноманітні технології.</w:t>
      </w:r>
    </w:p>
    <w:p w:rsidR="006C1D5C" w:rsidRPr="006C1D5C" w:rsidRDefault="006C1D5C" w:rsidP="00C53E9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Основоположні принципи управління мережею </w:t>
      </w:r>
      <w:r w:rsidRPr="000534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Telecommunication</w:t>
      </w:r>
      <w:r w:rsidRPr="000534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Management</w:t>
      </w:r>
      <w:r w:rsidRPr="000534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Network</w:t>
      </w:r>
      <w:r w:rsidRPr="000534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TMN</w:t>
      </w:r>
      <w:r w:rsidRPr="000534B6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містяться в Рекомендаціях ITU-T серій М і Q.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="002565BC"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 Рекомендаціях ITU-T, що відносяться до TMN, вся сукупність функцій управління розділена на групи </w:t>
      </w:r>
      <w:r w:rsidR="00D004C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(таблиця 1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):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6C1D5C" w:rsidRPr="006C1D5C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управління бізнесом;</w:t>
      </w:r>
    </w:p>
    <w:p w:rsidR="006C1D5C" w:rsidRPr="006C1D5C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конфігурацією мережі;</w:t>
      </w:r>
    </w:p>
    <w:p w:rsidR="006C1D5C" w:rsidRPr="006C1D5C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усуненням наслідків відмов;</w:t>
      </w:r>
    </w:p>
    <w:p w:rsidR="006C1D5C" w:rsidRPr="006C1D5C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якістю;</w:t>
      </w:r>
    </w:p>
    <w:p w:rsidR="006C1D5C" w:rsidRPr="006C1D5C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захистом інформації;</w:t>
      </w:r>
    </w:p>
    <w:p w:rsidR="002565BC" w:rsidRPr="00C53E97" w:rsidRDefault="006C1D5C" w:rsidP="00C53E97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t>взаєморозрахунками.</w:t>
      </w:r>
    </w:p>
    <w:p w:rsidR="002565BC" w:rsidRPr="00C53E97" w:rsidRDefault="006C1D5C" w:rsidP="00C53E9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Під управлінням бізнесом розуміють:</w:t>
      </w:r>
    </w:p>
    <w:p w:rsidR="002565BC" w:rsidRPr="00C53E97" w:rsidRDefault="006C1D5C" w:rsidP="00C53E9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визначення і досягнення системних цілей оператора мережі;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2565BC" w:rsidRPr="00C53E97" w:rsidRDefault="006C1D5C" w:rsidP="00C53E9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взаємодія з системами управління операторів інших мереж (зони, континенту, світу);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</w:p>
    <w:p w:rsidR="002565BC" w:rsidRPr="00C53E97" w:rsidRDefault="006C1D5C" w:rsidP="00C53E97">
      <w:pPr>
        <w:pStyle w:val="ListParagraph"/>
        <w:numPr>
          <w:ilvl w:val="0"/>
          <w:numId w:val="13"/>
        </w:numPr>
        <w:spacing w:before="100" w:beforeAutospacing="1" w:after="100" w:afterAutospacing="1"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розробку регламентуючих документів, що визначають методи і засоби мережного керування.</w:t>
      </w:r>
    </w:p>
    <w:p w:rsidR="006C1D5C" w:rsidRPr="006C1D5C" w:rsidRDefault="006C1D5C" w:rsidP="00C53E97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D004C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Таблиця 1</w:t>
      </w:r>
      <w:r w:rsidRPr="006C1D5C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. Завдання управління мережею</w:t>
      </w:r>
    </w:p>
    <w:tbl>
      <w:tblPr>
        <w:tblW w:w="10349" w:type="dxa"/>
        <w:tblCellSpacing w:w="0" w:type="dxa"/>
        <w:tblInd w:w="-164" w:type="dxa"/>
        <w:tblBorders>
          <w:top w:val="outset" w:sz="6" w:space="0" w:color="000000"/>
          <w:left w:val="outset" w:sz="6" w:space="0" w:color="000000"/>
          <w:bottom w:val="outset" w:sz="6" w:space="0" w:color="000000"/>
          <w:right w:val="outset" w:sz="6" w:space="0" w:color="000000"/>
        </w:tblBorders>
        <w:tblLayout w:type="fixed"/>
        <w:tblCellMar>
          <w:top w:w="105" w:type="dxa"/>
          <w:left w:w="105" w:type="dxa"/>
          <w:bottom w:w="105" w:type="dxa"/>
          <w:right w:w="105" w:type="dxa"/>
        </w:tblCellMar>
        <w:tblLook w:val="04A0"/>
      </w:tblPr>
      <w:tblGrid>
        <w:gridCol w:w="1702"/>
        <w:gridCol w:w="1701"/>
        <w:gridCol w:w="1559"/>
        <w:gridCol w:w="1559"/>
        <w:gridCol w:w="2268"/>
        <w:gridCol w:w="1560"/>
      </w:tblGrid>
      <w:tr w:rsidR="006C1D5C" w:rsidRPr="006C1D5C" w:rsidTr="00062A12">
        <w:trPr>
          <w:tblCellSpacing w:w="0" w:type="dxa"/>
        </w:trPr>
        <w:tc>
          <w:tcPr>
            <w:tcW w:w="1702" w:type="dxa"/>
            <w:vMerge w:val="restart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2565B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br/>
              <w:t>Рівні управ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ління мережею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8647" w:type="dxa"/>
            <w:gridSpan w:val="5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2565B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br/>
            </w:r>
            <w:r w:rsidRPr="006C1D5C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</w:rPr>
              <w:t>^ Завдання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  <w:r w:rsidRPr="006C1D5C">
              <w:rPr>
                <w:rFonts w:ascii="Times New Roman" w:eastAsia="Times New Roman" w:hAnsi="Times New Roman" w:cs="Times New Roman"/>
                <w:b/>
                <w:bCs/>
                <w:color w:val="000000"/>
                <w:sz w:val="27"/>
                <w:szCs w:val="27"/>
              </w:rPr>
              <w:t>управління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</w:tr>
      <w:tr w:rsidR="00062A12" w:rsidRPr="006C1D5C" w:rsidTr="00062A12">
        <w:trPr>
          <w:tblCellSpacing w:w="0" w:type="dxa"/>
        </w:trPr>
        <w:tc>
          <w:tcPr>
            <w:tcW w:w="1702" w:type="dxa"/>
            <w:vMerge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vAlign w:val="center"/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2565B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Конфігурацією </w:t>
            </w:r>
            <w:r w:rsidRPr="00062A1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(Configuration mana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gement, CM)</w:t>
            </w:r>
            <w:r w:rsidR="006C1D5C" w:rsidRPr="002565B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Усуненням пошкоджень 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(Fault Management, FM)</w:t>
            </w:r>
            <w:r w:rsidRPr="002565B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Якістю 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(Performance Management, PM)</w:t>
            </w:r>
            <w:r w:rsidRPr="00062A12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 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062A12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br/>
              <w:t>Взаємо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</w:rPr>
              <w:t xml:space="preserve">розрахунками 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(Accounting Management, АМ)</w:t>
            </w:r>
            <w:r w:rsidR="006C1D5C" w:rsidRPr="002565B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  <w:tc>
          <w:tcPr>
            <w:tcW w:w="15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</w:rPr>
              <w:br/>
              <w:t xml:space="preserve">Захистом інформації 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lang w:val="en-US"/>
              </w:rPr>
              <w:t>(Security Management, SM)</w:t>
            </w:r>
            <w:r w:rsidRPr="002565BC">
              <w:rPr>
                <w:rFonts w:ascii="Times New Roman" w:eastAsia="Times New Roman" w:hAnsi="Times New Roman" w:cs="Times New Roman"/>
                <w:color w:val="000000"/>
              </w:rPr>
              <w:t> </w:t>
            </w:r>
          </w:p>
        </w:tc>
      </w:tr>
      <w:tr w:rsidR="00062A12" w:rsidRPr="006C1D5C" w:rsidTr="00062A12">
        <w:trPr>
          <w:tblCellSpacing w:w="0" w:type="dxa"/>
        </w:trPr>
        <w:tc>
          <w:tcPr>
            <w:tcW w:w="170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Бізнесом</w:t>
            </w: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</w:tr>
      <w:tr w:rsidR="00062A12" w:rsidRPr="006C1D5C" w:rsidTr="00062A12">
        <w:trPr>
          <w:tblCellSpacing w:w="0" w:type="dxa"/>
        </w:trPr>
        <w:tc>
          <w:tcPr>
            <w:tcW w:w="170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lastRenderedPageBreak/>
              <w:t>Послугами</w:t>
            </w: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062A12" w:rsidRPr="006C1D5C" w:rsidTr="00062A12">
        <w:trPr>
          <w:tblCellSpacing w:w="0" w:type="dxa"/>
        </w:trPr>
        <w:tc>
          <w:tcPr>
            <w:tcW w:w="170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Мережею</w:t>
            </w: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</w:tr>
      <w:tr w:rsidR="00062A12" w:rsidRPr="006C1D5C" w:rsidTr="00062A12">
        <w:trPr>
          <w:trHeight w:val="465"/>
          <w:tblCellSpacing w:w="0" w:type="dxa"/>
        </w:trPr>
        <w:tc>
          <w:tcPr>
            <w:tcW w:w="1702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B105A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Елемен</w:t>
            </w:r>
            <w:r w:rsidR="006C1D5C"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тами мережі</w:t>
            </w:r>
          </w:p>
        </w:tc>
        <w:tc>
          <w:tcPr>
            <w:tcW w:w="1701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1559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</w:rPr>
              <w:t> </w:t>
            </w:r>
          </w:p>
        </w:tc>
        <w:tc>
          <w:tcPr>
            <w:tcW w:w="2268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27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1560" w:type="dxa"/>
            <w:tcBorders>
              <w:top w:val="outset" w:sz="6" w:space="0" w:color="000000"/>
              <w:left w:val="outset" w:sz="6" w:space="0" w:color="000000"/>
              <w:bottom w:val="outset" w:sz="6" w:space="0" w:color="000000"/>
              <w:right w:val="outset" w:sz="6" w:space="0" w:color="000000"/>
            </w:tcBorders>
            <w:hideMark/>
          </w:tcPr>
          <w:p w:rsidR="006C1D5C" w:rsidRPr="006C1D5C" w:rsidRDefault="006C1D5C" w:rsidP="006C1D5C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 w:rsidRPr="006C1D5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х</w:t>
            </w:r>
          </w:p>
        </w:tc>
      </w:tr>
    </w:tbl>
    <w:p w:rsidR="002565BC" w:rsidRPr="00C53E97" w:rsidRDefault="006C1D5C" w:rsidP="00C53E9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C1D5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6C1D5C">
        <w:rPr>
          <w:rFonts w:ascii="Times New Roman" w:eastAsia="Times New Roman" w:hAnsi="Times New Roman" w:cs="Times New Roman"/>
          <w:color w:val="000000"/>
          <w:sz w:val="27"/>
          <w:szCs w:val="27"/>
        </w:rPr>
        <w:br/>
      </w: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^ Під управлінням конфігурацією</w:t>
      </w:r>
      <w:r w:rsidRPr="00C53E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 </w:t>
      </w:r>
      <w:r w:rsidRPr="00C53E97">
        <w:rPr>
          <w:rFonts w:ascii="Times New Roman" w:eastAsia="Times New Roman" w:hAnsi="Times New Roman" w:cs="Times New Roman"/>
          <w:i/>
          <w:color w:val="000000"/>
          <w:sz w:val="28"/>
          <w:szCs w:val="28"/>
          <w:shd w:val="clear" w:color="auto" w:fill="FFFFFF"/>
        </w:rPr>
        <w:t>розуміють:</w:t>
      </w:r>
    </w:p>
    <w:p w:rsidR="002565BC" w:rsidRPr="00C53E97" w:rsidRDefault="006C1D5C" w:rsidP="00C53E97">
      <w:pPr>
        <w:pStyle w:val="ListParagraph"/>
        <w:numPr>
          <w:ilvl w:val="1"/>
          <w:numId w:val="7"/>
        </w:numPr>
        <w:spacing w:line="360" w:lineRule="auto"/>
        <w:ind w:left="709" w:hanging="33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створення плану </w:t>
      </w:r>
      <w:proofErr w:type="spellStart"/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цифровізації</w:t>
      </w:r>
      <w:proofErr w:type="spellEnd"/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мережі та її розвитку;</w:t>
      </w:r>
    </w:p>
    <w:p w:rsidR="002565BC" w:rsidRPr="00C53E97" w:rsidRDefault="006C1D5C" w:rsidP="00C53E97">
      <w:pPr>
        <w:pStyle w:val="ListParagraph"/>
        <w:numPr>
          <w:ilvl w:val="1"/>
          <w:numId w:val="7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реконфігурацію мережі;</w:t>
      </w:r>
    </w:p>
    <w:p w:rsidR="002565BC" w:rsidRPr="00C53E97" w:rsidRDefault="006C1D5C" w:rsidP="00C53E97">
      <w:pPr>
        <w:pStyle w:val="ListParagraph"/>
        <w:numPr>
          <w:ilvl w:val="1"/>
          <w:numId w:val="7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планування послуг і робіт, пов'язаних з розвитком;</w:t>
      </w:r>
    </w:p>
    <w:p w:rsidR="002565BC" w:rsidRPr="00C53E97" w:rsidRDefault="006C1D5C" w:rsidP="00C53E97">
      <w:pPr>
        <w:pStyle w:val="ListParagraph"/>
        <w:numPr>
          <w:ilvl w:val="1"/>
          <w:numId w:val="7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створення і ведення мережевих баз даних.</w:t>
      </w:r>
    </w:p>
    <w:p w:rsidR="002565BC" w:rsidRPr="00C53E97" w:rsidRDefault="006C1D5C" w:rsidP="00C53E9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^ Під управлінням усуненням наслідків відмов розуміють: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виявлення, локалізацію і усунення несправностей;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контроль стану всіх значущих елементів мережі в реальному часі;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оперативну реконфігурацію мережі;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реєстрацію, фільтрацію і відображення повідомлень про відмови;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ведення журналів несправностей;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кореляційний аналіз повідомлень на основі використовуваної моделі мережі і її елементів;</w:t>
      </w:r>
    </w:p>
    <w:p w:rsidR="002565BC" w:rsidRPr="00C53E97" w:rsidRDefault="006C1D5C" w:rsidP="00C53E97">
      <w:pPr>
        <w:pStyle w:val="ListParagraph"/>
        <w:numPr>
          <w:ilvl w:val="1"/>
          <w:numId w:val="5"/>
        </w:numPr>
        <w:spacing w:line="360" w:lineRule="auto"/>
        <w:ind w:left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своєчасне оповіщення користувачів про регламентні та аварійних роботах в мережі.</w:t>
      </w:r>
    </w:p>
    <w:p w:rsidR="002565BC" w:rsidRPr="00C53E97" w:rsidRDefault="006C1D5C" w:rsidP="00C53E9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^ Під управлінням якістю розуміють: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збір та аналіз статистичних даних про функціонування всіх значущих елементів мережі;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управління </w:t>
      </w:r>
      <w:proofErr w:type="spellStart"/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трафіком</w:t>
      </w:r>
      <w:proofErr w:type="spellEnd"/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підвищення якості послуг та розширення їх асортименту;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розробка, укладення та контроль виконання угод про рівень якості надаваних послуг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(SLA);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збір та аналіз статистичних даних про функціонування мереж та їх елементів (облік ефективності використання мережевих ресурсів і контроль надійності роботи мережі та її елементів);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розробка рекомендацій для поліпшення експлуатаційних характеристик мереж електрозв'язку, поліпшення і розширення асортименту надання послуг зв'язку;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аналіз функціонування систем управління і контролю з метою вдосконалення методів управління мережами зв'язку;</w:t>
      </w:r>
    </w:p>
    <w:p w:rsidR="002565BC" w:rsidRPr="00C53E97" w:rsidRDefault="006C1D5C" w:rsidP="00C53E97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аналіз дієвості системи управління якістю послуг (після її створення) і її вдосконалення.</w:t>
      </w:r>
    </w:p>
    <w:p w:rsidR="00FD2AAE" w:rsidRPr="00C53E97" w:rsidRDefault="006C1D5C" w:rsidP="00C53E9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^ Під управлінням взаєморозрахунками розуміють: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збір даних про надані послуги;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розробку та вдосконалення тарифів за надані засоби зв'язку і послуги;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облік обсягу та номенклатури наданих послуг та розрахунку їх вартості;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облік сум платежів за надані послуги електрозв'язку;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довідково-інформаційне обслуговування абонентів з питань обсягу та номенклатури наданих послуг електрозв'язку та їх оплати;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реєстрацію та облік абонентів, що мають договори в будь-якій законній формі з операторами зв'язку про надання послуг;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контроль оплати за надані послуги;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формування статистичної звітності та аналітичної інформації про надані послуги, про оплату за послуги, про фінансовий стан особових рахунків </w:t>
      </w:r>
      <w:r w:rsid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абонентів для оперативного й обґ</w:t>
      </w:r>
      <w:r w:rsidR="00FC667E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рунтованого прийняття рішення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FD2AAE" w:rsidRPr="00C53E97" w:rsidRDefault="006C1D5C" w:rsidP="00C53E97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проведення взаєморозрахунків з клієнтами (виписка рахунків, прийом оплати за послуги).</w:t>
      </w:r>
    </w:p>
    <w:p w:rsidR="00FD2AAE" w:rsidRPr="00C53E97" w:rsidRDefault="006C1D5C" w:rsidP="00C53E97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</w:rPr>
        <w:t>^ Під управлінням захистом інформації розуміють: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розробку заходів для забезпечення закритості користувальницької і власної технологічної інформації;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класифікацію рівня безпеки мережі і захист БД від несанкціонованого доступу;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дотримання конфіденційності при наданні даних;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захисту цілісності і збереження даних;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контроль авторизації користувачів різних послуг зв'язку;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підтримка різних рівнів доступу до послуг зв'язку;</w:t>
      </w:r>
    </w:p>
    <w:p w:rsidR="00FD2AAE" w:rsidRPr="00C53E9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складання звітів про спроби несанкціонованого доступу до послуг зв'язку;</w:t>
      </w:r>
    </w:p>
    <w:p w:rsidR="00FD2AAE" w:rsidRPr="00950DF7" w:rsidRDefault="006C1D5C" w:rsidP="00C53E97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підтримка різних класів авторизації для персоналу.</w:t>
      </w:r>
    </w:p>
    <w:p w:rsidR="007052BA" w:rsidRDefault="006C1D5C" w:rsidP="00C53E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Кожен оператор зв'язку розподіл цих функцій за рівнями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8C5A07">
        <w:rPr>
          <w:rFonts w:ascii="Times New Roman" w:eastAsia="Times New Roman" w:hAnsi="Times New Roman" w:cs="Times New Roman"/>
          <w:iCs/>
          <w:color w:val="000000"/>
          <w:sz w:val="28"/>
          <w:szCs w:val="28"/>
        </w:rPr>
        <w:t>TMN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</w:rPr>
        <w:t> </w:t>
      </w:r>
      <w:r w:rsidRPr="00C53E97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t>вирішує самостійно. Всі ці функції реалізуються в системі управління за допомогою конкретних програмно-апаратних засобів. Обсяг і перелік цих функцій обмовляється оператором при замовленні проекту.</w:t>
      </w:r>
    </w:p>
    <w:p w:rsidR="007052BA" w:rsidRDefault="007052BA">
      <w:pP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6C1D5C" w:rsidRPr="000534B6" w:rsidRDefault="007052BA" w:rsidP="007052BA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  <w:lang w:val="ru-RU"/>
        </w:rPr>
      </w:pPr>
      <w:r w:rsidRPr="007052BA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 Дослідження методів контролю забезпечення послуг мобільного зв’язку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Для контролю якості проекту використовують такі методи та засоби, як: технічна інспекція, контрольні карти або графіки контрол</w:t>
      </w:r>
      <w:r w:rsidR="003A7960">
        <w:rPr>
          <w:color w:val="000000"/>
          <w:sz w:val="28"/>
          <w:szCs w:val="28"/>
        </w:rPr>
        <w:t>ю (використовуються для відстеже</w:t>
      </w:r>
      <w:r w:rsidRPr="000534B6">
        <w:rPr>
          <w:color w:val="000000"/>
          <w:sz w:val="28"/>
          <w:szCs w:val="28"/>
        </w:rPr>
        <w:t xml:space="preserve">ння вихідних змінних, для моніторингу вартісних і планових відхилень, похибок у проектній документації або в інших процесах проекту), статистичні методи (статистичні вибірки, аналіз динамічних рядів, створення статистичних моделей з метою перевірки та скорочення витрат і часу на проведення контролю якості) та графіки потоків, як допоміжний засіб в аналізі проблем, що виникають, діаграму </w:t>
      </w:r>
      <w:proofErr w:type="spellStart"/>
      <w:r w:rsidRPr="000534B6">
        <w:rPr>
          <w:color w:val="000000"/>
          <w:sz w:val="28"/>
          <w:szCs w:val="28"/>
        </w:rPr>
        <w:t>Парето</w:t>
      </w:r>
      <w:proofErr w:type="spellEnd"/>
      <w:r w:rsidRPr="000534B6">
        <w:rPr>
          <w:color w:val="000000"/>
          <w:sz w:val="28"/>
          <w:szCs w:val="28"/>
        </w:rPr>
        <w:t xml:space="preserve"> (діаграма, яка ілюструє появу різних причин невідповідності, впорядкованих за рангом виникнення причин) та аналіз тенденцій (передбачає використання математичних методів для прогнозування майбутніх результатів та технічних показників виконання тощо).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Основною складовою контролю якості проекту є технічна інспекція. Здійснюють її на всіх підприємствах, що приймають участь в управління проектами. Для цього на підприємствах складають план технічної інспекції, який визначає в деталях види й засоби всіх перевірок і випробувань. У плані технічної інспекції виокремлюють критичні процеси (замовлення основного технологічного устаткування), зазначають умови обслуговування й використання нестандартних матеріалів, необхідний рівень контролю силами постачальників та інші аспекти. Розроблюючи план інспекцій, визначають обсяги перевірок, інструментальне оснащення, періодичність та детальність.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Відповідальними за проведення технічного контролю та реалізації плану є: інспекція, відділ технічного контролю (ВТК), лабораторія, а також безпосередньо лінійний персонал.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До основних видів діяльності інспекції належать:</w:t>
      </w:r>
    </w:p>
    <w:p w:rsidR="000534B6" w:rsidRPr="000534B6" w:rsidRDefault="000534B6" w:rsidP="000534B6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технічна взаємодія та аналіз технічних характеристик;</w:t>
      </w:r>
    </w:p>
    <w:p w:rsidR="000534B6" w:rsidRPr="000534B6" w:rsidRDefault="000534B6" w:rsidP="000534B6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оцінка постачальника (його досвіду) і повноти умов контракту;</w:t>
      </w:r>
    </w:p>
    <w:p w:rsidR="000534B6" w:rsidRPr="000534B6" w:rsidRDefault="000534B6" w:rsidP="000534B6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lastRenderedPageBreak/>
        <w:t>визначення типу контролю й особливих інструкцій для інспекторів;</w:t>
      </w:r>
    </w:p>
    <w:p w:rsidR="000534B6" w:rsidRPr="000534B6" w:rsidRDefault="000534B6" w:rsidP="000534B6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ліквідація забракованих виробів або устаткування;</w:t>
      </w:r>
    </w:p>
    <w:p w:rsidR="000534B6" w:rsidRPr="000534B6" w:rsidRDefault="000534B6" w:rsidP="000534B6">
      <w:pPr>
        <w:pStyle w:val="NormalWeb"/>
        <w:numPr>
          <w:ilvl w:val="0"/>
          <w:numId w:val="14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складання звітів.</w:t>
      </w:r>
    </w:p>
    <w:p w:rsidR="000534B6" w:rsidRPr="000534B6" w:rsidRDefault="000534B6" w:rsidP="000534B6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Зазвичай технічна інспекція підприємства передбачає такі заходи: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перевірка ефективності методів контролю якості, які застосовує постачальник;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оцінка стандартів якості постачальника;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випробування;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визначення робочих характеристик;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аналіз документованих даних про раніше здійснені випробування;</w:t>
      </w:r>
    </w:p>
    <w:p w:rsidR="000534B6" w:rsidRPr="000534B6" w:rsidRDefault="000534B6" w:rsidP="000534B6">
      <w:pPr>
        <w:pStyle w:val="NormalWeb"/>
        <w:numPr>
          <w:ilvl w:val="0"/>
          <w:numId w:val="15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огляд поверхонь і перевірку розмірів.</w:t>
      </w:r>
    </w:p>
    <w:p w:rsidR="000534B6" w:rsidRPr="000534B6" w:rsidRDefault="000534B6" w:rsidP="000534B6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Для контролю якості проекту потрібно мати план управління якістю, операційні визначення, контрольні переліки та результати реалізації проекту.</w:t>
      </w:r>
    </w:p>
    <w:p w:rsidR="000534B6" w:rsidRPr="000534B6" w:rsidRDefault="000534B6" w:rsidP="000534B6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За досягнення необхідної якості відповідає постачальник, але інспектор має сприяти виявленню умов, що негативно впливають на якість продукції, створюють скрутні становища чи затримують виробничий процес.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Результатом контролю якості є прийняття рішень щодо прийняття робіт, продукції проекту, введення змін у процеси, якщо управління якістю не відповідає встановленим вимогам, нормам і стандартам та прийняття заходів щодо поліпшення якості проекту в цілому.</w:t>
      </w:r>
    </w:p>
    <w:p w:rsidR="000534B6" w:rsidRPr="000534B6" w:rsidRDefault="000534B6" w:rsidP="000534B6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 xml:space="preserve">Загальновизнаними світовими лідерами в області управління якістю є підприємства США, Японії і ряду країн Західної Європи. Відмінною рисою японських програм підвищення якості і системного управління ним є направленість на попередження дефектів, а не контроль. Для Японії характерно переважання контролю якості технологічних процесів над контролем якості продукції. Велика роль відповідальності безпосереднього виконавця за якість. Кожний на своєму робочому місці керується принципом: виконавець наступної </w:t>
      </w:r>
      <w:r w:rsidRPr="000534B6">
        <w:rPr>
          <w:color w:val="000000"/>
          <w:sz w:val="28"/>
          <w:szCs w:val="28"/>
        </w:rPr>
        <w:lastRenderedPageBreak/>
        <w:t>операції — твій споживач.</w:t>
      </w:r>
      <w:r>
        <w:rPr>
          <w:color w:val="000000"/>
          <w:sz w:val="28"/>
          <w:szCs w:val="28"/>
        </w:rPr>
        <w:t xml:space="preserve"> На підприємствах Японії діють «гуртки якості»</w:t>
      </w:r>
      <w:r w:rsidRPr="000534B6">
        <w:rPr>
          <w:color w:val="000000"/>
          <w:sz w:val="28"/>
          <w:szCs w:val="28"/>
        </w:rPr>
        <w:t>, ціллю і змістом роботи яких є груповий аналіз справ на конкретній дільниці виробництва і питання зростання продуктивності праці. На сьогодн</w:t>
      </w:r>
      <w:r>
        <w:rPr>
          <w:color w:val="000000"/>
          <w:sz w:val="28"/>
          <w:szCs w:val="28"/>
        </w:rPr>
        <w:t>і в Японії діє більше мільйона «гуртків якості»</w:t>
      </w:r>
      <w:r w:rsidRPr="000534B6">
        <w:rPr>
          <w:color w:val="000000"/>
          <w:sz w:val="28"/>
          <w:szCs w:val="28"/>
        </w:rPr>
        <w:t>, в них приймає участь близько 10 млн. чол.</w:t>
      </w:r>
    </w:p>
    <w:p w:rsidR="000534B6" w:rsidRPr="000534B6" w:rsidRDefault="000534B6" w:rsidP="003A7960">
      <w:pPr>
        <w:pStyle w:val="NormalWeb"/>
        <w:spacing w:line="360" w:lineRule="auto"/>
        <w:ind w:firstLine="708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Розглядаючи досвід США, слід відмітити, що система управління якістю продукції не розглядається як панацея, але на тих підприємствах, де вона детально розроблена і стабільно функціонує, результати відчутні: продаж продукції збільшується, репутація фірми і прибутки зростають, витрати виробництва з</w:t>
      </w:r>
      <w:r>
        <w:rPr>
          <w:color w:val="000000"/>
          <w:sz w:val="28"/>
          <w:szCs w:val="28"/>
        </w:rPr>
        <w:t>меншуються. Наприклад, у фірмі «</w:t>
      </w:r>
      <w:r w:rsidRPr="003A7960">
        <w:rPr>
          <w:color w:val="000000"/>
          <w:sz w:val="28"/>
          <w:szCs w:val="28"/>
          <w:lang w:val="en-US"/>
        </w:rPr>
        <w:t>Polaroid</w:t>
      </w:r>
      <w:r>
        <w:rPr>
          <w:color w:val="000000"/>
          <w:sz w:val="28"/>
          <w:szCs w:val="28"/>
        </w:rPr>
        <w:t>»</w:t>
      </w:r>
      <w:r w:rsidRPr="000534B6">
        <w:rPr>
          <w:color w:val="000000"/>
          <w:sz w:val="28"/>
          <w:szCs w:val="28"/>
        </w:rPr>
        <w:t xml:space="preserve"> за рахунок постійної діяльності, направленої на підвищення якості продукції витрати із-за низької якості зменшсь на 44%; продуктивність праці зросла на 8%; обсяг реалізації продукції збільшився на 27%; валовий прибу</w:t>
      </w:r>
      <w:r>
        <w:rPr>
          <w:color w:val="000000"/>
          <w:sz w:val="28"/>
          <w:szCs w:val="28"/>
        </w:rPr>
        <w:t xml:space="preserve">ток зріс на 127%. В корпорації </w:t>
      </w:r>
      <w:r w:rsidRPr="003A7960">
        <w:rPr>
          <w:color w:val="000000"/>
          <w:sz w:val="28"/>
          <w:szCs w:val="28"/>
          <w:lang w:val="en-US"/>
        </w:rPr>
        <w:t>«General Electric»</w:t>
      </w:r>
      <w:r w:rsidRPr="000534B6">
        <w:rPr>
          <w:color w:val="000000"/>
          <w:sz w:val="28"/>
          <w:szCs w:val="28"/>
        </w:rPr>
        <w:t xml:space="preserve"> за 4 роки за рахунок підвищення якості продукції витрати зменшсь на 50%, що принесло прибуток в 37 млн. дол.</w:t>
      </w:r>
    </w:p>
    <w:p w:rsidR="000534B6" w:rsidRPr="000534B6" w:rsidRDefault="000534B6" w:rsidP="000534B6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При всьому різноманітті методів, механізмів та технологій, при всій визначеності загальних принципів та цілей, головним принципом успіху їх втілення, успішного функціонування та безперервного розв</w:t>
      </w:r>
      <w:r>
        <w:rPr>
          <w:color w:val="000000"/>
          <w:sz w:val="28"/>
          <w:szCs w:val="28"/>
        </w:rPr>
        <w:t>итку й вдосконалення є принцип «одно осібності»</w:t>
      </w:r>
      <w:r w:rsidRPr="000534B6">
        <w:rPr>
          <w:color w:val="000000"/>
          <w:sz w:val="28"/>
          <w:szCs w:val="28"/>
        </w:rPr>
        <w:t>, який передбачає:</w:t>
      </w:r>
    </w:p>
    <w:p w:rsidR="000534B6" w:rsidRPr="000534B6" w:rsidRDefault="000534B6" w:rsidP="000534B6">
      <w:pPr>
        <w:pStyle w:val="NormalWeb"/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Зацікавленість в результатах вищого керівництва — в ідеалі, "перша людина" на підприємстві виступає безпосереднім ініціатором та куратором розробки, реалізації, функціонування та розвитку системи управління процесами покращення якості.</w:t>
      </w:r>
    </w:p>
    <w:p w:rsidR="000534B6" w:rsidRPr="000534B6" w:rsidRDefault="000534B6" w:rsidP="000534B6">
      <w:pPr>
        <w:pStyle w:val="NormalWeb"/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 w:rsidRPr="000534B6">
        <w:rPr>
          <w:color w:val="000000"/>
          <w:sz w:val="28"/>
          <w:szCs w:val="28"/>
        </w:rPr>
        <w:t>Наявність особи з належними повноваженнями, яка повністю відповідає за розробку, втілення, функціонування та розвиток системи управління процеса</w:t>
      </w:r>
      <w:r>
        <w:rPr>
          <w:color w:val="000000"/>
          <w:sz w:val="28"/>
          <w:szCs w:val="28"/>
        </w:rPr>
        <w:t>ми покращення якості (умовно — «</w:t>
      </w:r>
      <w:proofErr w:type="spellStart"/>
      <w:r>
        <w:rPr>
          <w:color w:val="000000"/>
          <w:sz w:val="28"/>
          <w:szCs w:val="28"/>
        </w:rPr>
        <w:t>системщик</w:t>
      </w:r>
      <w:proofErr w:type="spellEnd"/>
      <w:r>
        <w:rPr>
          <w:color w:val="000000"/>
          <w:sz w:val="28"/>
          <w:szCs w:val="28"/>
        </w:rPr>
        <w:t xml:space="preserve"> з якості»</w:t>
      </w:r>
      <w:r w:rsidRPr="000534B6">
        <w:rPr>
          <w:color w:val="000000"/>
          <w:sz w:val="28"/>
          <w:szCs w:val="28"/>
        </w:rPr>
        <w:t>).</w:t>
      </w:r>
    </w:p>
    <w:p w:rsidR="00745E1B" w:rsidRPr="00745E1B" w:rsidRDefault="000534B6" w:rsidP="00745E1B">
      <w:pPr>
        <w:pStyle w:val="NormalWeb"/>
        <w:numPr>
          <w:ilvl w:val="0"/>
          <w:numId w:val="16"/>
        </w:numPr>
        <w:spacing w:line="360" w:lineRule="auto"/>
        <w:jc w:val="both"/>
        <w:rPr>
          <w:color w:val="000000"/>
          <w:sz w:val="28"/>
          <w:szCs w:val="28"/>
        </w:rPr>
      </w:pPr>
      <w:r w:rsidRPr="00745E1B">
        <w:rPr>
          <w:color w:val="000000"/>
          <w:sz w:val="28"/>
          <w:szCs w:val="28"/>
        </w:rPr>
        <w:t>Виконання цих двох умов є запорукою успішності функціонування навіть обмеженої та простої системи, без цього навіть найдосконаліше спроектов</w:t>
      </w:r>
      <w:r w:rsidR="00745E1B">
        <w:rPr>
          <w:color w:val="000000"/>
          <w:sz w:val="28"/>
          <w:szCs w:val="28"/>
        </w:rPr>
        <w:t>ана система не стане насправді «системою»</w:t>
      </w:r>
      <w:r w:rsidRPr="00745E1B">
        <w:rPr>
          <w:color w:val="000000"/>
          <w:sz w:val="28"/>
          <w:szCs w:val="28"/>
        </w:rPr>
        <w:t xml:space="preserve"> і втішатиме хіба що своїх розробників.</w:t>
      </w:r>
      <w:r w:rsidR="00745E1B" w:rsidRPr="00745E1B">
        <w:rPr>
          <w:color w:val="000000"/>
          <w:sz w:val="28"/>
          <w:szCs w:val="28"/>
        </w:rPr>
        <w:br w:type="page"/>
      </w:r>
    </w:p>
    <w:p w:rsidR="000534B6" w:rsidRDefault="00745E1B" w:rsidP="00404CA1">
      <w:pPr>
        <w:pStyle w:val="NormalWeb"/>
        <w:spacing w:line="360" w:lineRule="auto"/>
        <w:jc w:val="center"/>
        <w:rPr>
          <w:b/>
          <w:bCs/>
          <w:color w:val="000000"/>
          <w:sz w:val="32"/>
          <w:szCs w:val="32"/>
        </w:rPr>
      </w:pPr>
      <w:r w:rsidRPr="00745E1B">
        <w:rPr>
          <w:b/>
          <w:color w:val="000000"/>
          <w:sz w:val="32"/>
          <w:szCs w:val="32"/>
        </w:rPr>
        <w:lastRenderedPageBreak/>
        <w:t xml:space="preserve">3. </w:t>
      </w:r>
      <w:r w:rsidRPr="00745E1B">
        <w:rPr>
          <w:b/>
          <w:bCs/>
          <w:color w:val="000000"/>
          <w:sz w:val="32"/>
          <w:szCs w:val="32"/>
        </w:rPr>
        <w:t>Налаштування маршрутизаторів, та параметрів безпеки в маршрутизаторах</w:t>
      </w:r>
    </w:p>
    <w:p w:rsidR="00073203" w:rsidRDefault="00073203" w:rsidP="00404CA1">
      <w:pPr>
        <w:pStyle w:val="NormalWeb"/>
        <w:spacing w:line="360" w:lineRule="auto"/>
        <w:jc w:val="center"/>
        <w:rPr>
          <w:b/>
          <w:bCs/>
          <w:color w:val="000000"/>
          <w:sz w:val="32"/>
          <w:szCs w:val="32"/>
        </w:rPr>
      </w:pPr>
    </w:p>
    <w:p w:rsidR="00745E1B" w:rsidRPr="0031385E" w:rsidRDefault="00745E1B" w:rsidP="00073203">
      <w:pPr>
        <w:spacing w:after="0" w:line="360" w:lineRule="auto"/>
        <w:ind w:firstLine="708"/>
        <w:jc w:val="both"/>
        <w:rPr>
          <w:rFonts w:ascii="Times New Roman" w:hAnsi="Times New Roman"/>
          <w:bCs/>
          <w:color w:val="000000"/>
          <w:sz w:val="28"/>
          <w:szCs w:val="28"/>
        </w:rPr>
      </w:pPr>
      <w:r w:rsidRPr="0031385E">
        <w:rPr>
          <w:rFonts w:ascii="Times New Roman" w:hAnsi="Times New Roman"/>
          <w:bCs/>
          <w:color w:val="000000"/>
          <w:sz w:val="28"/>
          <w:szCs w:val="28"/>
        </w:rPr>
        <w:t>Щоб зайти в меню маршрутизатора з комп</w:t>
      </w:r>
      <w:r>
        <w:rPr>
          <w:rFonts w:ascii="Times New Roman" w:hAnsi="Times New Roman"/>
          <w:bCs/>
          <w:color w:val="000000"/>
          <w:sz w:val="28"/>
          <w:szCs w:val="28"/>
        </w:rPr>
        <w:t>’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ютера потрібно в адресному рядку ввести адрес цього м</w:t>
      </w:r>
      <w:r>
        <w:rPr>
          <w:rFonts w:ascii="Times New Roman" w:hAnsi="Times New Roman"/>
          <w:bCs/>
          <w:color w:val="000000"/>
          <w:sz w:val="28"/>
          <w:szCs w:val="28"/>
        </w:rPr>
        <w:t>а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ршрутизатора переважно це 192.168.0.1 </w:t>
      </w:r>
      <w:r>
        <w:rPr>
          <w:rFonts w:ascii="Times New Roman" w:hAnsi="Times New Roman"/>
          <w:bCs/>
          <w:color w:val="000000"/>
          <w:sz w:val="28"/>
          <w:szCs w:val="28"/>
        </w:rPr>
        <w:t>або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 192.168.1.1.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Далі пройти </w:t>
      </w:r>
      <w:proofErr w:type="spellStart"/>
      <w:r>
        <w:rPr>
          <w:rFonts w:ascii="Times New Roman" w:hAnsi="Times New Roman"/>
          <w:bCs/>
          <w:color w:val="000000"/>
          <w:sz w:val="28"/>
          <w:szCs w:val="28"/>
        </w:rPr>
        <w:t>ав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тентифікацію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, ввести </w:t>
      </w:r>
      <w:r>
        <w:rPr>
          <w:rFonts w:ascii="Times New Roman" w:hAnsi="Times New Roman"/>
          <w:bCs/>
          <w:color w:val="000000"/>
          <w:sz w:val="28"/>
          <w:szCs w:val="28"/>
        </w:rPr>
        <w:t>ім’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>я користувача і пароль</w:t>
      </w:r>
      <w:r>
        <w:rPr>
          <w:rFonts w:ascii="Times New Roman" w:hAnsi="Times New Roman"/>
          <w:bCs/>
          <w:color w:val="000000"/>
          <w:sz w:val="28"/>
          <w:szCs w:val="28"/>
        </w:rPr>
        <w:t xml:space="preserve"> –</w:t>
      </w:r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 по замовчуванню </w:t>
      </w:r>
      <w:proofErr w:type="spellStart"/>
      <w:r w:rsidRPr="0031385E">
        <w:rPr>
          <w:rFonts w:ascii="Times New Roman" w:hAnsi="Times New Roman"/>
          <w:bCs/>
          <w:color w:val="000000"/>
          <w:sz w:val="28"/>
          <w:szCs w:val="28"/>
        </w:rPr>
        <w:t>admin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 xml:space="preserve">, </w:t>
      </w:r>
      <w:proofErr w:type="spellStart"/>
      <w:r w:rsidRPr="0031385E">
        <w:rPr>
          <w:rFonts w:ascii="Times New Roman" w:hAnsi="Times New Roman"/>
          <w:bCs/>
          <w:color w:val="000000"/>
          <w:sz w:val="28"/>
          <w:szCs w:val="28"/>
        </w:rPr>
        <w:t>admin</w:t>
      </w:r>
      <w:proofErr w:type="spellEnd"/>
      <w:r w:rsidRPr="0031385E">
        <w:rPr>
          <w:rFonts w:ascii="Times New Roman" w:hAnsi="Times New Roman"/>
          <w:bCs/>
          <w:color w:val="000000"/>
          <w:sz w:val="28"/>
          <w:szCs w:val="28"/>
        </w:rPr>
        <w:t>.</w:t>
      </w:r>
    </w:p>
    <w:p w:rsidR="00745E1B" w:rsidRPr="0031385E" w:rsidRDefault="00745E1B" w:rsidP="00404CA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09950" cy="2638425"/>
            <wp:effectExtent l="19050" t="0" r="0" b="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1</w:t>
      </w:r>
      <w:r>
        <w:rPr>
          <w:rFonts w:ascii="Times New Roman" w:hAnsi="Times New Roman"/>
          <w:sz w:val="28"/>
        </w:rPr>
        <w:t xml:space="preserve"> – Вікно </w:t>
      </w:r>
      <w:proofErr w:type="spellStart"/>
      <w:r>
        <w:rPr>
          <w:rFonts w:ascii="Times New Roman" w:hAnsi="Times New Roman"/>
          <w:sz w:val="28"/>
        </w:rPr>
        <w:t>автентифікації</w:t>
      </w:r>
      <w:proofErr w:type="spellEnd"/>
    </w:p>
    <w:p w:rsidR="00745E1B" w:rsidRPr="0031385E" w:rsidRDefault="00745E1B" w:rsidP="00404CA1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781675" cy="3251066"/>
            <wp:effectExtent l="19050" t="0" r="952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251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 xml:space="preserve">унок 2 – </w:t>
      </w:r>
      <w:r w:rsidRPr="0031385E">
        <w:rPr>
          <w:rFonts w:ascii="Times New Roman" w:hAnsi="Times New Roman"/>
          <w:sz w:val="28"/>
        </w:rPr>
        <w:t>Початкове вікно маршрутизатора фірми TP-LiNK</w:t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5934075" cy="3336762"/>
            <wp:effectExtent l="19050" t="0" r="9525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6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унок 3 –</w:t>
      </w:r>
      <w:r w:rsidRPr="0031385E">
        <w:rPr>
          <w:rFonts w:ascii="Times New Roman" w:hAnsi="Times New Roman"/>
          <w:sz w:val="28"/>
        </w:rPr>
        <w:t xml:space="preserve"> Вікно зміни IP адреси для LAN</w:t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</w:p>
    <w:p w:rsidR="00745E1B" w:rsidRPr="0031385E" w:rsidRDefault="00745E1B" w:rsidP="00404CA1"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>Встановлення списку МАС адрес,</w:t>
      </w:r>
      <w:r w:rsidRPr="0031385E">
        <w:rPr>
          <w:rFonts w:ascii="Times New Roman" w:hAnsi="Times New Roman"/>
          <w:sz w:val="28"/>
        </w:rPr>
        <w:t xml:space="preserve"> які можуть підключитись до маршрутизатора, а також закріп</w:t>
      </w:r>
      <w:r>
        <w:rPr>
          <w:rFonts w:ascii="Times New Roman" w:hAnsi="Times New Roman"/>
          <w:sz w:val="28"/>
        </w:rPr>
        <w:t>лення ІР за МАС адресою здійснюється</w:t>
      </w:r>
      <w:r w:rsidRPr="0031385E">
        <w:rPr>
          <w:rFonts w:ascii="Times New Roman" w:hAnsi="Times New Roman"/>
          <w:sz w:val="28"/>
        </w:rPr>
        <w:t xml:space="preserve"> у вкладках </w:t>
      </w:r>
      <w:r w:rsidRPr="0031385E">
        <w:rPr>
          <w:rFonts w:ascii="Times New Roman" w:hAnsi="Times New Roman"/>
          <w:sz w:val="28"/>
          <w:lang w:val="en-US"/>
        </w:rPr>
        <w:t>Security</w:t>
      </w:r>
      <w:r w:rsidRPr="0031385E">
        <w:rPr>
          <w:rFonts w:ascii="Times New Roman" w:hAnsi="Times New Roman"/>
          <w:sz w:val="28"/>
        </w:rPr>
        <w:t xml:space="preserve"> /</w:t>
      </w:r>
      <w:r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</w:rPr>
        <w:t xml:space="preserve">MAC </w:t>
      </w:r>
      <w:r w:rsidRPr="0031385E">
        <w:rPr>
          <w:rFonts w:ascii="Times New Roman" w:hAnsi="Times New Roman"/>
          <w:sz w:val="28"/>
          <w:lang w:val="en-US"/>
        </w:rPr>
        <w:t>Ad</w:t>
      </w:r>
      <w:r>
        <w:rPr>
          <w:rFonts w:ascii="Times New Roman" w:hAnsi="Times New Roman"/>
          <w:sz w:val="28"/>
          <w:lang w:val="en-US"/>
        </w:rPr>
        <w:t>d</w:t>
      </w:r>
      <w:r w:rsidRPr="0031385E">
        <w:rPr>
          <w:rFonts w:ascii="Times New Roman" w:hAnsi="Times New Roman"/>
          <w:sz w:val="28"/>
          <w:lang w:val="en-US"/>
        </w:rPr>
        <w:t>ress</w:t>
      </w:r>
      <w:r w:rsidRPr="0031385E"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  <w:lang w:val="en-US"/>
        </w:rPr>
        <w:t>Filtering</w:t>
      </w:r>
      <w:r w:rsidRPr="0031385E">
        <w:rPr>
          <w:rFonts w:ascii="Times New Roman" w:hAnsi="Times New Roman"/>
          <w:sz w:val="28"/>
        </w:rPr>
        <w:t xml:space="preserve">  і IP &amp;</w:t>
      </w:r>
      <w:r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</w:rPr>
        <w:t xml:space="preserve">MAC </w:t>
      </w:r>
      <w:r w:rsidRPr="0031385E">
        <w:rPr>
          <w:rFonts w:ascii="Times New Roman" w:hAnsi="Times New Roman"/>
          <w:sz w:val="28"/>
          <w:lang w:val="en-US"/>
        </w:rPr>
        <w:t>Binding</w:t>
      </w:r>
      <w:r w:rsidRPr="0031385E">
        <w:rPr>
          <w:rFonts w:ascii="Times New Roman" w:hAnsi="Times New Roman"/>
          <w:sz w:val="28"/>
        </w:rPr>
        <w:t>/</w:t>
      </w:r>
      <w:r w:rsidRPr="0031385E">
        <w:rPr>
          <w:rFonts w:ascii="Times New Roman" w:hAnsi="Times New Roman"/>
          <w:sz w:val="28"/>
          <w:lang w:val="en-US"/>
        </w:rPr>
        <w:t>Binding</w:t>
      </w:r>
      <w:r w:rsidRPr="0031385E"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  <w:lang w:val="en-US"/>
        </w:rPr>
        <w:t>Setting</w:t>
      </w:r>
      <w:r w:rsidRPr="0031385E">
        <w:rPr>
          <w:rFonts w:ascii="Times New Roman" w:hAnsi="Times New Roman"/>
          <w:sz w:val="28"/>
        </w:rPr>
        <w:t>.</w:t>
      </w:r>
    </w:p>
    <w:p w:rsidR="00745E1B" w:rsidRPr="0031385E" w:rsidRDefault="00745E1B" w:rsidP="00404CA1">
      <w:pPr>
        <w:tabs>
          <w:tab w:val="left" w:pos="851"/>
        </w:tabs>
        <w:spacing w:line="360" w:lineRule="auto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5895975" cy="3315338"/>
            <wp:effectExtent l="19050" t="0" r="9525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31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4</w:t>
      </w:r>
      <w:r>
        <w:rPr>
          <w:rFonts w:ascii="Times New Roman" w:hAnsi="Times New Roman"/>
          <w:sz w:val="28"/>
        </w:rPr>
        <w:t xml:space="preserve"> –</w:t>
      </w:r>
      <w:r w:rsidRPr="0031385E">
        <w:rPr>
          <w:rFonts w:ascii="Times New Roman" w:hAnsi="Times New Roman"/>
          <w:sz w:val="28"/>
        </w:rPr>
        <w:t xml:space="preserve"> Вікно налаш</w:t>
      </w:r>
      <w:r>
        <w:rPr>
          <w:rFonts w:ascii="Times New Roman" w:hAnsi="Times New Roman"/>
          <w:sz w:val="28"/>
        </w:rPr>
        <w:t>тувань фільтрації за МАС адресою</w:t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6115050" cy="3438525"/>
            <wp:effectExtent l="1905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5</w:t>
      </w:r>
      <w:r>
        <w:rPr>
          <w:rFonts w:ascii="Times New Roman" w:hAnsi="Times New Roman"/>
          <w:sz w:val="28"/>
        </w:rPr>
        <w:t xml:space="preserve"> –</w:t>
      </w:r>
      <w:r w:rsidRPr="0031385E">
        <w:rPr>
          <w:rFonts w:ascii="Times New Roman" w:hAnsi="Times New Roman"/>
          <w:sz w:val="28"/>
        </w:rPr>
        <w:t xml:space="preserve"> Вікно </w:t>
      </w:r>
      <w:r w:rsidRPr="0031385E">
        <w:rPr>
          <w:rFonts w:ascii="Times New Roman" w:hAnsi="Times New Roman"/>
          <w:sz w:val="28"/>
          <w:lang w:val="en-US"/>
        </w:rPr>
        <w:t>Binding</w:t>
      </w:r>
      <w:r w:rsidRPr="0031385E">
        <w:rPr>
          <w:rFonts w:ascii="Times New Roman" w:hAnsi="Times New Roman"/>
          <w:sz w:val="28"/>
        </w:rPr>
        <w:t xml:space="preserve"> </w:t>
      </w:r>
      <w:r w:rsidRPr="0031385E">
        <w:rPr>
          <w:rFonts w:ascii="Times New Roman" w:hAnsi="Times New Roman"/>
          <w:sz w:val="28"/>
          <w:lang w:val="en-US"/>
        </w:rPr>
        <w:t>Setting</w:t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</w:p>
    <w:p w:rsidR="00745E1B" w:rsidRPr="0031385E" w:rsidRDefault="00745E1B" w:rsidP="00404CA1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  <w:t>Додатковим захистом бездротової мережі є встановлення паролю і прихов</w:t>
      </w:r>
      <w:r>
        <w:rPr>
          <w:rFonts w:ascii="Times New Roman" w:hAnsi="Times New Roman"/>
          <w:sz w:val="28"/>
        </w:rPr>
        <w:t>ув</w:t>
      </w:r>
      <w:r w:rsidRPr="0031385E">
        <w:rPr>
          <w:rFonts w:ascii="Times New Roman" w:hAnsi="Times New Roman"/>
          <w:sz w:val="28"/>
        </w:rPr>
        <w:t>ання ім</w:t>
      </w:r>
      <w:r>
        <w:rPr>
          <w:rFonts w:ascii="Times New Roman" w:hAnsi="Times New Roman"/>
          <w:sz w:val="28"/>
        </w:rPr>
        <w:t>ені</w:t>
      </w:r>
      <w:r w:rsidRPr="0031385E">
        <w:rPr>
          <w:rFonts w:ascii="Times New Roman" w:hAnsi="Times New Roman"/>
          <w:sz w:val="28"/>
        </w:rPr>
        <w:t xml:space="preserve"> (SSID) мережі.</w:t>
      </w:r>
    </w:p>
    <w:p w:rsidR="00745E1B" w:rsidRPr="0031385E" w:rsidRDefault="00745E1B" w:rsidP="00404CA1">
      <w:pPr>
        <w:tabs>
          <w:tab w:val="left" w:pos="709"/>
        </w:tabs>
        <w:spacing w:line="360" w:lineRule="auto"/>
        <w:jc w:val="both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ab/>
        <w:t>Щоб підключиться до мережі в якої приховане ім’я, пот</w:t>
      </w:r>
      <w:r>
        <w:rPr>
          <w:rFonts w:ascii="Times New Roman" w:hAnsi="Times New Roman"/>
          <w:sz w:val="28"/>
        </w:rPr>
        <w:t xml:space="preserve">рібно знати </w:t>
      </w:r>
      <w:r w:rsidRPr="0031385E">
        <w:rPr>
          <w:rFonts w:ascii="Times New Roman" w:hAnsi="Times New Roman"/>
          <w:sz w:val="28"/>
        </w:rPr>
        <w:t>SSID а також можливий пароль.</w:t>
      </w:r>
    </w:p>
    <w:p w:rsidR="00745E1B" w:rsidRPr="0031385E" w:rsidRDefault="00745E1B" w:rsidP="00404CA1">
      <w:pPr>
        <w:tabs>
          <w:tab w:val="left" w:pos="5610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noProof/>
          <w:sz w:val="28"/>
        </w:rPr>
        <w:drawing>
          <wp:inline distT="0" distB="0" distL="0" distR="0">
            <wp:extent cx="4152900" cy="3051652"/>
            <wp:effectExtent l="0" t="0" r="0" b="0"/>
            <wp:docPr id="5" name="Рисунок 5" descr="C:\Users\Se7en\Pictures\Записати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7en\Pictures\Записати9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914" cy="305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1B" w:rsidRPr="0031385E" w:rsidRDefault="00745E1B" w:rsidP="00404CA1">
      <w:pPr>
        <w:tabs>
          <w:tab w:val="left" w:pos="4005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sz w:val="28"/>
        </w:rPr>
        <w:t>Рис</w:t>
      </w:r>
      <w:r>
        <w:rPr>
          <w:rFonts w:ascii="Times New Roman" w:hAnsi="Times New Roman"/>
          <w:sz w:val="28"/>
        </w:rPr>
        <w:t>унок</w:t>
      </w:r>
      <w:r w:rsidRPr="0031385E">
        <w:rPr>
          <w:rFonts w:ascii="Times New Roman" w:hAnsi="Times New Roman"/>
          <w:sz w:val="28"/>
        </w:rPr>
        <w:t xml:space="preserve"> 6</w:t>
      </w:r>
      <w:r>
        <w:rPr>
          <w:rFonts w:ascii="Times New Roman" w:hAnsi="Times New Roman"/>
          <w:sz w:val="28"/>
        </w:rPr>
        <w:t xml:space="preserve"> –</w:t>
      </w:r>
      <w:r w:rsidRPr="0031385E">
        <w:rPr>
          <w:rFonts w:ascii="Times New Roman" w:hAnsi="Times New Roman"/>
          <w:sz w:val="28"/>
        </w:rPr>
        <w:t xml:space="preserve"> Вікно додавання мережі із прихованим SSID</w:t>
      </w:r>
    </w:p>
    <w:p w:rsidR="00745E1B" w:rsidRPr="0031385E" w:rsidRDefault="00745E1B" w:rsidP="00404CA1">
      <w:pPr>
        <w:tabs>
          <w:tab w:val="left" w:pos="4005"/>
        </w:tabs>
        <w:spacing w:line="360" w:lineRule="auto"/>
        <w:jc w:val="center"/>
        <w:rPr>
          <w:rFonts w:ascii="Times New Roman" w:hAnsi="Times New Roman"/>
          <w:sz w:val="28"/>
        </w:rPr>
      </w:pPr>
      <w:r w:rsidRPr="0031385E">
        <w:rPr>
          <w:rFonts w:ascii="Times New Roman" w:hAnsi="Times New Roman"/>
          <w:noProof/>
          <w:sz w:val="28"/>
        </w:rPr>
        <w:lastRenderedPageBreak/>
        <w:drawing>
          <wp:inline distT="0" distB="0" distL="0" distR="0">
            <wp:extent cx="2626157" cy="3419475"/>
            <wp:effectExtent l="0" t="0" r="3175" b="0"/>
            <wp:docPr id="6" name="Рисунок 6" descr="C:\Users\Se7en\Pictures\Записати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e7en\Pictures\Записати1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376" cy="3424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5E1B" w:rsidRPr="00745E1B" w:rsidRDefault="00745E1B" w:rsidP="00404CA1">
      <w:pPr>
        <w:pStyle w:val="NormalWeb"/>
        <w:spacing w:line="360" w:lineRule="auto"/>
        <w:jc w:val="center"/>
        <w:rPr>
          <w:color w:val="000000"/>
          <w:sz w:val="28"/>
          <w:szCs w:val="28"/>
        </w:rPr>
      </w:pPr>
      <w:r w:rsidRPr="0031385E">
        <w:rPr>
          <w:sz w:val="28"/>
        </w:rPr>
        <w:t>Рис</w:t>
      </w:r>
      <w:r>
        <w:rPr>
          <w:sz w:val="28"/>
        </w:rPr>
        <w:t>унок</w:t>
      </w:r>
      <w:r w:rsidRPr="0031385E">
        <w:rPr>
          <w:sz w:val="28"/>
        </w:rPr>
        <w:t xml:space="preserve"> 7</w:t>
      </w:r>
      <w:bookmarkStart w:id="0" w:name="_GoBack"/>
      <w:bookmarkEnd w:id="0"/>
      <w:r>
        <w:rPr>
          <w:sz w:val="28"/>
        </w:rPr>
        <w:t xml:space="preserve"> –</w:t>
      </w:r>
      <w:r w:rsidRPr="0031385E">
        <w:rPr>
          <w:sz w:val="28"/>
        </w:rPr>
        <w:t xml:space="preserve"> Нал</w:t>
      </w:r>
      <w:r>
        <w:rPr>
          <w:sz w:val="28"/>
        </w:rPr>
        <w:t>аштування підключення до безпровідної мережі</w:t>
      </w:r>
    </w:p>
    <w:sectPr w:rsidR="00745E1B" w:rsidRPr="00745E1B" w:rsidSect="007B628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5A0901"/>
    <w:multiLevelType w:val="hybridMultilevel"/>
    <w:tmpl w:val="27C03332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6C7DD4"/>
    <w:multiLevelType w:val="hybridMultilevel"/>
    <w:tmpl w:val="FBA20610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C35F5F"/>
    <w:multiLevelType w:val="hybridMultilevel"/>
    <w:tmpl w:val="02109F54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EED172C"/>
    <w:multiLevelType w:val="hybridMultilevel"/>
    <w:tmpl w:val="3EAA634A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3EEA3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0D5AD4"/>
    <w:multiLevelType w:val="hybridMultilevel"/>
    <w:tmpl w:val="9BF0BC66"/>
    <w:lvl w:ilvl="0" w:tplc="F3EEA3B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38223466"/>
    <w:multiLevelType w:val="hybridMultilevel"/>
    <w:tmpl w:val="E72E4F80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8316C40"/>
    <w:multiLevelType w:val="hybridMultilevel"/>
    <w:tmpl w:val="24A89284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7AE7CAE"/>
    <w:multiLevelType w:val="hybridMultilevel"/>
    <w:tmpl w:val="C9B84E0E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A901D8C"/>
    <w:multiLevelType w:val="hybridMultilevel"/>
    <w:tmpl w:val="5310F0F2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0060E98"/>
    <w:multiLevelType w:val="hybridMultilevel"/>
    <w:tmpl w:val="FD4846AA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2418AC"/>
    <w:multiLevelType w:val="multilevel"/>
    <w:tmpl w:val="5E961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01B17E9"/>
    <w:multiLevelType w:val="multilevel"/>
    <w:tmpl w:val="F4B2F6B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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74B0582D"/>
    <w:multiLevelType w:val="hybridMultilevel"/>
    <w:tmpl w:val="ED78B32A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5CA0BA5"/>
    <w:multiLevelType w:val="multilevel"/>
    <w:tmpl w:val="7584B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6E45A0C"/>
    <w:multiLevelType w:val="hybridMultilevel"/>
    <w:tmpl w:val="9D5C78E2"/>
    <w:lvl w:ilvl="0" w:tplc="F3EEA3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3EEA3B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9F75047"/>
    <w:multiLevelType w:val="multilevel"/>
    <w:tmpl w:val="D1B0FC2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10"/>
  </w:num>
  <w:num w:numId="3">
    <w:abstractNumId w:val="2"/>
  </w:num>
  <w:num w:numId="4">
    <w:abstractNumId w:val="5"/>
  </w:num>
  <w:num w:numId="5">
    <w:abstractNumId w:val="14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9"/>
  </w:num>
  <w:num w:numId="11">
    <w:abstractNumId w:val="15"/>
  </w:num>
  <w:num w:numId="12">
    <w:abstractNumId w:val="11"/>
  </w:num>
  <w:num w:numId="13">
    <w:abstractNumId w:val="4"/>
  </w:num>
  <w:num w:numId="14">
    <w:abstractNumId w:val="1"/>
  </w:num>
  <w:num w:numId="15">
    <w:abstractNumId w:val="12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970977"/>
    <w:rsid w:val="000534B6"/>
    <w:rsid w:val="00062A12"/>
    <w:rsid w:val="00073203"/>
    <w:rsid w:val="002565BC"/>
    <w:rsid w:val="002E710C"/>
    <w:rsid w:val="003A7960"/>
    <w:rsid w:val="00404CA1"/>
    <w:rsid w:val="006B105A"/>
    <w:rsid w:val="006C1D5C"/>
    <w:rsid w:val="007052BA"/>
    <w:rsid w:val="00745E1B"/>
    <w:rsid w:val="007B628E"/>
    <w:rsid w:val="008278FB"/>
    <w:rsid w:val="008C5A07"/>
    <w:rsid w:val="008E6352"/>
    <w:rsid w:val="00950DF7"/>
    <w:rsid w:val="00970977"/>
    <w:rsid w:val="00C1558A"/>
    <w:rsid w:val="00C53E97"/>
    <w:rsid w:val="00D004CC"/>
    <w:rsid w:val="00D40856"/>
    <w:rsid w:val="00FC667E"/>
    <w:rsid w:val="00FD2A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62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6C1D5C"/>
  </w:style>
  <w:style w:type="paragraph" w:styleId="ListParagraph">
    <w:name w:val="List Paragraph"/>
    <w:basedOn w:val="Normal"/>
    <w:uiPriority w:val="34"/>
    <w:qFormat/>
    <w:rsid w:val="002565B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0534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5E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5E1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02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14</Pages>
  <Words>8238</Words>
  <Characters>4696</Characters>
  <Application>Microsoft Office Word</Application>
  <DocSecurity>0</DocSecurity>
  <Lines>39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12909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Azelen</dc:creator>
  <cp:keywords/>
  <dc:description/>
  <cp:lastModifiedBy>Azelen</cp:lastModifiedBy>
  <cp:revision>19</cp:revision>
  <dcterms:created xsi:type="dcterms:W3CDTF">2013-11-16T18:06:00Z</dcterms:created>
  <dcterms:modified xsi:type="dcterms:W3CDTF">2013-11-16T19:57:00Z</dcterms:modified>
</cp:coreProperties>
</file>