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7E32" w14:textId="65522FC2" w:rsidR="005F539C" w:rsidRPr="005F539C" w:rsidRDefault="005F539C" w:rsidP="005F539C">
      <w:pPr>
        <w:pStyle w:val="Title"/>
        <w:jc w:val="center"/>
        <w:rPr>
          <w:rFonts w:ascii="Calibri" w:hAnsi="Calibri" w:cs="Calibri"/>
          <w:b/>
          <w:sz w:val="36"/>
        </w:rPr>
      </w:pPr>
      <w:r w:rsidRPr="005F539C">
        <w:rPr>
          <w:rFonts w:ascii="Calibri" w:hAnsi="Calibri" w:cs="Calibri"/>
          <w:b/>
          <w:sz w:val="36"/>
        </w:rPr>
        <w:t>India's First Integrated Precision Manufacturing, Testing &amp; Innovation Facility for Drones, Satellites &amp; Aerospace Systems</w:t>
      </w:r>
    </w:p>
    <w:p w14:paraId="0263E0C0" w14:textId="77777777" w:rsidR="005F539C" w:rsidRPr="005F539C" w:rsidRDefault="005F539C" w:rsidP="005F539C">
      <w:pPr>
        <w:rPr>
          <w:rFonts w:ascii="Calibri" w:hAnsi="Calibri" w:cs="Calibri"/>
        </w:rPr>
      </w:pPr>
    </w:p>
    <w:p w14:paraId="5DF896F8" w14:textId="24C47FC3" w:rsidR="005F539C" w:rsidRPr="005F539C" w:rsidRDefault="005F539C" w:rsidP="005F539C">
      <w:pPr>
        <w:pStyle w:val="Heading1"/>
        <w:rPr>
          <w:rFonts w:ascii="Calibri" w:hAnsi="Calibri" w:cs="Calibri"/>
        </w:rPr>
      </w:pPr>
      <w:r w:rsidRPr="005F539C">
        <w:rPr>
          <w:rFonts w:ascii="Calibri" w:hAnsi="Calibri" w:cs="Calibri"/>
        </w:rPr>
        <w:t>1. Introduction &amp; National Context</w:t>
      </w:r>
    </w:p>
    <w:p w14:paraId="666305B2" w14:textId="7FDE6762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India is witnessing an exponential rise in innovation across drones, satellite technology, and aerospace engineering. With:</w:t>
      </w:r>
    </w:p>
    <w:p w14:paraId="02902F22" w14:textId="706CE3D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1,000+ registered drone companies,</w:t>
      </w:r>
    </w:p>
    <w:p w14:paraId="1C6C5BC7" w14:textId="0409A52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250+ space-tech startups, and</w:t>
      </w:r>
    </w:p>
    <w:p w14:paraId="44209EC1" w14:textId="3277261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150+ universities preparing for satellite missions under ISRO's POEM platform,</w:t>
      </w:r>
    </w:p>
    <w:p w14:paraId="3106F72F" w14:textId="73459DAA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Our country is on the cusp of becoming a global aerospace innovation powerhouse.</w:t>
      </w:r>
    </w:p>
    <w:p w14:paraId="33E474E2" w14:textId="5E64C516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Yet, the critical bottleneck remains unchanged:</w:t>
      </w:r>
    </w:p>
    <w:p w14:paraId="55510171" w14:textId="1FB1417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India lacks a single, unified facility that provides all core capabilities required to design, prototype, manufacture, integrate, and qualify aerospace systems under one roof.</w:t>
      </w:r>
    </w:p>
    <w:p w14:paraId="3F38D8A7" w14:textId="02DC63C0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Startups, universities, and MSMEs struggle with:</w:t>
      </w:r>
    </w:p>
    <w:p w14:paraId="726E108B" w14:textId="037D9B9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Fragmented infrastructure</w:t>
      </w:r>
    </w:p>
    <w:p w14:paraId="29146DA1" w14:textId="0FBE7C4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Dependence on imported components</w:t>
      </w:r>
    </w:p>
    <w:p w14:paraId="482FD781" w14:textId="6E6B3DC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Limited access to high-precision manufacturing</w:t>
      </w:r>
    </w:p>
    <w:p w14:paraId="410B8AA9" w14:textId="72D35BBE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Scarcity of environmental test labs</w:t>
      </w:r>
    </w:p>
    <w:p w14:paraId="38F022CD" w14:textId="6F73D98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Restricted access to cleanrooms and integration facilities</w:t>
      </w:r>
    </w:p>
    <w:p w14:paraId="2DF65535" w14:textId="5E2F962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Long prototyping cycles due to multi-location development</w:t>
      </w:r>
    </w:p>
    <w:p w14:paraId="22A131C1" w14:textId="1CFE8CA9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This gap is slowing innovation and increasing dependency on foreign suppliers.</w:t>
      </w:r>
    </w:p>
    <w:p w14:paraId="452553A3" w14:textId="44066969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India lacks a shared, accessible, high-precision manufacturing and qualification ecosystem.</w:t>
      </w:r>
    </w:p>
    <w:p w14:paraId="2B85A6A5" w14:textId="4156E54D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Most private firms — even leading drone and space-tech companies — rely heavily on:</w:t>
      </w:r>
    </w:p>
    <w:p w14:paraId="62E1EBC4" w14:textId="101E9E0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Imported subsystems (propulsion, sensors, electronics)</w:t>
      </w:r>
    </w:p>
    <w:p w14:paraId="315023C4" w14:textId="6A78DC0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Distributed supplier networks with inconsistent quality</w:t>
      </w:r>
    </w:p>
    <w:p w14:paraId="057EEFE5" w14:textId="71C5CBD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Limited access to TVAC, EMI/EMC, vibration, and cleanroom facilities</w:t>
      </w:r>
    </w:p>
    <w:p w14:paraId="6A83C669" w14:textId="5C5F89E7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Fragmented prototyping cycles (12–18 weeks turnaround)</w:t>
      </w:r>
    </w:p>
    <w:p w14:paraId="4E02E718" w14:textId="60686F8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High capital investment barriers (₹20–40 crore per facility)</w:t>
      </w:r>
    </w:p>
    <w:p w14:paraId="0F8CDAEA" w14:textId="29B6F80F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To break this cycle, India needs a national infrastructure backbone that lowers entry barriers, accelerates innovation, and strengthens domestic manufacturing.</w:t>
      </w:r>
    </w:p>
    <w:p w14:paraId="08C04FF1" w14:textId="54C7806E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lastRenderedPageBreak/>
        <w:t>AZEONICS – Idea 2 Orbit Innovation Hub is conceived as a national infrastructure asset to bridge this gap.</w:t>
      </w:r>
    </w:p>
    <w:p w14:paraId="29F9869F" w14:textId="64AE3E0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It is a first-of-its-kind advanced facility that brings together:</w:t>
      </w:r>
    </w:p>
    <w:p w14:paraId="4F9BC7FA" w14:textId="2653958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Precision machining (5-axis)</w:t>
      </w:r>
    </w:p>
    <w:p w14:paraId="44EE9E88" w14:textId="11449D5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Metal additive manufacturing</w:t>
      </w:r>
    </w:p>
    <w:p w14:paraId="32762806" w14:textId="79EA4F4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Composites manufacturing</w:t>
      </w:r>
    </w:p>
    <w:p w14:paraId="235BE945" w14:textId="1810CF3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Electronics and sensor fabrication</w:t>
      </w:r>
    </w:p>
    <w:p w14:paraId="7295F7C2" w14:textId="7E4EC71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Environmental qualification (TVAC, EMI/EMC, vibration)</w:t>
      </w:r>
    </w:p>
    <w:p w14:paraId="222DFA0F" w14:textId="58DEE7E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Cleanroom satellite integration</w:t>
      </w:r>
    </w:p>
    <w:p w14:paraId="4C664EE5" w14:textId="0BED8AE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Drone sensor development labs</w:t>
      </w:r>
    </w:p>
    <w:p w14:paraId="54D85DB9" w14:textId="0B905B86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— all under a single roof, available on a pay-per-use business model.</w:t>
      </w:r>
    </w:p>
    <w:p w14:paraId="6328C90F" w14:textId="2EB6366B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AZEONICS becomes India's first neutral infrastructure hub that does not compete with startups — it empowers them.</w:t>
      </w:r>
    </w:p>
    <w:p w14:paraId="36F627C5" w14:textId="1C608457" w:rsidR="005F539C" w:rsidRPr="005F539C" w:rsidRDefault="005F539C" w:rsidP="005F539C">
      <w:pPr>
        <w:pStyle w:val="Heading1"/>
        <w:rPr>
          <w:rFonts w:ascii="Calibri" w:hAnsi="Calibri" w:cs="Calibri"/>
        </w:rPr>
      </w:pPr>
      <w:r w:rsidRPr="005F539C">
        <w:rPr>
          <w:rFonts w:ascii="Calibri" w:hAnsi="Calibri" w:cs="Calibri"/>
        </w:rPr>
        <w:t xml:space="preserve">AZEONICS – A 1 Lakh </w:t>
      </w:r>
      <w:proofErr w:type="spellStart"/>
      <w:proofErr w:type="gramStart"/>
      <w:r w:rsidRPr="005F539C">
        <w:rPr>
          <w:rFonts w:ascii="Calibri" w:hAnsi="Calibri" w:cs="Calibri"/>
        </w:rPr>
        <w:t>Sq.ft</w:t>
      </w:r>
      <w:proofErr w:type="spellEnd"/>
      <w:proofErr w:type="gramEnd"/>
      <w:r w:rsidRPr="005F539C">
        <w:rPr>
          <w:rFonts w:ascii="Calibri" w:hAnsi="Calibri" w:cs="Calibri"/>
        </w:rPr>
        <w:t xml:space="preserve"> Complete Innovation Ecosystem</w:t>
      </w:r>
    </w:p>
    <w:p w14:paraId="4B207F63" w14:textId="38C3CF35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 xml:space="preserve">The hub will be built on 100,000–120,000 </w:t>
      </w:r>
      <w:proofErr w:type="spellStart"/>
      <w:proofErr w:type="gramStart"/>
      <w:r w:rsidRPr="005F539C">
        <w:rPr>
          <w:rFonts w:ascii="Calibri" w:hAnsi="Calibri" w:cs="Calibri"/>
          <w:sz w:val="22"/>
        </w:rPr>
        <w:t>sq.ft</w:t>
      </w:r>
      <w:proofErr w:type="spellEnd"/>
      <w:proofErr w:type="gramEnd"/>
      <w:r w:rsidRPr="005F539C">
        <w:rPr>
          <w:rFonts w:ascii="Calibri" w:hAnsi="Calibri" w:cs="Calibri"/>
          <w:sz w:val="22"/>
        </w:rPr>
        <w:t>, offering a seamless, vertically integrated pathway for all aerospace and space-tech development stages:</w:t>
      </w:r>
    </w:p>
    <w:p w14:paraId="1AB54BDE" w14:textId="382C3FE4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Idea &amp; Concept Development Zone</w:t>
      </w:r>
    </w:p>
    <w:p w14:paraId="3C4CDA35" w14:textId="6B5BF6F2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modern innovation centre with:</w:t>
      </w:r>
    </w:p>
    <w:p w14:paraId="054311B0" w14:textId="790A3C7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Design studios</w:t>
      </w:r>
    </w:p>
    <w:p w14:paraId="3CF175F8" w14:textId="164792C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Systems engineering labs</w:t>
      </w:r>
    </w:p>
    <w:p w14:paraId="2B53E54D" w14:textId="4C9081C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Mission planning suites</w:t>
      </w:r>
    </w:p>
    <w:p w14:paraId="5E89E3F5" w14:textId="6AFB102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Material and structural analysis labs</w:t>
      </w:r>
    </w:p>
    <w:p w14:paraId="0C681769" w14:textId="1056C93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Avionics design centre</w:t>
      </w:r>
    </w:p>
    <w:p w14:paraId="55F82ACA" w14:textId="2C8E750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Enabling students, startups, and researchers to conceptualize missions, payloads, drones, satellites, and sensors from scratch.</w:t>
      </w:r>
    </w:p>
    <w:p w14:paraId="4E8A2AC3" w14:textId="25975F52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Design Lab &amp; Co-Work Zone</w:t>
      </w:r>
    </w:p>
    <w:p w14:paraId="520B3BF7" w14:textId="31A23EC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Dedicated Design Labs and Co-Work Areas built specifically for cross-functional teams to rigorously design, test, iterate, and develop / manufacture products in real time — from first sketch to flight-ready hardware. Unlike conventional shared workspaces, these labs are engineered to act as live build-floors where engineers, mechanical designers, electronics teams, firmware developers, and project managers operate in the same physical environment, eliminating hand-off delays between design and prototyping.</w:t>
      </w:r>
    </w:p>
    <w:p w14:paraId="7A2DBCC2" w14:textId="47AF4D25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Each Design Lab is configured with:</w:t>
      </w:r>
    </w:p>
    <w:p w14:paraId="54E46EF2" w14:textId="5A811F7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lastRenderedPageBreak/>
        <w:t xml:space="preserve">Modular workstations with high-performance CAD/CAE/CAM workstations (SolidWorks, CATIA, Ansys, Altium, </w:t>
      </w:r>
      <w:proofErr w:type="spellStart"/>
      <w:r w:rsidRPr="005F539C">
        <w:rPr>
          <w:rFonts w:ascii="Calibri" w:hAnsi="Calibri" w:cs="Calibri"/>
          <w:sz w:val="22"/>
        </w:rPr>
        <w:t>KiCad</w:t>
      </w:r>
      <w:proofErr w:type="spellEnd"/>
      <w:r w:rsidRPr="005F539C">
        <w:rPr>
          <w:rFonts w:ascii="Calibri" w:hAnsi="Calibri" w:cs="Calibri"/>
          <w:sz w:val="22"/>
        </w:rPr>
        <w:t>, MATLAB/Simulink)</w:t>
      </w:r>
    </w:p>
    <w:p w14:paraId="65AA135A" w14:textId="48B5460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 xml:space="preserve">Integrated electronics benches — soldering stations, oscilloscopes, logic </w:t>
      </w:r>
      <w:proofErr w:type="spellStart"/>
      <w:r w:rsidRPr="005F539C">
        <w:rPr>
          <w:rFonts w:ascii="Calibri" w:hAnsi="Calibri" w:cs="Calibri"/>
          <w:sz w:val="22"/>
        </w:rPr>
        <w:t>analyzers</w:t>
      </w:r>
      <w:proofErr w:type="spellEnd"/>
      <w:r w:rsidRPr="005F539C">
        <w:rPr>
          <w:rFonts w:ascii="Calibri" w:hAnsi="Calibri" w:cs="Calibri"/>
          <w:sz w:val="22"/>
        </w:rPr>
        <w:t>, bench power supplies, and reflow ovens for on-the-spot board bring-up</w:t>
      </w:r>
    </w:p>
    <w:p w14:paraId="7DDBC015" w14:textId="7264DE56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Mechanical prototyping cells with 3D printers (FDM, SLA, SLS), bench-top CNC, laser cutters and small-format CNC routers for same-day mechanical iterations</w:t>
      </w:r>
    </w:p>
    <w:p w14:paraId="3427C4FE" w14:textId="74BD163E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Hardware-in-the-loop (HIL) and software-in-the-loop (SIL) test rigs for avionics, flight controllers, and satellite subsystems</w:t>
      </w:r>
    </w:p>
    <w:p w14:paraId="6B4E2C32" w14:textId="310274B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Drone test cages and indoor flight arenas for controlled flight-readiness testing</w:t>
      </w:r>
    </w:p>
    <w:p w14:paraId="789F00E0" w14:textId="06F1903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Dedicated satellite bench-test stations for ADCS, OBC, EPS, and payload integration trials</w:t>
      </w:r>
    </w:p>
    <w:p w14:paraId="62758BEA" w14:textId="528579B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Project storage lockers, ESD-safe assembly tables, and component kitting areas for each active team</w:t>
      </w:r>
    </w:p>
    <w:p w14:paraId="27F08E13" w14:textId="29A86216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The Co-Work Area surrounding the labs is designed for collaboration density — open-plan team pods, breakout discussion rooms, whiteboard walls, video-conferencing booths for remote design reviews with mentors and ISRO/industry partners, and review rooms for design gate reviews (PDR, CDR, TRR).</w:t>
      </w:r>
    </w:p>
    <w:p w14:paraId="77C6CF2E" w14:textId="210706E8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This setup allows a team to:</w:t>
      </w:r>
    </w:p>
    <w:p w14:paraId="2234306C" w14:textId="4732652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Design a part in CAD in the morning</w:t>
      </w:r>
    </w:p>
    <w:p w14:paraId="1EDB9CE1" w14:textId="6A1E1B1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3D-print or machine it in the afternoon</w:t>
      </w:r>
    </w:p>
    <w:p w14:paraId="29EEE460" w14:textId="4CBBF23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Integrate it onto the prototype the same evening</w:t>
      </w:r>
    </w:p>
    <w:p w14:paraId="276B6E0F" w14:textId="5F6A04A6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Run a bench-test cycle the next day</w:t>
      </w:r>
    </w:p>
    <w:p w14:paraId="3C8B7380" w14:textId="4CDADB4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— compressing design-build-test loops from weeks to hours and giving startups and student teams the same iteration speed enjoyed by global aerospace majors.</w:t>
      </w:r>
    </w:p>
    <w:p w14:paraId="1D112403" w14:textId="359F59D0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Skilling &amp; Hands-On Training</w:t>
      </w:r>
    </w:p>
    <w:p w14:paraId="296A8A6D" w14:textId="6B067532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AZEONICS runs paid workshops and dedicated skilling sessions focused on training students and early-career engineers on nano-satellite design and operations. The program is built around a proprietary DIY Nano-Satellite Kit — designed, assembled, and supplied by AZEONICS — which serves as the live teaching platform throughout the course.</w:t>
      </w:r>
    </w:p>
    <w:p w14:paraId="10BCAD0A" w14:textId="3147207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Through the kit-based curriculum, participants are trained end-to-end on:</w:t>
      </w:r>
    </w:p>
    <w:p w14:paraId="3A423D1F" w14:textId="1A2F8F4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Design — satellite subsystem architecture, CubeSat structural design, power budgeting, link budgeting, and mission planning</w:t>
      </w:r>
    </w:p>
    <w:p w14:paraId="6CB5D17A" w14:textId="163220F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Integration — assembling the OBC, EPS, ADCS, communication, and payload modules into a working nano-satellite</w:t>
      </w:r>
    </w:p>
    <w:p w14:paraId="5A640AEA" w14:textId="4B03898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Deployment — pre-launch checks, deployment mechanisms, environmental handling, and launch-readiness procedures</w:t>
      </w:r>
    </w:p>
    <w:p w14:paraId="39672510" w14:textId="4505BAE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Ground Station Operations — setting up the ground station, establishing uplink/downlink, telemetry capture, and real-time data reception</w:t>
      </w:r>
    </w:p>
    <w:p w14:paraId="4DFF3604" w14:textId="52C812A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Data Read &amp; Analysis — decoding telemetry, processing payload data, plotting orbital parameters, and generating mission reports</w:t>
      </w:r>
    </w:p>
    <w:p w14:paraId="2896F1CB" w14:textId="41C6CDB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lastRenderedPageBreak/>
        <w:t>Workshop formats include:</w:t>
      </w:r>
    </w:p>
    <w:p w14:paraId="5071BFC1" w14:textId="36D62B5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Short-format 2–</w:t>
      </w:r>
      <w:proofErr w:type="gramStart"/>
      <w:r w:rsidRPr="005F539C">
        <w:rPr>
          <w:rFonts w:ascii="Calibri" w:hAnsi="Calibri" w:cs="Calibri"/>
          <w:sz w:val="22"/>
        </w:rPr>
        <w:t>3 day</w:t>
      </w:r>
      <w:proofErr w:type="gramEnd"/>
      <w:r w:rsidRPr="005F539C">
        <w:rPr>
          <w:rFonts w:ascii="Calibri" w:hAnsi="Calibri" w:cs="Calibri"/>
          <w:sz w:val="22"/>
        </w:rPr>
        <w:t xml:space="preserve"> intensive workshops for college students and faculty</w:t>
      </w:r>
    </w:p>
    <w:p w14:paraId="1E828D41" w14:textId="1171AB4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Semester-long dedicated skilling programs run in partnership with universities</w:t>
      </w:r>
    </w:p>
    <w:p w14:paraId="3135B22F" w14:textId="7401894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Custom corporate and defence-sector training cohorts</w:t>
      </w:r>
    </w:p>
    <w:p w14:paraId="75857EDF" w14:textId="1D6136E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Train-the-trainer programs that enable institutions to run their own nano-satellite labs</w:t>
      </w:r>
    </w:p>
    <w:p w14:paraId="48F6605D" w14:textId="77777777" w:rsidR="00764DB5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Every participant takes home a fully assembled, working nano-satellite kit and the skill-set to design, build, deploy, and operate a real CubeSat-class system — making AZEONICS the country's most accessible hands-on pathway from classroom to orbit.</w:t>
      </w:r>
    </w:p>
    <w:p w14:paraId="60A18EF8" w14:textId="77777777" w:rsidR="00764DB5" w:rsidRDefault="00764DB5" w:rsidP="00764DB5">
      <w:pPr>
        <w:pStyle w:val="Heading2"/>
        <w:rPr>
          <w:rFonts w:ascii="Calibri" w:hAnsi="Calibri" w:cs="Calibri"/>
        </w:rPr>
      </w:pPr>
      <w:r w:rsidRPr="00764DB5">
        <w:rPr>
          <w:rFonts w:ascii="Calibri" w:hAnsi="Calibri" w:cs="Calibri"/>
        </w:rPr>
        <w:t>Ground Station as a Service (</w:t>
      </w:r>
      <w:proofErr w:type="spellStart"/>
      <w:r w:rsidRPr="00764DB5">
        <w:rPr>
          <w:rFonts w:ascii="Calibri" w:hAnsi="Calibri" w:cs="Calibri"/>
        </w:rPr>
        <w:t>GSaaS</w:t>
      </w:r>
      <w:proofErr w:type="spellEnd"/>
      <w:r w:rsidRPr="00764DB5">
        <w:rPr>
          <w:rFonts w:ascii="Calibri" w:hAnsi="Calibri" w:cs="Calibri"/>
        </w:rPr>
        <w:t>)</w:t>
      </w:r>
    </w:p>
    <w:p w14:paraId="0A849B58" w14:textId="77777777" w:rsidR="00764DB5" w:rsidRDefault="00764DB5" w:rsidP="00764DB5">
      <w:pPr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 xml:space="preserve">AZEONICS will operate a fully managed Ground Station as a Service offering — giving startups, universities, and research missions on-demand access to a professional-grade ground station network without the capital cost or regulatory burden of building one in-house. A single nano-satellite team can plug into AZEONICS' </w:t>
      </w:r>
      <w:proofErr w:type="spellStart"/>
      <w:r w:rsidRPr="00764DB5">
        <w:rPr>
          <w:rFonts w:ascii="Calibri" w:hAnsi="Calibri" w:cs="Calibri"/>
          <w:sz w:val="22"/>
        </w:rPr>
        <w:t>GSaaS</w:t>
      </w:r>
      <w:proofErr w:type="spellEnd"/>
      <w:r w:rsidRPr="00764DB5">
        <w:rPr>
          <w:rFonts w:ascii="Calibri" w:hAnsi="Calibri" w:cs="Calibri"/>
          <w:sz w:val="22"/>
        </w:rPr>
        <w:t xml:space="preserve"> and immediately gain global pass coverage, telemetry handling, and mission operations support from day one of orbit.</w:t>
      </w:r>
    </w:p>
    <w:p w14:paraId="5D6D2B8E" w14:textId="77777777" w:rsidR="00764DB5" w:rsidRDefault="00764DB5" w:rsidP="00764DB5">
      <w:pPr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The service includes:</w:t>
      </w:r>
    </w:p>
    <w:p w14:paraId="380835D4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Multi-band ground station infrastructure — VHF, UHF, S-band, and X-band antennas configured for CubeSats, nano-satellites, and small satellite missions</w:t>
      </w:r>
    </w:p>
    <w:p w14:paraId="770529EC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Pass scheduling and automated tracking across multiple orbits, with priority slots for AZEONICS-built and AZEONICS-skilled missions</w:t>
      </w:r>
    </w:p>
    <w:p w14:paraId="75F575AD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Uplink command and control — telecommand transmission, schedule uploads, and on-orbit reconfiguration support</w:t>
      </w:r>
    </w:p>
    <w:p w14:paraId="58CA65D7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Downlink telemetry and payload data reception, with on-site decoding, demodulation, and storage</w:t>
      </w:r>
    </w:p>
    <w:p w14:paraId="5B2123F9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Secure data pipeline — encrypted relay of mission data to the customer's cloud or on-premise servers in near real-time</w:t>
      </w:r>
    </w:p>
    <w:p w14:paraId="069489FC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Mission Operations Centre (MOC) with live dashboards, orbit visualization, anomaly alerts, and 24×7 operator support</w:t>
      </w:r>
    </w:p>
    <w:p w14:paraId="41D394A4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Regulatory and licensing assistance — IN-</w:t>
      </w:r>
      <w:proofErr w:type="spellStart"/>
      <w:r w:rsidRPr="00764DB5">
        <w:rPr>
          <w:rFonts w:ascii="Calibri" w:hAnsi="Calibri" w:cs="Calibri"/>
          <w:sz w:val="22"/>
        </w:rPr>
        <w:t>SPACe</w:t>
      </w:r>
      <w:proofErr w:type="spellEnd"/>
      <w:r w:rsidRPr="00764DB5">
        <w:rPr>
          <w:rFonts w:ascii="Calibri" w:hAnsi="Calibri" w:cs="Calibri"/>
          <w:sz w:val="22"/>
        </w:rPr>
        <w:t xml:space="preserve"> authorization, WPC frequency coordination, and ITU filing support handled by AZEONICS on behalf of the customer</w:t>
      </w:r>
    </w:p>
    <w:p w14:paraId="6C83A199" w14:textId="77777777" w:rsidR="00764DB5" w:rsidRDefault="00764DB5" w:rsidP="00764DB5">
      <w:pPr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Service models offered:</w:t>
      </w:r>
    </w:p>
    <w:p w14:paraId="640E322A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Pay-per-pass — billed per ground station contact, ideal for student and early-stage missions</w:t>
      </w:r>
    </w:p>
    <w:p w14:paraId="33CC932A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Subscription plans — fixed monthly access for startups operating active constellations</w:t>
      </w:r>
    </w:p>
    <w:p w14:paraId="56106DBC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Dedicated mission support — full lifecycle ops from LEOP (Launch and Early Orbit Phase) through end-of-life de-orbiting</w:t>
      </w:r>
    </w:p>
    <w:p w14:paraId="0A593DE3" w14:textId="77777777" w:rsidR="00764DB5" w:rsidRDefault="00764DB5" w:rsidP="00764DB5">
      <w:pPr>
        <w:pStyle w:val="ListBullet"/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>Training-linked access — bundled free pass time for cohorts coming out of the AZEONICS Skilling program, so student-built CubeSats have a guaranteed operational ground segment</w:t>
      </w:r>
    </w:p>
    <w:p w14:paraId="306D1B9F" w14:textId="13F71E7C" w:rsidR="005F539C" w:rsidRPr="00764DB5" w:rsidRDefault="00764DB5" w:rsidP="00764DB5">
      <w:pPr>
        <w:rPr>
          <w:rFonts w:ascii="Calibri" w:hAnsi="Calibri" w:cs="Calibri"/>
          <w:sz w:val="22"/>
        </w:rPr>
      </w:pPr>
      <w:r w:rsidRPr="00764DB5">
        <w:rPr>
          <w:rFonts w:ascii="Calibri" w:hAnsi="Calibri" w:cs="Calibri"/>
          <w:sz w:val="22"/>
        </w:rPr>
        <w:t xml:space="preserve">By offering Ground Station as a Service, AZEONICS closes the final loop in the Idea-to-Orbit journey — a team that designs in the Design Lab, manufactures and qualifies in the AZEONICS facility, and </w:t>
      </w:r>
      <w:r w:rsidRPr="00764DB5">
        <w:rPr>
          <w:rFonts w:ascii="Calibri" w:hAnsi="Calibri" w:cs="Calibri"/>
          <w:sz w:val="22"/>
        </w:rPr>
        <w:lastRenderedPageBreak/>
        <w:t>trains on the DIY kit can now also operate their satellite in orbit through AZEONICS' ground network, making it India's only true end-to-end space mission enablement platform.</w:t>
      </w:r>
    </w:p>
    <w:p w14:paraId="5FD99D2E" w14:textId="3A6FD543" w:rsidR="005F539C" w:rsidRPr="005F539C" w:rsidRDefault="005F539C" w:rsidP="005F539C">
      <w:pPr>
        <w:pStyle w:val="Heading1"/>
        <w:rPr>
          <w:rFonts w:ascii="Calibri" w:hAnsi="Calibri" w:cs="Calibri"/>
        </w:rPr>
      </w:pPr>
      <w:r w:rsidRPr="005F539C">
        <w:rPr>
          <w:rFonts w:ascii="Calibri" w:hAnsi="Calibri" w:cs="Calibri"/>
        </w:rPr>
        <w:t>Capabilities of the Facility</w:t>
      </w:r>
    </w:p>
    <w:p w14:paraId="35740593" w14:textId="3F069E76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Precision Manufacturing Infrastructure</w:t>
      </w:r>
    </w:p>
    <w:p w14:paraId="3D53126B" w14:textId="36F6715B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High-end CNC Machining</w:t>
      </w:r>
    </w:p>
    <w:p w14:paraId="4A69EAFE" w14:textId="5C68F7BA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Enables manufacturing of:</w:t>
      </w:r>
    </w:p>
    <w:p w14:paraId="59CC75B2" w14:textId="13CC0F9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Satellite structural components</w:t>
      </w:r>
    </w:p>
    <w:p w14:paraId="26845A5A" w14:textId="3E8AFF0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Reaction wheel housings</w:t>
      </w:r>
    </w:p>
    <w:p w14:paraId="6C93DD53" w14:textId="7F9EA4A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Rocket turbopump components</w:t>
      </w:r>
    </w:p>
    <w:p w14:paraId="6649FA72" w14:textId="3F19C42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High-precision drone motor mounts</w:t>
      </w:r>
    </w:p>
    <w:p w14:paraId="25F367A6" w14:textId="05DC01C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Lightweight aerospace-grade assemblies</w:t>
      </w:r>
    </w:p>
    <w:p w14:paraId="14E1CB89" w14:textId="3549FD9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Accuracy: ±5 microns, meeting global aerospace standards.</w:t>
      </w:r>
    </w:p>
    <w:p w14:paraId="1D0C286C" w14:textId="7677701A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Metal Additive Manufacturing</w:t>
      </w:r>
    </w:p>
    <w:p w14:paraId="32F77C0D" w14:textId="5B5ECF7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Enables:</w:t>
      </w:r>
    </w:p>
    <w:p w14:paraId="5D56D92A" w14:textId="67D60DE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Thruster nozzles</w:t>
      </w:r>
    </w:p>
    <w:p w14:paraId="24BE92A4" w14:textId="3E0C5B9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Complex thermal manifolds</w:t>
      </w:r>
    </w:p>
    <w:p w14:paraId="2191D974" w14:textId="734FED9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Propellant tanks</w:t>
      </w:r>
    </w:p>
    <w:p w14:paraId="3CACF4B5" w14:textId="5234888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Lightweight drone and satellite structures</w:t>
      </w:r>
    </w:p>
    <w:p w14:paraId="3A9B45F1" w14:textId="71D7069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This reduces part lead time by 50–70% and cost by 30–40% compared to imported parts.</w:t>
      </w:r>
    </w:p>
    <w:p w14:paraId="58DE0A2A" w14:textId="5938C06D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Electronics, Avionics &amp; Sensor Manufacturing</w:t>
      </w:r>
    </w:p>
    <w:p w14:paraId="0092843D" w14:textId="0FE7C50C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SMT &amp; PCBA Manufacturing Line</w:t>
      </w:r>
    </w:p>
    <w:p w14:paraId="29936BFB" w14:textId="17A2382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Used for:</w:t>
      </w:r>
    </w:p>
    <w:p w14:paraId="2A877B36" w14:textId="2A8E98D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Drone collision avoidance systems</w:t>
      </w:r>
    </w:p>
    <w:p w14:paraId="1C83B8E4" w14:textId="0458D13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Flight controllers</w:t>
      </w:r>
    </w:p>
    <w:p w14:paraId="6D03C4DD" w14:textId="44A433E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GNSS/INS boards</w:t>
      </w:r>
    </w:p>
    <w:p w14:paraId="47CCB680" w14:textId="1382173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Satellite avionics &amp; payload PCBs</w:t>
      </w:r>
    </w:p>
    <w:p w14:paraId="07AC5446" w14:textId="7929AA5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Capacity: 300–400 high-reliability boards/month</w:t>
      </w:r>
    </w:p>
    <w:p w14:paraId="082BC8B6" w14:textId="12BFA591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Advanced Sensor Lab</w:t>
      </w:r>
    </w:p>
    <w:p w14:paraId="6593916C" w14:textId="693EBE50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unique national asset enabling:</w:t>
      </w:r>
    </w:p>
    <w:p w14:paraId="5DEC08C3" w14:textId="43191847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Short-range radar modules for drones</w:t>
      </w:r>
    </w:p>
    <w:p w14:paraId="09FB384E" w14:textId="05ABD11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EO/IR camera payload integration</w:t>
      </w:r>
    </w:p>
    <w:p w14:paraId="19A10C23" w14:textId="525B603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LiDAR module calibration</w:t>
      </w:r>
    </w:p>
    <w:p w14:paraId="0417CE00" w14:textId="20468B6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lastRenderedPageBreak/>
        <w:t>RF communication payload testing</w:t>
      </w:r>
    </w:p>
    <w:p w14:paraId="67E250D1" w14:textId="7043604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Includes:</w:t>
      </w:r>
    </w:p>
    <w:p w14:paraId="50ED9E97" w14:textId="46E9F90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 xml:space="preserve">VNA, spectrum </w:t>
      </w:r>
      <w:proofErr w:type="spellStart"/>
      <w:r w:rsidRPr="005F539C">
        <w:rPr>
          <w:rFonts w:ascii="Calibri" w:hAnsi="Calibri" w:cs="Calibri"/>
          <w:sz w:val="22"/>
        </w:rPr>
        <w:t>analyzer</w:t>
      </w:r>
      <w:proofErr w:type="spellEnd"/>
      <w:r w:rsidRPr="005F539C">
        <w:rPr>
          <w:rFonts w:ascii="Calibri" w:hAnsi="Calibri" w:cs="Calibri"/>
          <w:sz w:val="22"/>
        </w:rPr>
        <w:t>, signal generator</w:t>
      </w:r>
    </w:p>
    <w:p w14:paraId="4C8BD119" w14:textId="2AE180F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Optical alignment benches</w:t>
      </w:r>
    </w:p>
    <w:p w14:paraId="19B2A264" w14:textId="750C8BD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LiDAR test rigs</w:t>
      </w:r>
    </w:p>
    <w:p w14:paraId="768900BC" w14:textId="00EE320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RF-shielded test chambers</w:t>
      </w:r>
    </w:p>
    <w:p w14:paraId="7B8D7927" w14:textId="7D6DBE75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Environmental Qualification — ISRO-Grade Testing</w:t>
      </w:r>
    </w:p>
    <w:p w14:paraId="3DCE9F4C" w14:textId="3AC1FE0D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Thermal Vacuum Chamber (TVAC)</w:t>
      </w:r>
    </w:p>
    <w:p w14:paraId="7E7B91A9" w14:textId="65900F5B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Required for:</w:t>
      </w:r>
    </w:p>
    <w:p w14:paraId="2FAC7677" w14:textId="06497E8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Satellite payload qualification</w:t>
      </w:r>
    </w:p>
    <w:p w14:paraId="1BCC5B38" w14:textId="09D4459E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Space environment simulation</w:t>
      </w:r>
    </w:p>
    <w:p w14:paraId="49CA12D2" w14:textId="6840D10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Thermal cycling of electronics</w:t>
      </w:r>
    </w:p>
    <w:p w14:paraId="342F87F8" w14:textId="1E7FF23D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Capacity: 10–12 test campaigns/month.</w:t>
      </w:r>
    </w:p>
    <w:p w14:paraId="275F4D67" w14:textId="0E29409D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EMI/EMC Semi-Anechoic Chamber</w:t>
      </w:r>
    </w:p>
    <w:p w14:paraId="2955331A" w14:textId="4496326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For certification of:</w:t>
      </w:r>
    </w:p>
    <w:p w14:paraId="5849042A" w14:textId="04319D4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Drone electronics</w:t>
      </w:r>
    </w:p>
    <w:p w14:paraId="14DB6062" w14:textId="3F0D4C8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Sat-com payloads</w:t>
      </w:r>
    </w:p>
    <w:p w14:paraId="585819CD" w14:textId="46E2A49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Avionics systems</w:t>
      </w:r>
    </w:p>
    <w:p w14:paraId="361916A0" w14:textId="7B85B8EF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mandatory requirement for all export-grade electronics.</w:t>
      </w:r>
    </w:p>
    <w:p w14:paraId="38549B54" w14:textId="20D7A9B4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Electrodynamic Vibration Facility</w:t>
      </w:r>
    </w:p>
    <w:p w14:paraId="75E76FEB" w14:textId="4ABD85C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Launch readiness testing for:</w:t>
      </w:r>
    </w:p>
    <w:p w14:paraId="250A4829" w14:textId="167F2563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CubeSats, 6U/12U satellites</w:t>
      </w:r>
    </w:p>
    <w:p w14:paraId="30935074" w14:textId="1E8239A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Rocket components</w:t>
      </w:r>
    </w:p>
    <w:p w14:paraId="0A1C2CBD" w14:textId="75ED0DD2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Aerospace systems</w:t>
      </w:r>
    </w:p>
    <w:p w14:paraId="61849872" w14:textId="36D93DA8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Space Systems Assembly &amp; Integration</w:t>
      </w:r>
    </w:p>
    <w:p w14:paraId="130C0938" w14:textId="4FCA747F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ISO-7 Cleanroom</w:t>
      </w:r>
    </w:p>
    <w:p w14:paraId="5BD72D34" w14:textId="68EE1BC6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Supports:</w:t>
      </w:r>
    </w:p>
    <w:p w14:paraId="1ED4B1DB" w14:textId="60B7E98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CubeSat, 6U, 12U satellite assembly</w:t>
      </w:r>
    </w:p>
    <w:p w14:paraId="204DFC9C" w14:textId="6AE0BD7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Payload integration</w:t>
      </w:r>
    </w:p>
    <w:p w14:paraId="3E541409" w14:textId="3A916B7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Microelectronics assembly</w:t>
      </w:r>
    </w:p>
    <w:p w14:paraId="5C3CA0CE" w14:textId="1CF1DFD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Satellite-level functional testing</w:t>
      </w:r>
    </w:p>
    <w:p w14:paraId="012A1B37" w14:textId="4762B272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Capacity: 2–3 satellites/month.</w:t>
      </w:r>
    </w:p>
    <w:p w14:paraId="1D4FBBA6" w14:textId="16DE9C2F" w:rsidR="005F539C" w:rsidRPr="005F539C" w:rsidRDefault="005F539C" w:rsidP="005F539C">
      <w:pPr>
        <w:pStyle w:val="Heading1"/>
        <w:rPr>
          <w:rFonts w:ascii="Calibri" w:hAnsi="Calibri" w:cs="Calibri"/>
        </w:rPr>
      </w:pPr>
      <w:r w:rsidRPr="005F539C">
        <w:rPr>
          <w:rFonts w:ascii="Calibri" w:hAnsi="Calibri" w:cs="Calibri"/>
        </w:rPr>
        <w:lastRenderedPageBreak/>
        <w:t>Supporting India's Student Satellite Revolution (POEM–ISRO)</w:t>
      </w:r>
    </w:p>
    <w:p w14:paraId="138D1CD8" w14:textId="27983E3F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India is seeing a surge in university interest in satellite missions, yet most institutions struggle with:</w:t>
      </w:r>
    </w:p>
    <w:p w14:paraId="7CC08171" w14:textId="0032C22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Access to cleanrooms</w:t>
      </w:r>
    </w:p>
    <w:p w14:paraId="00E011AD" w14:textId="2F12C3E2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Payload integration expertise</w:t>
      </w:r>
    </w:p>
    <w:p w14:paraId="3672F752" w14:textId="7386D8EE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Qualification facilities</w:t>
      </w:r>
    </w:p>
    <w:p w14:paraId="1F4DC6BF" w14:textId="05CE4D1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Availability of testing labs</w:t>
      </w:r>
    </w:p>
    <w:p w14:paraId="17610F93" w14:textId="019F38F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Reliable component suppliers</w:t>
      </w:r>
    </w:p>
    <w:p w14:paraId="0142E75C" w14:textId="7EB25277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AZEONICS solves this by offering a national academic package:</w:t>
      </w:r>
    </w:p>
    <w:p w14:paraId="568CAD45" w14:textId="6DE0052F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"Idea to Orbit – Student Satellite Program"</w:t>
      </w:r>
    </w:p>
    <w:p w14:paraId="4AD08CFE" w14:textId="3DBDD03A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For less than ₹5 lakh per student, universities receive:</w:t>
      </w:r>
    </w:p>
    <w:p w14:paraId="72DD59E1" w14:textId="30CE0D8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Access to design labs</w:t>
      </w:r>
    </w:p>
    <w:p w14:paraId="162FD218" w14:textId="439BAFF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Manufacturing of boards, mechanical parts, and structures</w:t>
      </w:r>
    </w:p>
    <w:p w14:paraId="00CCAE86" w14:textId="4750005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Cleanroom assembly</w:t>
      </w:r>
    </w:p>
    <w:p w14:paraId="4818AC93" w14:textId="75A15479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TVAC, EMI/EMC, vibration testing</w:t>
      </w:r>
    </w:p>
    <w:p w14:paraId="3471236C" w14:textId="7368B5F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Documentation support aligned with ISRO standards</w:t>
      </w:r>
    </w:p>
    <w:p w14:paraId="4EEC8BA0" w14:textId="63B56877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Launch readiness certification</w:t>
      </w:r>
    </w:p>
    <w:p w14:paraId="57ACC26D" w14:textId="19ABBC9F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Final handover for POEM launch</w:t>
      </w:r>
    </w:p>
    <w:p w14:paraId="1AAE29D3" w14:textId="26873EC6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This makes India the global leader in affordable student space missions.</w:t>
      </w:r>
    </w:p>
    <w:p w14:paraId="205F63A2" w14:textId="067E0BEE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Support to Startups Through a Pay-Per-Use Model</w:t>
      </w:r>
    </w:p>
    <w:p w14:paraId="0732E304" w14:textId="463BCA39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AZEONIC democratizes access through pay-per-use:</w:t>
      </w:r>
    </w:p>
    <w:p w14:paraId="1E14D78F" w14:textId="209E505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Hourly machine rentals</w:t>
      </w:r>
    </w:p>
    <w:p w14:paraId="102B7E60" w14:textId="6F9BE7B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Day-based test campaigns</w:t>
      </w:r>
    </w:p>
    <w:p w14:paraId="2BD7E112" w14:textId="13E237E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Component manufacturing on demand</w:t>
      </w:r>
    </w:p>
    <w:p w14:paraId="48F56682" w14:textId="096A734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Sensor testing and calibration services</w:t>
      </w:r>
    </w:p>
    <w:p w14:paraId="0F983A9C" w14:textId="5E0D1EB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Integrated prototype-to-qualification workflows</w:t>
      </w:r>
    </w:p>
    <w:p w14:paraId="72709B88" w14:textId="650BA644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This reduces product development time from 12 months to 3–4 months.</w:t>
      </w:r>
    </w:p>
    <w:p w14:paraId="2BD72E52" w14:textId="7918BC8E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First-of-its-Kind Integrated Facility in India</w:t>
      </w:r>
    </w:p>
    <w:p w14:paraId="2469CBDC" w14:textId="09BE74D1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There is no existing single facility in India that offers:</w:t>
      </w:r>
    </w:p>
    <w:p w14:paraId="5138E3C3" w14:textId="0E868BC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Precision machining</w:t>
      </w:r>
    </w:p>
    <w:p w14:paraId="3FA1B16E" w14:textId="3920A1A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Metal additive</w:t>
      </w:r>
    </w:p>
    <w:p w14:paraId="4A788478" w14:textId="0C7EDE91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Composites</w:t>
      </w:r>
    </w:p>
    <w:p w14:paraId="2E794D32" w14:textId="7E933C05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Electronics</w:t>
      </w:r>
    </w:p>
    <w:p w14:paraId="5208126C" w14:textId="1AB79FA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Sensor development</w:t>
      </w:r>
    </w:p>
    <w:p w14:paraId="4FEE8B6C" w14:textId="0D67950A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lastRenderedPageBreak/>
        <w:t>Satellite integration</w:t>
      </w:r>
    </w:p>
    <w:p w14:paraId="3656F9E1" w14:textId="41BCEF0D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ISRO-grade testing</w:t>
      </w:r>
    </w:p>
    <w:p w14:paraId="0B28196A" w14:textId="1C639CD3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under one roof.</w:t>
      </w:r>
    </w:p>
    <w:p w14:paraId="4959AB66" w14:textId="10113C34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Large private companies have internal facilities — not accessible to startups or universities.</w:t>
      </w:r>
    </w:p>
    <w:p w14:paraId="16FAEAFD" w14:textId="33159DAA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ISRO &amp; DRDO facilities have access restrictions.</w:t>
      </w:r>
    </w:p>
    <w:p w14:paraId="5C2B7457" w14:textId="0A1B0460" w:rsidR="005F539C" w:rsidRPr="005F539C" w:rsidRDefault="005F539C" w:rsidP="005F539C">
      <w:pPr>
        <w:pStyle w:val="Heading3"/>
        <w:rPr>
          <w:rFonts w:ascii="Calibri" w:hAnsi="Calibri" w:cs="Calibri"/>
        </w:rPr>
      </w:pPr>
      <w:r w:rsidRPr="005F539C">
        <w:rPr>
          <w:rFonts w:ascii="Calibri" w:hAnsi="Calibri" w:cs="Calibri"/>
        </w:rPr>
        <w:t>AZEONIC is the first open-access facility, thus becoming:</w:t>
      </w:r>
    </w:p>
    <w:p w14:paraId="585399DD" w14:textId="1A429884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The manufacturing backbone for private Indian space-tech</w:t>
      </w:r>
    </w:p>
    <w:p w14:paraId="7AF4DA60" w14:textId="1E6A9C0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sensor development accelerator for the drone sector</w:t>
      </w:r>
    </w:p>
    <w:p w14:paraId="1513D569" w14:textId="34EEE80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qualification centre for aerospace hardware</w:t>
      </w:r>
    </w:p>
    <w:p w14:paraId="5CCDCA99" w14:textId="5DE245F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national education platform for satellite missions</w:t>
      </w:r>
    </w:p>
    <w:p w14:paraId="275B6704" w14:textId="788BC7F6" w:rsidR="005F539C" w:rsidRPr="005F539C" w:rsidRDefault="005F539C" w:rsidP="005F539C">
      <w:pPr>
        <w:pStyle w:val="Heading1"/>
        <w:rPr>
          <w:rFonts w:ascii="Calibri" w:hAnsi="Calibri" w:cs="Calibri"/>
        </w:rPr>
      </w:pPr>
      <w:r w:rsidRPr="005F539C">
        <w:rPr>
          <w:rFonts w:ascii="Calibri" w:hAnsi="Calibri" w:cs="Calibri"/>
        </w:rPr>
        <w:t>Impact on Industry &amp; National Priorities</w:t>
      </w:r>
    </w:p>
    <w:p w14:paraId="31C13158" w14:textId="5B8ECEA4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 xml:space="preserve">A. Strengthening </w:t>
      </w:r>
      <w:proofErr w:type="spellStart"/>
      <w:r w:rsidRPr="005F539C">
        <w:rPr>
          <w:rFonts w:ascii="Calibri" w:hAnsi="Calibri" w:cs="Calibri"/>
        </w:rPr>
        <w:t>Atmanirbhar</w:t>
      </w:r>
      <w:proofErr w:type="spellEnd"/>
      <w:r w:rsidRPr="005F539C">
        <w:rPr>
          <w:rFonts w:ascii="Calibri" w:hAnsi="Calibri" w:cs="Calibri"/>
        </w:rPr>
        <w:t xml:space="preserve"> Bharat</w:t>
      </w:r>
    </w:p>
    <w:p w14:paraId="0907F253" w14:textId="10E7FF8B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Reduces imports of propulsion, sensors, payloads</w:t>
      </w:r>
    </w:p>
    <w:p w14:paraId="428059D7" w14:textId="510361A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Builds domestic supply chain for critical technologies</w:t>
      </w:r>
    </w:p>
    <w:p w14:paraId="6787ACA4" w14:textId="5AF70FEE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B. Supporting Startups</w:t>
      </w:r>
    </w:p>
    <w:p w14:paraId="333B6CB0" w14:textId="09C56AEA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Over 500 potential clients from drone, satellite, aerospace &amp; defence sectors can utilize this facility.</w:t>
      </w:r>
    </w:p>
    <w:p w14:paraId="1668F6FA" w14:textId="53D79316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C. Accelerating Innovation Cycles</w:t>
      </w:r>
    </w:p>
    <w:p w14:paraId="7DFE3CCC" w14:textId="1D6F6249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From concept → manufacturing → testing → qualification in one integrated workflow.</w:t>
      </w:r>
    </w:p>
    <w:p w14:paraId="6D2A95E4" w14:textId="15C52DEA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D. Workforce Development</w:t>
      </w:r>
    </w:p>
    <w:p w14:paraId="4E47BEFB" w14:textId="31767023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Creates:</w:t>
      </w:r>
    </w:p>
    <w:p w14:paraId="7454FF63" w14:textId="7BD679D7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150+ high-skilled direct jobs</w:t>
      </w:r>
    </w:p>
    <w:p w14:paraId="073D27BB" w14:textId="5029E336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400+ indirect jobs</w:t>
      </w:r>
    </w:p>
    <w:p w14:paraId="474ACA11" w14:textId="1B36B67C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Training ecosystem for 2,000+ students/year</w:t>
      </w:r>
    </w:p>
    <w:p w14:paraId="2821C19A" w14:textId="320CF43B" w:rsidR="005F539C" w:rsidRPr="005F539C" w:rsidRDefault="005F539C" w:rsidP="005F539C">
      <w:pPr>
        <w:pStyle w:val="Heading2"/>
        <w:rPr>
          <w:rFonts w:ascii="Calibri" w:hAnsi="Calibri" w:cs="Calibri"/>
        </w:rPr>
      </w:pPr>
      <w:r w:rsidRPr="005F539C">
        <w:rPr>
          <w:rFonts w:ascii="Calibri" w:hAnsi="Calibri" w:cs="Calibri"/>
        </w:rPr>
        <w:t>E. Enhancing National Competitiveness</w:t>
      </w:r>
    </w:p>
    <w:p w14:paraId="1334E89B" w14:textId="6FCC2C7E" w:rsidR="005F539C" w:rsidRPr="005F539C" w:rsidRDefault="005F539C" w:rsidP="005F539C">
      <w:pPr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Positions India as:</w:t>
      </w:r>
    </w:p>
    <w:p w14:paraId="04BBE267" w14:textId="36E93720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global manufacturing hub for space hardware</w:t>
      </w:r>
    </w:p>
    <w:p w14:paraId="61979418" w14:textId="0F193477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A centre of excellence for drone sensors</w:t>
      </w:r>
    </w:p>
    <w:p w14:paraId="3DE56137" w14:textId="23CF3EB8" w:rsidR="005F539C" w:rsidRPr="005F539C" w:rsidRDefault="005F539C" w:rsidP="005F539C">
      <w:pPr>
        <w:pStyle w:val="ListBullet"/>
        <w:rPr>
          <w:rFonts w:ascii="Calibri" w:hAnsi="Calibri" w:cs="Calibri"/>
          <w:sz w:val="22"/>
        </w:rPr>
      </w:pPr>
      <w:r w:rsidRPr="005F539C">
        <w:rPr>
          <w:rFonts w:ascii="Calibri" w:hAnsi="Calibri" w:cs="Calibri"/>
          <w:sz w:val="22"/>
        </w:rPr>
        <w:t>The world's most affordable satellite training ecosystem</w:t>
      </w:r>
    </w:p>
    <w:p w14:paraId="0889B937" w14:textId="54FE613E" w:rsidR="005F539C" w:rsidRDefault="005F539C"/>
    <w:sectPr w:rsidR="005F53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84861" w14:textId="77777777" w:rsidR="0094538E" w:rsidRDefault="0094538E" w:rsidP="005F539C">
      <w:pPr>
        <w:spacing w:after="0" w:line="240" w:lineRule="auto"/>
      </w:pPr>
      <w:r>
        <w:separator/>
      </w:r>
    </w:p>
  </w:endnote>
  <w:endnote w:type="continuationSeparator" w:id="0">
    <w:p w14:paraId="20DB89EF" w14:textId="77777777" w:rsidR="0094538E" w:rsidRDefault="0094538E" w:rsidP="005F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6EAA" w14:textId="77777777" w:rsidR="005F539C" w:rsidRDefault="005F53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7C20" w14:textId="77777777" w:rsidR="005F539C" w:rsidRDefault="005F53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C8C12" w14:textId="77777777" w:rsidR="005F539C" w:rsidRDefault="005F5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4BDC4" w14:textId="77777777" w:rsidR="0094538E" w:rsidRDefault="0094538E" w:rsidP="005F539C">
      <w:pPr>
        <w:spacing w:after="0" w:line="240" w:lineRule="auto"/>
      </w:pPr>
      <w:r>
        <w:separator/>
      </w:r>
    </w:p>
  </w:footnote>
  <w:footnote w:type="continuationSeparator" w:id="0">
    <w:p w14:paraId="1A4520BB" w14:textId="77777777" w:rsidR="0094538E" w:rsidRDefault="0094538E" w:rsidP="005F5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AAD36" w14:textId="77777777" w:rsidR="005F539C" w:rsidRDefault="005F53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DF8A" w14:textId="77777777" w:rsidR="005F539C" w:rsidRDefault="005F53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DBFF" w14:textId="77777777" w:rsidR="005F539C" w:rsidRDefault="005F53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52F1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72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C"/>
    <w:rsid w:val="001766C3"/>
    <w:rsid w:val="005F539C"/>
    <w:rsid w:val="00764DB5"/>
    <w:rsid w:val="0086469C"/>
    <w:rsid w:val="0094538E"/>
    <w:rsid w:val="00D44C4C"/>
    <w:rsid w:val="00DA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04EE8"/>
  <w15:chartTrackingRefBased/>
  <w15:docId w15:val="{A85F5EB1-1F90-4600-8447-E8B5EF3B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9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F539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F539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539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539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39C"/>
  </w:style>
  <w:style w:type="paragraph" w:styleId="Footer">
    <w:name w:val="footer"/>
    <w:basedOn w:val="Normal"/>
    <w:link w:val="FooterChar"/>
    <w:uiPriority w:val="99"/>
    <w:unhideWhenUsed/>
    <w:rsid w:val="005F5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39C"/>
  </w:style>
  <w:style w:type="paragraph" w:styleId="ListBullet">
    <w:name w:val="List Bullet"/>
    <w:basedOn w:val="Normal"/>
    <w:uiPriority w:val="99"/>
    <w:unhideWhenUsed/>
    <w:rsid w:val="005F539C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FB5178-2F11-471A-AF06-7A71FE4DC22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f330c2e-9b75-4486-a286-0e974393454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1679</Words>
  <Characters>11471</Characters>
  <Application>Microsoft Office Word</Application>
  <DocSecurity>0</DocSecurity>
  <Lines>286</Lines>
  <Paragraphs>273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Kumar Sittu</dc:creator>
  <cp:keywords/>
  <dc:description/>
  <cp:lastModifiedBy>Ujjwal Kumar Sittu</cp:lastModifiedBy>
  <cp:revision>3</cp:revision>
  <dcterms:created xsi:type="dcterms:W3CDTF">2026-04-26T18:41:00Z</dcterms:created>
  <dcterms:modified xsi:type="dcterms:W3CDTF">2026-04-26T19:06:00Z</dcterms:modified>
</cp:coreProperties>
</file>