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98815" w14:textId="77777777" w:rsidR="005600CA" w:rsidRDefault="005600CA" w:rsidP="005600CA">
      <w:pPr>
        <w:pStyle w:val="Title"/>
        <w:jc w:val="center"/>
      </w:pPr>
      <w:r>
        <w:t>Solving Pain Points with Team</w:t>
      </w:r>
      <w:r w:rsidRPr="00CB7BAB">
        <w:t xml:space="preserve"> </w:t>
      </w:r>
      <w:r>
        <w:t>Alpha</w:t>
      </w:r>
    </w:p>
    <w:p w14:paraId="69865CAD" w14:textId="77777777" w:rsidR="005600CA" w:rsidRPr="005600CA" w:rsidRDefault="005600CA" w:rsidP="005600CA"/>
    <w:p w14:paraId="629E4AE3" w14:textId="77777777" w:rsidR="005600CA" w:rsidRDefault="005600CA" w:rsidP="005600CA"/>
    <w:p w14:paraId="6DABD1D6" w14:textId="77777777" w:rsidR="005600CA" w:rsidRDefault="005600CA" w:rsidP="005600CA">
      <w:pPr>
        <w:jc w:val="center"/>
        <w:rPr>
          <w:rFonts w:cs="Arial"/>
        </w:rPr>
        <w:sectPr w:rsidR="005600CA" w:rsidSect="00CF1214">
          <w:pgSz w:w="11900" w:h="16840"/>
          <w:pgMar w:top="1440" w:right="1800" w:bottom="1440" w:left="1800" w:header="708" w:footer="708" w:gutter="0"/>
          <w:cols w:space="708"/>
        </w:sectPr>
      </w:pPr>
    </w:p>
    <w:p w14:paraId="739DE3BE" w14:textId="77777777" w:rsidR="005600CA" w:rsidRPr="00951C54" w:rsidRDefault="005600CA" w:rsidP="005600CA">
      <w:pPr>
        <w:jc w:val="center"/>
        <w:rPr>
          <w:rFonts w:cs="Arial"/>
        </w:rPr>
      </w:pPr>
      <w:r w:rsidRPr="00951C54">
        <w:rPr>
          <w:rFonts w:cs="Arial"/>
        </w:rPr>
        <w:t>Maria Augusta Vieira Nelson</w:t>
      </w:r>
    </w:p>
    <w:p w14:paraId="0B36EA89" w14:textId="77777777" w:rsidR="005600CA" w:rsidRPr="00951C54" w:rsidRDefault="005600CA" w:rsidP="005600CA">
      <w:pPr>
        <w:jc w:val="center"/>
        <w:rPr>
          <w:rFonts w:cs="Arial"/>
        </w:rPr>
      </w:pPr>
      <w:r w:rsidRPr="00951C54">
        <w:rPr>
          <w:rFonts w:cs="Arial"/>
        </w:rPr>
        <w:t>Department of Software Engineering and Information Systems</w:t>
      </w:r>
    </w:p>
    <w:p w14:paraId="54D03CA5" w14:textId="77777777" w:rsidR="005600CA" w:rsidRPr="00951C54" w:rsidRDefault="005600CA" w:rsidP="005600CA">
      <w:pPr>
        <w:jc w:val="center"/>
        <w:rPr>
          <w:rFonts w:cs="Arial"/>
        </w:rPr>
      </w:pPr>
      <w:r w:rsidRPr="00951C54">
        <w:rPr>
          <w:rFonts w:cs="Arial"/>
        </w:rPr>
        <w:t>Institute of Exact Sciences and Informatics</w:t>
      </w:r>
    </w:p>
    <w:p w14:paraId="53B36C98" w14:textId="77777777" w:rsidR="005600CA" w:rsidRPr="00C760A4" w:rsidRDefault="005600CA" w:rsidP="005600CA">
      <w:pPr>
        <w:jc w:val="center"/>
      </w:pPr>
      <w:r w:rsidRPr="00951C54">
        <w:rPr>
          <w:rFonts w:cs="Arial"/>
        </w:rPr>
        <w:t xml:space="preserve">Pontifical Catholic University of </w:t>
      </w:r>
      <w:r w:rsidRPr="00855029">
        <w:rPr>
          <w:rFonts w:cs="Arial"/>
        </w:rPr>
        <w:t>Minas Gerais (PUC Minas)</w:t>
      </w:r>
      <w:r>
        <w:t xml:space="preserve">, </w:t>
      </w:r>
      <w:r w:rsidRPr="00855029">
        <w:rPr>
          <w:rFonts w:cs="Arial"/>
        </w:rPr>
        <w:t>Brazil</w:t>
      </w:r>
    </w:p>
    <w:p w14:paraId="2559D737" w14:textId="77777777" w:rsidR="005600CA" w:rsidRPr="005600CA" w:rsidRDefault="003E4DAE" w:rsidP="005600CA">
      <w:pPr>
        <w:pStyle w:val="ListParagraph"/>
        <w:rPr>
          <w:rFonts w:asciiTheme="minorHAnsi" w:hAnsiTheme="minorHAnsi"/>
          <w:color w:val="424545"/>
          <w:shd w:val="clear" w:color="auto" w:fill="FFFFFF"/>
        </w:rPr>
      </w:pPr>
      <w:hyperlink r:id="rId4" w:history="1">
        <w:r w:rsidR="005600CA" w:rsidRPr="005600CA">
          <w:rPr>
            <w:rStyle w:val="Hyperlink"/>
            <w:rFonts w:asciiTheme="minorHAnsi" w:hAnsiTheme="minorHAnsi"/>
            <w:shd w:val="clear" w:color="auto" w:fill="FFFFFF"/>
          </w:rPr>
          <w:t>mavnelson@gmail.com</w:t>
        </w:r>
      </w:hyperlink>
    </w:p>
    <w:p w14:paraId="02A22436" w14:textId="77777777" w:rsidR="005600CA" w:rsidRDefault="005600CA" w:rsidP="005600CA">
      <w:pPr>
        <w:jc w:val="center"/>
        <w:rPr>
          <w:rFonts w:asciiTheme="minorHAnsi" w:hAnsiTheme="minorHAnsi"/>
        </w:rPr>
      </w:pPr>
    </w:p>
    <w:p w14:paraId="2153ED2F" w14:textId="77777777" w:rsidR="005600CA" w:rsidRDefault="005600CA" w:rsidP="005600CA">
      <w:pPr>
        <w:jc w:val="center"/>
        <w:rPr>
          <w:rFonts w:asciiTheme="minorHAnsi" w:hAnsiTheme="minorHAnsi"/>
        </w:rPr>
      </w:pPr>
    </w:p>
    <w:p w14:paraId="2BBED515" w14:textId="77777777" w:rsidR="005600CA" w:rsidRDefault="005600CA" w:rsidP="005600CA">
      <w:pPr>
        <w:jc w:val="center"/>
        <w:rPr>
          <w:rFonts w:asciiTheme="minorHAnsi" w:hAnsiTheme="minorHAnsi"/>
        </w:rPr>
      </w:pPr>
      <w:r>
        <w:rPr>
          <w:rFonts w:asciiTheme="minorHAnsi" w:hAnsiTheme="minorHAnsi"/>
        </w:rPr>
        <w:t>Mira Kajko-Mattsson</w:t>
      </w:r>
    </w:p>
    <w:p w14:paraId="5301492A" w14:textId="77777777" w:rsidR="005600CA" w:rsidRDefault="005600CA" w:rsidP="005600CA">
      <w:pPr>
        <w:jc w:val="center"/>
        <w:rPr>
          <w:rFonts w:asciiTheme="minorHAnsi" w:hAnsiTheme="minorHAnsi"/>
        </w:rPr>
      </w:pPr>
      <w:r>
        <w:rPr>
          <w:rFonts w:asciiTheme="minorHAnsi" w:hAnsiTheme="minorHAnsi"/>
        </w:rPr>
        <w:t>School of ICT</w:t>
      </w:r>
    </w:p>
    <w:p w14:paraId="7360B57C" w14:textId="77777777" w:rsidR="005600CA" w:rsidRDefault="005600CA" w:rsidP="005600CA">
      <w:pPr>
        <w:jc w:val="center"/>
        <w:rPr>
          <w:rFonts w:asciiTheme="minorHAnsi" w:hAnsiTheme="minorHAnsi"/>
        </w:rPr>
      </w:pPr>
      <w:r>
        <w:rPr>
          <w:rFonts w:asciiTheme="minorHAnsi" w:hAnsiTheme="minorHAnsi"/>
        </w:rPr>
        <w:t>KTH Royal Institute of Technology</w:t>
      </w:r>
    </w:p>
    <w:p w14:paraId="601F3F18" w14:textId="77777777" w:rsidR="005600CA" w:rsidRDefault="005600CA" w:rsidP="005600CA">
      <w:pPr>
        <w:jc w:val="center"/>
        <w:rPr>
          <w:rFonts w:asciiTheme="minorHAnsi" w:hAnsiTheme="minorHAnsi"/>
        </w:rPr>
      </w:pPr>
      <w:r>
        <w:rPr>
          <w:rFonts w:asciiTheme="minorHAnsi" w:hAnsiTheme="minorHAnsi"/>
        </w:rPr>
        <w:t>SWEDEN</w:t>
      </w:r>
    </w:p>
    <w:p w14:paraId="29C46F09" w14:textId="77777777" w:rsidR="005600CA" w:rsidRPr="00F976D6" w:rsidRDefault="003E4DAE" w:rsidP="005600CA">
      <w:pPr>
        <w:jc w:val="center"/>
        <w:rPr>
          <w:rFonts w:asciiTheme="minorHAnsi" w:hAnsiTheme="minorHAnsi"/>
        </w:rPr>
      </w:pPr>
      <w:hyperlink r:id="rId5" w:history="1">
        <w:r w:rsidR="005600CA" w:rsidRPr="00F976D6">
          <w:rPr>
            <w:rStyle w:val="Hyperlink"/>
            <w:rFonts w:asciiTheme="minorHAnsi" w:hAnsiTheme="minorHAnsi"/>
          </w:rPr>
          <w:t>mekm2@kth.se</w:t>
        </w:r>
      </w:hyperlink>
    </w:p>
    <w:p w14:paraId="6FE474A6" w14:textId="77777777" w:rsidR="005600CA" w:rsidRPr="00AF2FBD" w:rsidRDefault="005600CA" w:rsidP="005600CA">
      <w:pPr>
        <w:jc w:val="center"/>
        <w:rPr>
          <w:rFonts w:asciiTheme="minorHAnsi" w:hAnsiTheme="minorHAnsi"/>
        </w:rPr>
      </w:pPr>
    </w:p>
    <w:p w14:paraId="2A5BEFFA" w14:textId="77777777" w:rsidR="005600CA" w:rsidRDefault="005600CA" w:rsidP="005600CA">
      <w:pPr>
        <w:jc w:val="center"/>
        <w:rPr>
          <w:rFonts w:asciiTheme="minorHAnsi" w:hAnsiTheme="minorHAnsi"/>
        </w:rPr>
      </w:pPr>
      <w:r>
        <w:rPr>
          <w:rFonts w:asciiTheme="minorHAnsi" w:hAnsiTheme="minorHAnsi"/>
        </w:rPr>
        <w:br w:type="column"/>
      </w:r>
      <w:r>
        <w:rPr>
          <w:rFonts w:asciiTheme="minorHAnsi" w:hAnsiTheme="minorHAnsi"/>
        </w:rPr>
        <w:t>Barry Myburgh</w:t>
      </w:r>
    </w:p>
    <w:p w14:paraId="24122469" w14:textId="77777777" w:rsidR="005600CA" w:rsidRDefault="005600CA" w:rsidP="005600CA">
      <w:pPr>
        <w:jc w:val="center"/>
        <w:rPr>
          <w:rFonts w:asciiTheme="minorHAnsi" w:hAnsiTheme="minorHAnsi"/>
        </w:rPr>
      </w:pPr>
      <w:r>
        <w:rPr>
          <w:rFonts w:asciiTheme="minorHAnsi" w:hAnsiTheme="minorHAnsi"/>
        </w:rPr>
        <w:t>Johannesburg Centre for Software Engineering</w:t>
      </w:r>
    </w:p>
    <w:p w14:paraId="670B9AC5" w14:textId="77777777" w:rsidR="005600CA" w:rsidRDefault="005600CA" w:rsidP="005600CA">
      <w:pPr>
        <w:jc w:val="center"/>
        <w:rPr>
          <w:rFonts w:asciiTheme="minorHAnsi" w:hAnsiTheme="minorHAnsi"/>
        </w:rPr>
      </w:pPr>
      <w:r>
        <w:rPr>
          <w:rFonts w:asciiTheme="minorHAnsi" w:hAnsiTheme="minorHAnsi"/>
        </w:rPr>
        <w:t>Wits University, South Africa</w:t>
      </w:r>
    </w:p>
    <w:p w14:paraId="433D7479" w14:textId="77777777" w:rsidR="005600CA" w:rsidRDefault="003E4DAE" w:rsidP="005600CA">
      <w:pPr>
        <w:jc w:val="center"/>
        <w:rPr>
          <w:rFonts w:asciiTheme="minorHAnsi" w:hAnsiTheme="minorHAnsi"/>
        </w:rPr>
      </w:pPr>
      <w:hyperlink r:id="rId6" w:tgtFrame="_blank" w:history="1">
        <w:r w:rsidR="005600CA" w:rsidRPr="00F976D6">
          <w:rPr>
            <w:rStyle w:val="Hyperlink"/>
            <w:rFonts w:asciiTheme="minorHAnsi" w:hAnsiTheme="minorHAnsi"/>
          </w:rPr>
          <w:t>barrym@jcse.org.za</w:t>
        </w:r>
      </w:hyperlink>
    </w:p>
    <w:p w14:paraId="27AA17EE" w14:textId="77777777" w:rsidR="005600CA" w:rsidRDefault="005600CA" w:rsidP="005600CA">
      <w:pPr>
        <w:jc w:val="center"/>
        <w:rPr>
          <w:rFonts w:asciiTheme="minorHAnsi" w:hAnsiTheme="minorHAnsi"/>
        </w:rPr>
      </w:pPr>
    </w:p>
    <w:p w14:paraId="4364D45C" w14:textId="77777777" w:rsidR="005600CA" w:rsidRPr="00951C54" w:rsidRDefault="005600CA" w:rsidP="003F258C">
      <w:pPr>
        <w:jc w:val="center"/>
        <w:rPr>
          <w:rFonts w:asciiTheme="minorHAnsi" w:hAnsiTheme="minorHAnsi"/>
        </w:rPr>
      </w:pPr>
      <w:r w:rsidRPr="00951C54">
        <w:rPr>
          <w:rFonts w:asciiTheme="minorHAnsi" w:hAnsiTheme="minorHAnsi"/>
        </w:rPr>
        <w:t>Cecile Peraire</w:t>
      </w:r>
    </w:p>
    <w:p w14:paraId="0E33B188" w14:textId="77777777" w:rsidR="005600CA" w:rsidRPr="003F258C" w:rsidRDefault="005600CA" w:rsidP="003F258C">
      <w:pPr>
        <w:pStyle w:val="ListParagraph"/>
        <w:ind w:left="0"/>
        <w:jc w:val="center"/>
        <w:rPr>
          <w:rFonts w:asciiTheme="minorHAnsi" w:hAnsiTheme="minorHAnsi"/>
          <w:color w:val="424545"/>
          <w:shd w:val="clear" w:color="auto" w:fill="FFFFFF"/>
        </w:rPr>
      </w:pPr>
      <w:r>
        <w:rPr>
          <w:rFonts w:asciiTheme="minorHAnsi" w:hAnsiTheme="minorHAnsi"/>
          <w:color w:val="424545"/>
          <w:shd w:val="clear" w:color="auto" w:fill="FFFFFF"/>
        </w:rPr>
        <w:t>Carnegie Mellon University</w:t>
      </w:r>
      <w:r>
        <w:rPr>
          <w:rFonts w:asciiTheme="minorHAnsi" w:hAnsiTheme="minorHAnsi"/>
          <w:color w:val="424545"/>
        </w:rPr>
        <w:br/>
      </w:r>
      <w:r>
        <w:rPr>
          <w:rFonts w:asciiTheme="minorHAnsi" w:hAnsiTheme="minorHAnsi"/>
          <w:color w:val="424545"/>
          <w:shd w:val="clear" w:color="auto" w:fill="FFFFFF"/>
        </w:rPr>
        <w:t>Silicon Valley</w:t>
      </w:r>
      <w:r w:rsidR="003F258C">
        <w:rPr>
          <w:rFonts w:asciiTheme="minorHAnsi" w:hAnsiTheme="minorHAnsi"/>
          <w:color w:val="424545"/>
          <w:shd w:val="clear" w:color="auto" w:fill="FFFFFF"/>
        </w:rPr>
        <w:t xml:space="preserve">, </w:t>
      </w:r>
      <w:r w:rsidRPr="003F258C">
        <w:rPr>
          <w:rFonts w:asciiTheme="minorHAnsi" w:hAnsiTheme="minorHAnsi"/>
          <w:color w:val="424545"/>
          <w:shd w:val="clear" w:color="auto" w:fill="FFFFFF"/>
        </w:rPr>
        <w:t>USA</w:t>
      </w:r>
    </w:p>
    <w:p w14:paraId="702E554B" w14:textId="77777777" w:rsidR="005600CA" w:rsidRPr="00C577AD" w:rsidRDefault="003E4DAE" w:rsidP="003F258C">
      <w:pPr>
        <w:pStyle w:val="ListParagraph"/>
        <w:ind w:left="0"/>
        <w:jc w:val="center"/>
        <w:rPr>
          <w:rFonts w:asciiTheme="minorHAnsi" w:hAnsiTheme="minorHAnsi"/>
          <w:color w:val="424545"/>
          <w:shd w:val="clear" w:color="auto" w:fill="FFFFFF"/>
          <w:lang w:val="sv-SE"/>
        </w:rPr>
      </w:pPr>
      <w:hyperlink r:id="rId7" w:history="1">
        <w:r w:rsidR="005600CA" w:rsidRPr="00C577AD">
          <w:rPr>
            <w:rStyle w:val="Hyperlink"/>
            <w:rFonts w:asciiTheme="minorHAnsi" w:hAnsiTheme="minorHAnsi"/>
            <w:shd w:val="clear" w:color="auto" w:fill="FFFFFF"/>
            <w:lang w:val="sv-SE"/>
          </w:rPr>
          <w:t>cecile.peraire@sv.cmu.edu</w:t>
        </w:r>
      </w:hyperlink>
    </w:p>
    <w:p w14:paraId="3C8B0280" w14:textId="77777777" w:rsidR="005600CA" w:rsidRPr="00C577AD" w:rsidRDefault="005600CA" w:rsidP="005600CA">
      <w:pPr>
        <w:pStyle w:val="ListParagraph"/>
        <w:jc w:val="center"/>
        <w:rPr>
          <w:rFonts w:asciiTheme="minorHAnsi" w:hAnsiTheme="minorHAnsi"/>
          <w:color w:val="424545"/>
          <w:shd w:val="clear" w:color="auto" w:fill="FFFFFF"/>
          <w:lang w:val="sv-SE"/>
        </w:rPr>
      </w:pPr>
    </w:p>
    <w:p w14:paraId="3BEBC3D7" w14:textId="77777777" w:rsidR="005600CA" w:rsidRPr="00951C54" w:rsidRDefault="005600CA" w:rsidP="005600CA">
      <w:pPr>
        <w:jc w:val="center"/>
        <w:rPr>
          <w:rFonts w:asciiTheme="minorHAnsi" w:hAnsiTheme="minorHAnsi"/>
          <w:lang w:val="sv-SE"/>
        </w:rPr>
      </w:pPr>
      <w:r w:rsidRPr="00AF2FBD">
        <w:rPr>
          <w:rFonts w:asciiTheme="minorHAnsi" w:hAnsiTheme="minorHAnsi"/>
          <w:lang w:val="sv-SE"/>
        </w:rPr>
        <w:t>Paul E</w:t>
      </w:r>
      <w:r w:rsidRPr="00951C54">
        <w:rPr>
          <w:rFonts w:asciiTheme="minorHAnsi" w:hAnsiTheme="minorHAnsi"/>
          <w:lang w:val="sv-SE"/>
        </w:rPr>
        <w:t>. McMahon</w:t>
      </w:r>
    </w:p>
    <w:p w14:paraId="5EC4D2B0" w14:textId="77777777" w:rsidR="005600CA" w:rsidRPr="00951C54" w:rsidRDefault="005600CA" w:rsidP="005600CA">
      <w:pPr>
        <w:jc w:val="center"/>
        <w:rPr>
          <w:rFonts w:asciiTheme="minorHAnsi" w:hAnsiTheme="minorHAnsi"/>
          <w:lang w:val="sv-SE"/>
        </w:rPr>
      </w:pPr>
      <w:r w:rsidRPr="00951C54">
        <w:rPr>
          <w:rFonts w:asciiTheme="minorHAnsi" w:hAnsiTheme="minorHAnsi"/>
          <w:lang w:val="sv-SE"/>
        </w:rPr>
        <w:t>PEM Systems</w:t>
      </w:r>
    </w:p>
    <w:p w14:paraId="3FD3A3FF" w14:textId="77777777" w:rsidR="005600CA" w:rsidRPr="00951C54" w:rsidRDefault="005600CA" w:rsidP="005600CA">
      <w:pPr>
        <w:jc w:val="center"/>
        <w:rPr>
          <w:rFonts w:asciiTheme="minorHAnsi" w:hAnsiTheme="minorHAnsi"/>
          <w:lang w:val="sv-SE"/>
        </w:rPr>
      </w:pPr>
      <w:r w:rsidRPr="00951C54">
        <w:rPr>
          <w:rFonts w:asciiTheme="minorHAnsi" w:hAnsiTheme="minorHAnsi"/>
          <w:lang w:val="sv-SE"/>
        </w:rPr>
        <w:t>USA</w:t>
      </w:r>
    </w:p>
    <w:p w14:paraId="3547435B" w14:textId="77777777" w:rsidR="005600CA" w:rsidRDefault="003E4DAE" w:rsidP="005600CA">
      <w:pPr>
        <w:jc w:val="center"/>
        <w:rPr>
          <w:rStyle w:val="Hyperlink"/>
          <w:rFonts w:asciiTheme="minorHAnsi" w:hAnsiTheme="minorHAnsi"/>
        </w:rPr>
      </w:pPr>
      <w:hyperlink r:id="rId8" w:history="1">
        <w:r w:rsidR="005600CA">
          <w:rPr>
            <w:rStyle w:val="Hyperlink"/>
            <w:rFonts w:asciiTheme="minorHAnsi" w:hAnsiTheme="minorHAnsi"/>
          </w:rPr>
          <w:t>pemcmahon@acm.org</w:t>
        </w:r>
      </w:hyperlink>
    </w:p>
    <w:p w14:paraId="09EFCC1C" w14:textId="77777777" w:rsidR="005600CA" w:rsidRDefault="005600CA" w:rsidP="005600CA">
      <w:pPr>
        <w:jc w:val="center"/>
        <w:rPr>
          <w:rStyle w:val="Hyperlink"/>
          <w:rFonts w:asciiTheme="minorHAnsi" w:hAnsiTheme="minorHAnsi"/>
        </w:rPr>
        <w:sectPr w:rsidR="005600CA" w:rsidSect="005600CA">
          <w:type w:val="continuous"/>
          <w:pgSz w:w="11900" w:h="16840"/>
          <w:pgMar w:top="1440" w:right="1800" w:bottom="1440" w:left="1800" w:header="708" w:footer="708" w:gutter="0"/>
          <w:cols w:num="2" w:space="708"/>
        </w:sectPr>
      </w:pPr>
    </w:p>
    <w:p w14:paraId="4F75FDAD" w14:textId="77777777" w:rsidR="005600CA" w:rsidRDefault="005600CA" w:rsidP="005600CA">
      <w:pPr>
        <w:jc w:val="center"/>
        <w:rPr>
          <w:rStyle w:val="Hyperlink"/>
          <w:rFonts w:asciiTheme="minorHAnsi" w:hAnsiTheme="minorHAnsi"/>
        </w:rPr>
      </w:pPr>
    </w:p>
    <w:p w14:paraId="7C91B5D4" w14:textId="77777777" w:rsidR="005600CA" w:rsidRPr="00C25CD1" w:rsidRDefault="005600CA" w:rsidP="005600CA"/>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371"/>
      </w:tblGrid>
      <w:tr w:rsidR="005600CA" w14:paraId="21D62735" w14:textId="77777777" w:rsidTr="00943698">
        <w:trPr>
          <w:trHeight w:val="4554"/>
        </w:trPr>
        <w:tc>
          <w:tcPr>
            <w:tcW w:w="7371" w:type="dxa"/>
          </w:tcPr>
          <w:p w14:paraId="7CF97A00" w14:textId="77777777" w:rsidR="005600CA" w:rsidRDefault="005600CA" w:rsidP="00943698">
            <w:pPr>
              <w:pStyle w:val="Heading2"/>
              <w:tabs>
                <w:tab w:val="left" w:pos="6979"/>
              </w:tabs>
              <w:spacing w:before="0"/>
              <w:ind w:left="176" w:right="403"/>
              <w:rPr>
                <w:sz w:val="20"/>
                <w:szCs w:val="20"/>
              </w:rPr>
            </w:pPr>
          </w:p>
          <w:p w14:paraId="09CA5919" w14:textId="77777777" w:rsidR="005600CA" w:rsidRPr="004960CA" w:rsidRDefault="005600CA" w:rsidP="00943698">
            <w:pPr>
              <w:pStyle w:val="Heading2"/>
              <w:tabs>
                <w:tab w:val="left" w:pos="6979"/>
              </w:tabs>
              <w:spacing w:before="0" w:afterLines="40" w:after="96"/>
              <w:ind w:left="176" w:right="403"/>
              <w:rPr>
                <w:sz w:val="20"/>
                <w:szCs w:val="20"/>
              </w:rPr>
            </w:pPr>
            <w:r w:rsidRPr="004960CA">
              <w:rPr>
                <w:sz w:val="20"/>
                <w:szCs w:val="20"/>
              </w:rPr>
              <w:t xml:space="preserve">Purpose of the </w:t>
            </w:r>
            <w:r>
              <w:rPr>
                <w:sz w:val="20"/>
                <w:szCs w:val="20"/>
              </w:rPr>
              <w:t>Handout</w:t>
            </w:r>
          </w:p>
          <w:p w14:paraId="32C8DABE" w14:textId="77777777" w:rsidR="005600CA" w:rsidRPr="004960CA" w:rsidRDefault="005600CA" w:rsidP="00943698">
            <w:pPr>
              <w:tabs>
                <w:tab w:val="left" w:pos="6979"/>
              </w:tabs>
              <w:spacing w:afterLines="40" w:after="96"/>
              <w:ind w:left="176" w:right="403"/>
              <w:jc w:val="both"/>
              <w:rPr>
                <w:sz w:val="18"/>
                <w:szCs w:val="18"/>
              </w:rPr>
            </w:pPr>
            <w:r w:rsidRPr="004960CA">
              <w:rPr>
                <w:sz w:val="18"/>
                <w:szCs w:val="18"/>
              </w:rPr>
              <w:t xml:space="preserve">By </w:t>
            </w:r>
            <w:r>
              <w:rPr>
                <w:sz w:val="18"/>
                <w:szCs w:val="18"/>
              </w:rPr>
              <w:t>following</w:t>
            </w:r>
            <w:r w:rsidRPr="004960CA">
              <w:rPr>
                <w:sz w:val="18"/>
                <w:szCs w:val="18"/>
              </w:rPr>
              <w:t xml:space="preserve"> this </w:t>
            </w:r>
            <w:r>
              <w:rPr>
                <w:sz w:val="18"/>
                <w:szCs w:val="18"/>
              </w:rPr>
              <w:t>handout</w:t>
            </w:r>
            <w:r w:rsidRPr="004960CA">
              <w:rPr>
                <w:sz w:val="18"/>
                <w:szCs w:val="18"/>
              </w:rPr>
              <w:t xml:space="preserve">, </w:t>
            </w:r>
            <w:r>
              <w:rPr>
                <w:sz w:val="18"/>
                <w:szCs w:val="18"/>
              </w:rPr>
              <w:t xml:space="preserve">you </w:t>
            </w:r>
            <w:r w:rsidRPr="004960CA">
              <w:rPr>
                <w:sz w:val="18"/>
                <w:szCs w:val="18"/>
              </w:rPr>
              <w:t xml:space="preserve">will </w:t>
            </w:r>
            <w:r>
              <w:rPr>
                <w:sz w:val="18"/>
                <w:szCs w:val="18"/>
              </w:rPr>
              <w:t>be able to practice the usage of</w:t>
            </w:r>
            <w:r w:rsidR="00C577AD">
              <w:rPr>
                <w:sz w:val="18"/>
                <w:szCs w:val="18"/>
              </w:rPr>
              <w:t xml:space="preserve"> the Essence </w:t>
            </w:r>
            <w:r w:rsidRPr="004960CA">
              <w:rPr>
                <w:sz w:val="18"/>
                <w:szCs w:val="18"/>
              </w:rPr>
              <w:t xml:space="preserve">kernel </w:t>
            </w:r>
            <w:r>
              <w:rPr>
                <w:sz w:val="18"/>
                <w:szCs w:val="18"/>
              </w:rPr>
              <w:t xml:space="preserve">on your own.  You will continue </w:t>
            </w:r>
            <w:r w:rsidRPr="004960CA">
              <w:rPr>
                <w:sz w:val="18"/>
                <w:szCs w:val="18"/>
              </w:rPr>
              <w:t xml:space="preserve">to help a team figure out where it is. </w:t>
            </w:r>
          </w:p>
          <w:p w14:paraId="5E7C6983" w14:textId="77777777" w:rsidR="005600CA" w:rsidRPr="004960CA" w:rsidRDefault="005600CA" w:rsidP="00943698">
            <w:pPr>
              <w:pStyle w:val="Heading2"/>
              <w:tabs>
                <w:tab w:val="left" w:pos="6979"/>
              </w:tabs>
              <w:spacing w:before="0" w:afterLines="40" w:after="96"/>
              <w:ind w:left="176" w:right="403"/>
              <w:rPr>
                <w:sz w:val="20"/>
                <w:szCs w:val="20"/>
              </w:rPr>
            </w:pPr>
            <w:r w:rsidRPr="004960CA">
              <w:rPr>
                <w:sz w:val="20"/>
                <w:szCs w:val="20"/>
              </w:rPr>
              <w:t>Pre-conditions</w:t>
            </w:r>
          </w:p>
          <w:p w14:paraId="65E8B329" w14:textId="77777777" w:rsidR="005600CA" w:rsidRPr="004960CA" w:rsidRDefault="005600CA" w:rsidP="00943698">
            <w:pPr>
              <w:tabs>
                <w:tab w:val="left" w:pos="6979"/>
              </w:tabs>
              <w:spacing w:afterLines="40" w:after="96"/>
              <w:ind w:left="176" w:right="403"/>
              <w:jc w:val="both"/>
              <w:rPr>
                <w:sz w:val="18"/>
                <w:szCs w:val="18"/>
              </w:rPr>
            </w:pPr>
            <w:r w:rsidRPr="004960CA">
              <w:rPr>
                <w:sz w:val="18"/>
                <w:szCs w:val="18"/>
              </w:rPr>
              <w:t xml:space="preserve">To get the most out of this </w:t>
            </w:r>
            <w:r>
              <w:rPr>
                <w:sz w:val="18"/>
                <w:szCs w:val="18"/>
              </w:rPr>
              <w:t>handout</w:t>
            </w:r>
            <w:r w:rsidRPr="004960CA">
              <w:rPr>
                <w:sz w:val="18"/>
                <w:szCs w:val="18"/>
              </w:rPr>
              <w:t xml:space="preserve">, </w:t>
            </w:r>
            <w:r>
              <w:rPr>
                <w:sz w:val="18"/>
                <w:szCs w:val="18"/>
              </w:rPr>
              <w:t>you</w:t>
            </w:r>
            <w:r w:rsidRPr="004960CA">
              <w:rPr>
                <w:sz w:val="18"/>
                <w:szCs w:val="18"/>
              </w:rPr>
              <w:t xml:space="preserve"> should have knowledge of the </w:t>
            </w:r>
            <w:r w:rsidRPr="004960CA">
              <w:rPr>
                <w:i/>
                <w:sz w:val="18"/>
                <w:szCs w:val="18"/>
              </w:rPr>
              <w:t>Essence Alphas, States</w:t>
            </w:r>
            <w:r w:rsidRPr="004960CA">
              <w:rPr>
                <w:sz w:val="18"/>
                <w:szCs w:val="18"/>
              </w:rPr>
              <w:t xml:space="preserve">, and </w:t>
            </w:r>
            <w:r w:rsidRPr="004960CA">
              <w:rPr>
                <w:i/>
                <w:sz w:val="18"/>
                <w:szCs w:val="18"/>
              </w:rPr>
              <w:t>Checklists</w:t>
            </w:r>
            <w:r>
              <w:rPr>
                <w:sz w:val="18"/>
                <w:szCs w:val="18"/>
              </w:rPr>
              <w:t xml:space="preserve"> and you should have read </w:t>
            </w:r>
            <w:r w:rsidRPr="00220AC3">
              <w:rPr>
                <w:i/>
                <w:sz w:val="18"/>
                <w:szCs w:val="18"/>
              </w:rPr>
              <w:t>Scenario on Solving Pain Points</w:t>
            </w:r>
            <w:r>
              <w:rPr>
                <w:sz w:val="18"/>
                <w:szCs w:val="18"/>
              </w:rPr>
              <w:t xml:space="preserve">.  </w:t>
            </w:r>
          </w:p>
          <w:p w14:paraId="2B2E0D4E" w14:textId="77777777" w:rsidR="005600CA" w:rsidRPr="004960CA" w:rsidRDefault="005600CA" w:rsidP="00943698">
            <w:pPr>
              <w:pStyle w:val="Heading2"/>
              <w:tabs>
                <w:tab w:val="left" w:pos="6979"/>
              </w:tabs>
              <w:spacing w:before="0" w:afterLines="40" w:after="96"/>
              <w:ind w:left="176" w:right="403"/>
              <w:rPr>
                <w:sz w:val="20"/>
                <w:szCs w:val="20"/>
              </w:rPr>
            </w:pPr>
            <w:r w:rsidRPr="004960CA">
              <w:rPr>
                <w:sz w:val="20"/>
                <w:szCs w:val="20"/>
              </w:rPr>
              <w:t xml:space="preserve">When to apply </w:t>
            </w:r>
          </w:p>
          <w:p w14:paraId="20C121E9" w14:textId="77777777" w:rsidR="005600CA" w:rsidRPr="004960CA" w:rsidRDefault="005600CA" w:rsidP="00943698">
            <w:pPr>
              <w:tabs>
                <w:tab w:val="left" w:pos="6979"/>
              </w:tabs>
              <w:spacing w:afterLines="40" w:after="96"/>
              <w:ind w:left="176" w:right="403"/>
              <w:jc w:val="both"/>
              <w:rPr>
                <w:sz w:val="18"/>
                <w:szCs w:val="18"/>
              </w:rPr>
            </w:pPr>
            <w:r w:rsidRPr="004960CA">
              <w:rPr>
                <w:sz w:val="18"/>
                <w:szCs w:val="18"/>
              </w:rPr>
              <w:t xml:space="preserve">The </w:t>
            </w:r>
            <w:r>
              <w:rPr>
                <w:sz w:val="18"/>
                <w:szCs w:val="18"/>
              </w:rPr>
              <w:t>handout</w:t>
            </w:r>
            <w:r w:rsidRPr="004960CA">
              <w:rPr>
                <w:sz w:val="18"/>
                <w:szCs w:val="18"/>
              </w:rPr>
              <w:t xml:space="preserve"> describes events that occur </w:t>
            </w:r>
            <w:r w:rsidR="00C577AD">
              <w:rPr>
                <w:sz w:val="18"/>
                <w:szCs w:val="18"/>
              </w:rPr>
              <w:t xml:space="preserve">after </w:t>
            </w:r>
            <w:r w:rsidR="00E50524">
              <w:rPr>
                <w:sz w:val="18"/>
                <w:szCs w:val="18"/>
              </w:rPr>
              <w:t>the first release</w:t>
            </w:r>
            <w:r w:rsidRPr="004960CA">
              <w:rPr>
                <w:sz w:val="18"/>
                <w:szCs w:val="18"/>
              </w:rPr>
              <w:t xml:space="preserve">. </w:t>
            </w:r>
          </w:p>
          <w:p w14:paraId="2C3EA071" w14:textId="77777777" w:rsidR="005600CA" w:rsidRPr="004960CA" w:rsidRDefault="005600CA" w:rsidP="00943698">
            <w:pPr>
              <w:pStyle w:val="Heading2"/>
              <w:tabs>
                <w:tab w:val="left" w:pos="6979"/>
              </w:tabs>
              <w:spacing w:before="0" w:afterLines="40" w:after="96"/>
              <w:ind w:left="176" w:right="403"/>
              <w:rPr>
                <w:sz w:val="20"/>
                <w:szCs w:val="20"/>
              </w:rPr>
            </w:pPr>
            <w:r w:rsidRPr="004960CA">
              <w:rPr>
                <w:sz w:val="20"/>
                <w:szCs w:val="20"/>
              </w:rPr>
              <w:t>Essence Scope</w:t>
            </w:r>
          </w:p>
          <w:p w14:paraId="799DDCC0" w14:textId="77777777" w:rsidR="005600CA" w:rsidRPr="004960CA" w:rsidRDefault="005600CA" w:rsidP="00943698">
            <w:pPr>
              <w:tabs>
                <w:tab w:val="left" w:pos="6979"/>
              </w:tabs>
              <w:spacing w:afterLines="40" w:after="96"/>
              <w:ind w:left="176" w:right="403"/>
              <w:jc w:val="both"/>
              <w:rPr>
                <w:sz w:val="18"/>
                <w:szCs w:val="18"/>
              </w:rPr>
            </w:pPr>
            <w:r w:rsidRPr="004960CA">
              <w:rPr>
                <w:sz w:val="18"/>
                <w:szCs w:val="18"/>
              </w:rPr>
              <w:t xml:space="preserve">This </w:t>
            </w:r>
            <w:r>
              <w:rPr>
                <w:sz w:val="18"/>
                <w:szCs w:val="18"/>
              </w:rPr>
              <w:t>handout</w:t>
            </w:r>
            <w:r w:rsidRPr="004960CA">
              <w:rPr>
                <w:sz w:val="18"/>
                <w:szCs w:val="18"/>
              </w:rPr>
              <w:t xml:space="preserve"> focuses on leveraging the </w:t>
            </w:r>
            <w:r w:rsidRPr="004960CA">
              <w:rPr>
                <w:i/>
                <w:sz w:val="18"/>
                <w:szCs w:val="18"/>
              </w:rPr>
              <w:t>Alpha</w:t>
            </w:r>
            <w:r w:rsidRPr="004960CA">
              <w:rPr>
                <w:sz w:val="18"/>
                <w:szCs w:val="18"/>
              </w:rPr>
              <w:t xml:space="preserve"> cards only. Other cards, like </w:t>
            </w:r>
            <w:r w:rsidRPr="004960CA">
              <w:rPr>
                <w:i/>
                <w:sz w:val="18"/>
                <w:szCs w:val="18"/>
              </w:rPr>
              <w:t>Activit</w:t>
            </w:r>
            <w:r>
              <w:rPr>
                <w:i/>
                <w:sz w:val="18"/>
                <w:szCs w:val="18"/>
              </w:rPr>
              <w:t>y Spaces</w:t>
            </w:r>
            <w:r w:rsidRPr="004960CA">
              <w:rPr>
                <w:sz w:val="18"/>
                <w:szCs w:val="18"/>
              </w:rPr>
              <w:t xml:space="preserve"> and </w:t>
            </w:r>
            <w:r w:rsidRPr="004960CA">
              <w:rPr>
                <w:i/>
                <w:sz w:val="18"/>
                <w:szCs w:val="18"/>
              </w:rPr>
              <w:t>Competencies</w:t>
            </w:r>
            <w:r w:rsidRPr="004960CA">
              <w:rPr>
                <w:sz w:val="18"/>
                <w:szCs w:val="18"/>
              </w:rPr>
              <w:t xml:space="preserve"> are not part of this scenario. </w:t>
            </w:r>
          </w:p>
          <w:p w14:paraId="382A9974" w14:textId="77777777" w:rsidR="005600CA" w:rsidRPr="004960CA" w:rsidRDefault="005600CA" w:rsidP="00943698">
            <w:pPr>
              <w:pStyle w:val="Heading2"/>
              <w:tabs>
                <w:tab w:val="left" w:pos="6979"/>
              </w:tabs>
              <w:spacing w:before="0" w:afterLines="40" w:after="96"/>
              <w:ind w:left="176" w:right="403"/>
              <w:rPr>
                <w:sz w:val="20"/>
                <w:szCs w:val="20"/>
              </w:rPr>
            </w:pPr>
            <w:r w:rsidRPr="004960CA">
              <w:rPr>
                <w:sz w:val="20"/>
                <w:szCs w:val="20"/>
              </w:rPr>
              <w:t>Reference Cards</w:t>
            </w:r>
          </w:p>
          <w:p w14:paraId="554DB99A" w14:textId="77777777" w:rsidR="005600CA" w:rsidRPr="00C56E51" w:rsidRDefault="005600CA" w:rsidP="00943698">
            <w:pPr>
              <w:tabs>
                <w:tab w:val="left" w:pos="6979"/>
              </w:tabs>
              <w:spacing w:afterLines="40" w:after="96"/>
              <w:ind w:left="176" w:right="403"/>
              <w:jc w:val="both"/>
              <w:rPr>
                <w:sz w:val="18"/>
                <w:szCs w:val="18"/>
              </w:rPr>
            </w:pPr>
            <w:r w:rsidRPr="004960CA">
              <w:rPr>
                <w:sz w:val="18"/>
                <w:szCs w:val="18"/>
              </w:rPr>
              <w:t xml:space="preserve">The </w:t>
            </w:r>
            <w:r w:rsidRPr="00287260">
              <w:rPr>
                <w:i/>
                <w:sz w:val="18"/>
                <w:szCs w:val="18"/>
              </w:rPr>
              <w:t>Alpha</w:t>
            </w:r>
            <w:r w:rsidRPr="004960CA">
              <w:rPr>
                <w:sz w:val="18"/>
                <w:szCs w:val="18"/>
              </w:rPr>
              <w:t xml:space="preserve"> cards used in this scenario are part of the SEMAT kernel. </w:t>
            </w:r>
          </w:p>
        </w:tc>
      </w:tr>
    </w:tbl>
    <w:p w14:paraId="2FAAE310" w14:textId="77777777" w:rsidR="005600CA" w:rsidRDefault="005600CA" w:rsidP="005600CA">
      <w:pPr>
        <w:spacing w:before="240"/>
        <w:rPr>
          <w:b/>
          <w:color w:val="0070C0"/>
          <w:sz w:val="36"/>
          <w:szCs w:val="36"/>
        </w:rPr>
      </w:pPr>
      <w:r>
        <w:rPr>
          <w:b/>
          <w:color w:val="0070C0"/>
          <w:sz w:val="36"/>
          <w:szCs w:val="36"/>
        </w:rPr>
        <w:br w:type="page"/>
      </w:r>
    </w:p>
    <w:p w14:paraId="49D5A93D" w14:textId="77777777" w:rsidR="005600CA" w:rsidRDefault="005600CA" w:rsidP="005600CA">
      <w:pPr>
        <w:jc w:val="center"/>
        <w:rPr>
          <w:rFonts w:asciiTheme="minorHAnsi" w:hAnsiTheme="minorHAnsi"/>
        </w:rPr>
      </w:pPr>
    </w:p>
    <w:p w14:paraId="24CA6D7E" w14:textId="77777777" w:rsidR="005600CA" w:rsidRPr="005600CA" w:rsidRDefault="005600CA" w:rsidP="005600CA"/>
    <w:p w14:paraId="04D73692" w14:textId="77777777" w:rsidR="002C04E8" w:rsidRDefault="002C04E8" w:rsidP="00E14444">
      <w:pPr>
        <w:ind w:firstLine="720"/>
        <w:jc w:val="center"/>
        <w:rPr>
          <w:b/>
        </w:rPr>
      </w:pPr>
    </w:p>
    <w:p w14:paraId="4F553091" w14:textId="77777777" w:rsidR="00E14444" w:rsidRPr="00AD0904" w:rsidRDefault="00E14444" w:rsidP="00E14444">
      <w:pPr>
        <w:ind w:firstLine="720"/>
        <w:jc w:val="center"/>
        <w:rPr>
          <w:b/>
        </w:rPr>
      </w:pPr>
      <w:r w:rsidRPr="00AD0904">
        <w:rPr>
          <w:b/>
        </w:rPr>
        <w:t>Solving Pain Points</w:t>
      </w:r>
      <w:r w:rsidR="00D73C45">
        <w:rPr>
          <w:b/>
        </w:rPr>
        <w:t xml:space="preserve"> with Team Alpha</w:t>
      </w:r>
      <w:r w:rsidRPr="00AD0904">
        <w:rPr>
          <w:b/>
        </w:rPr>
        <w:t>: Scenario 2</w:t>
      </w:r>
    </w:p>
    <w:p w14:paraId="123506FE" w14:textId="77777777" w:rsidR="002970B9" w:rsidRPr="00AD0904" w:rsidRDefault="00023308" w:rsidP="0097645F">
      <w:pPr>
        <w:spacing w:before="240"/>
        <w:jc w:val="center"/>
        <w:rPr>
          <w:rFonts w:asciiTheme="minorHAnsi" w:hAnsiTheme="minorHAnsi" w:cs="Arial"/>
        </w:rPr>
      </w:pPr>
      <w:r w:rsidRPr="00886A4D">
        <w:rPr>
          <w:sz w:val="18"/>
          <w:szCs w:val="18"/>
        </w:rPr>
        <w:t>Maria Augusta Viei</w:t>
      </w:r>
      <w:r>
        <w:rPr>
          <w:sz w:val="18"/>
          <w:szCs w:val="18"/>
        </w:rPr>
        <w:t xml:space="preserve">ra Nelson, </w:t>
      </w:r>
      <w:r w:rsidR="00F5307B" w:rsidRPr="00886A4D">
        <w:rPr>
          <w:sz w:val="18"/>
          <w:szCs w:val="18"/>
        </w:rPr>
        <w:t>Mira Kajko-Mattsson, Barry M</w:t>
      </w:r>
      <w:r w:rsidR="00F5307B">
        <w:rPr>
          <w:sz w:val="18"/>
          <w:szCs w:val="18"/>
        </w:rPr>
        <w:t xml:space="preserve">yburgh, </w:t>
      </w:r>
      <w:r w:rsidRPr="00886A4D">
        <w:rPr>
          <w:sz w:val="18"/>
          <w:szCs w:val="18"/>
        </w:rPr>
        <w:t>Cecile Pera</w:t>
      </w:r>
      <w:r>
        <w:rPr>
          <w:sz w:val="18"/>
          <w:szCs w:val="18"/>
        </w:rPr>
        <w:t xml:space="preserve">ire, </w:t>
      </w:r>
      <w:r w:rsidR="00F5307B">
        <w:rPr>
          <w:sz w:val="18"/>
          <w:szCs w:val="18"/>
        </w:rPr>
        <w:t>Paul E. McMahon</w:t>
      </w:r>
    </w:p>
    <w:p w14:paraId="1759E95C" w14:textId="77777777" w:rsidR="00E14444" w:rsidRPr="00AD0904" w:rsidRDefault="00E14444" w:rsidP="00C7300E">
      <w:pPr>
        <w:jc w:val="both"/>
        <w:rPr>
          <w:rFonts w:asciiTheme="minorHAnsi" w:hAnsiTheme="minorHAnsi" w:cs="Arial"/>
        </w:rPr>
      </w:pPr>
    </w:p>
    <w:p w14:paraId="6F5A32E7" w14:textId="77777777" w:rsidR="00C7300E" w:rsidRPr="00AD0904" w:rsidRDefault="00C7300E" w:rsidP="00C7300E">
      <w:pPr>
        <w:jc w:val="both"/>
        <w:rPr>
          <w:rFonts w:asciiTheme="minorHAnsi" w:hAnsiTheme="minorHAnsi" w:cs="Arial"/>
        </w:rPr>
      </w:pPr>
      <w:r w:rsidRPr="00AD0904">
        <w:rPr>
          <w:rFonts w:asciiTheme="minorHAnsi" w:hAnsiTheme="minorHAnsi" w:cs="Arial"/>
        </w:rPr>
        <w:t xml:space="preserve">A five-member team has been in charge of developing an online university course management system since its first release. The team was formed by the IT director, who carefully chose its members with the purpose of maximizing team productivity. Its composition was based on an optimal mix of personalities </w:t>
      </w:r>
      <w:r w:rsidR="00305196">
        <w:rPr>
          <w:rFonts w:asciiTheme="minorHAnsi" w:hAnsiTheme="minorHAnsi" w:cs="Arial"/>
        </w:rPr>
        <w:t>with</w:t>
      </w:r>
      <w:r w:rsidRPr="00AD0904">
        <w:rPr>
          <w:rFonts w:asciiTheme="minorHAnsi" w:hAnsiTheme="minorHAnsi" w:cs="Arial"/>
        </w:rPr>
        <w:t xml:space="preserve"> competencies identified as crucial</w:t>
      </w:r>
      <w:r w:rsidR="005C13A3" w:rsidRPr="00AD0904">
        <w:rPr>
          <w:rFonts w:asciiTheme="minorHAnsi" w:hAnsiTheme="minorHAnsi" w:cs="Arial"/>
        </w:rPr>
        <w:t>.</w:t>
      </w:r>
      <w:r w:rsidRPr="00AD0904">
        <w:rPr>
          <w:rFonts w:asciiTheme="minorHAnsi" w:hAnsiTheme="minorHAnsi" w:cs="Arial"/>
        </w:rPr>
        <w:t xml:space="preserve"> The team consists of a project manager and four developers, each having the expertise and responsibility in their specific areas such as design, user experience, requirements and database. </w:t>
      </w:r>
    </w:p>
    <w:p w14:paraId="725FC8DE" w14:textId="77777777" w:rsidR="00C7300E" w:rsidRPr="00AD0904" w:rsidRDefault="002149CF" w:rsidP="00C7300E">
      <w:pPr>
        <w:jc w:val="both"/>
        <w:rPr>
          <w:rFonts w:asciiTheme="minorHAnsi" w:hAnsiTheme="minorHAnsi" w:cs="Arial"/>
        </w:rPr>
      </w:pPr>
      <w:r>
        <w:rPr>
          <w:rFonts w:asciiTheme="minorHAnsi" w:hAnsiTheme="minorHAnsi" w:cs="Arial"/>
        </w:rPr>
        <w:t xml:space="preserve">      </w:t>
      </w:r>
      <w:r w:rsidR="00C7300E" w:rsidRPr="00AD0904">
        <w:rPr>
          <w:rFonts w:asciiTheme="minorHAnsi" w:hAnsiTheme="minorHAnsi" w:cs="Arial"/>
        </w:rPr>
        <w:t>The team feels that its size an</w:t>
      </w:r>
      <w:r w:rsidR="005C13A3" w:rsidRPr="00AD0904">
        <w:rPr>
          <w:rFonts w:asciiTheme="minorHAnsi" w:hAnsiTheme="minorHAnsi" w:cs="Arial"/>
        </w:rPr>
        <w:t>d composition is satisfactory.</w:t>
      </w:r>
      <w:r w:rsidR="00C7300E" w:rsidRPr="00AD0904">
        <w:rPr>
          <w:rFonts w:asciiTheme="minorHAnsi" w:hAnsiTheme="minorHAnsi" w:cs="Arial"/>
        </w:rPr>
        <w:t xml:space="preserve"> The members are confident that they have the required competencies to fulfill their responsibilities. They know that as the system grows in the future, the team might have to be expanded. </w:t>
      </w:r>
    </w:p>
    <w:p w14:paraId="5FA9DDB7" w14:textId="77777777" w:rsidR="00C7300E" w:rsidRPr="00AD0904" w:rsidRDefault="00C7300E" w:rsidP="002C04E8">
      <w:pPr>
        <w:spacing w:before="60"/>
        <w:ind w:firstLine="284"/>
        <w:jc w:val="both"/>
        <w:rPr>
          <w:rFonts w:asciiTheme="minorHAnsi" w:hAnsiTheme="minorHAnsi" w:cs="Arial"/>
        </w:rPr>
      </w:pPr>
      <w:r w:rsidRPr="00AD0904">
        <w:rPr>
          <w:rFonts w:asciiTheme="minorHAnsi" w:hAnsiTheme="minorHAnsi" w:cs="Arial"/>
        </w:rPr>
        <w:t xml:space="preserve">The team has started working on the second release. It is very well acquainted with </w:t>
      </w:r>
      <w:r w:rsidR="00065516" w:rsidRPr="00AD0904">
        <w:rPr>
          <w:rFonts w:asciiTheme="minorHAnsi" w:hAnsiTheme="minorHAnsi" w:cs="Arial"/>
        </w:rPr>
        <w:t xml:space="preserve">the project's initial needs. </w:t>
      </w:r>
      <w:r w:rsidRPr="00AD0904">
        <w:rPr>
          <w:rFonts w:asciiTheme="minorHAnsi" w:hAnsiTheme="minorHAnsi" w:cs="Arial"/>
        </w:rPr>
        <w:t>It has collectively established its goal</w:t>
      </w:r>
      <w:r w:rsidR="001C5632">
        <w:rPr>
          <w:rFonts w:asciiTheme="minorHAnsi" w:hAnsiTheme="minorHAnsi" w:cs="Arial"/>
        </w:rPr>
        <w:t>s, mission and responsibilities.</w:t>
      </w:r>
      <w:r w:rsidRPr="00AD0904">
        <w:rPr>
          <w:rFonts w:asciiTheme="minorHAnsi" w:hAnsiTheme="minorHAnsi" w:cs="Arial"/>
        </w:rPr>
        <w:t xml:space="preserve"> The</w:t>
      </w:r>
      <w:r w:rsidR="005C13A3" w:rsidRPr="00AD0904">
        <w:rPr>
          <w:rFonts w:asciiTheme="minorHAnsi" w:hAnsiTheme="minorHAnsi" w:cs="Arial"/>
        </w:rPr>
        <w:t xml:space="preserve"> team members </w:t>
      </w:r>
      <w:r w:rsidRPr="00AD0904">
        <w:rPr>
          <w:rFonts w:asciiTheme="minorHAnsi" w:hAnsiTheme="minorHAnsi" w:cs="Arial"/>
        </w:rPr>
        <w:t>agreed to mainly communicate orally and to document only the most important issues such as requirements, design,</w:t>
      </w:r>
      <w:r w:rsidR="005C13A3" w:rsidRPr="00AD0904">
        <w:rPr>
          <w:rFonts w:asciiTheme="minorHAnsi" w:hAnsiTheme="minorHAnsi" w:cs="Arial"/>
        </w:rPr>
        <w:t xml:space="preserve"> problems, </w:t>
      </w:r>
      <w:r w:rsidRPr="00AD0904">
        <w:rPr>
          <w:rFonts w:asciiTheme="minorHAnsi" w:hAnsiTheme="minorHAnsi" w:cs="Arial"/>
        </w:rPr>
        <w:t>test cases a</w:t>
      </w:r>
      <w:r w:rsidR="005C13A3" w:rsidRPr="00AD0904">
        <w:rPr>
          <w:rFonts w:asciiTheme="minorHAnsi" w:hAnsiTheme="minorHAnsi" w:cs="Arial"/>
        </w:rPr>
        <w:t>nd important decisions</w:t>
      </w:r>
      <w:r w:rsidR="0097645F">
        <w:rPr>
          <w:rFonts w:asciiTheme="minorHAnsi" w:hAnsiTheme="minorHAnsi" w:cs="Arial"/>
        </w:rPr>
        <w:t xml:space="preserve"> and</w:t>
      </w:r>
      <w:r w:rsidR="005C13A3" w:rsidRPr="00AD0904">
        <w:rPr>
          <w:rFonts w:asciiTheme="minorHAnsi" w:hAnsiTheme="minorHAnsi" w:cs="Arial"/>
        </w:rPr>
        <w:t xml:space="preserve"> events.</w:t>
      </w:r>
      <w:r w:rsidRPr="00AD0904">
        <w:rPr>
          <w:rFonts w:asciiTheme="minorHAnsi" w:hAnsiTheme="minorHAnsi" w:cs="Arial"/>
        </w:rPr>
        <w:t xml:space="preserve"> The team practices a democratic leadership style implying that discussions with more than one possible outcome are discussed to make sure that everyone on the team has a chance to impact the decisions.</w:t>
      </w:r>
    </w:p>
    <w:p w14:paraId="12AB9312" w14:textId="77777777" w:rsidR="00C7300E" w:rsidRPr="00AD0904" w:rsidRDefault="00C7300E" w:rsidP="002C04E8">
      <w:pPr>
        <w:spacing w:before="60"/>
        <w:ind w:firstLine="284"/>
        <w:jc w:val="both"/>
        <w:rPr>
          <w:rFonts w:asciiTheme="minorHAnsi" w:hAnsiTheme="minorHAnsi" w:cs="Arial"/>
        </w:rPr>
      </w:pPr>
      <w:r w:rsidRPr="00AD0904">
        <w:rPr>
          <w:rFonts w:asciiTheme="minorHAnsi" w:hAnsiTheme="minorHAnsi" w:cs="Arial"/>
        </w:rPr>
        <w:t xml:space="preserve">Team members have worked well and are committed to the project. </w:t>
      </w:r>
      <w:r w:rsidR="00065516" w:rsidRPr="00AD0904">
        <w:rPr>
          <w:rFonts w:asciiTheme="minorHAnsi" w:hAnsiTheme="minorHAnsi" w:cs="Arial"/>
        </w:rPr>
        <w:t>Communication is sometimes challenging but each member knows how to conduct his/her own work</w:t>
      </w:r>
      <w:r w:rsidRPr="00AD0904">
        <w:rPr>
          <w:rFonts w:asciiTheme="minorHAnsi" w:hAnsiTheme="minorHAnsi" w:cs="Arial"/>
        </w:rPr>
        <w:t xml:space="preserve"> and is dedicated to doing it. This is how </w:t>
      </w:r>
      <w:r w:rsidR="00873E88" w:rsidRPr="00AD0904">
        <w:rPr>
          <w:rFonts w:asciiTheme="minorHAnsi" w:hAnsiTheme="minorHAnsi" w:cs="Arial"/>
        </w:rPr>
        <w:t>the team</w:t>
      </w:r>
      <w:r w:rsidRPr="00AD0904">
        <w:rPr>
          <w:rFonts w:asciiTheme="minorHAnsi" w:hAnsiTheme="minorHAnsi" w:cs="Arial"/>
        </w:rPr>
        <w:t xml:space="preserve"> succeeded in delivering </w:t>
      </w:r>
      <w:r w:rsidR="004D297E">
        <w:rPr>
          <w:rFonts w:asciiTheme="minorHAnsi" w:hAnsiTheme="minorHAnsi" w:cs="Arial"/>
        </w:rPr>
        <w:t>Release 1</w:t>
      </w:r>
      <w:r w:rsidRPr="00AD0904">
        <w:rPr>
          <w:rFonts w:asciiTheme="minorHAnsi" w:hAnsiTheme="minorHAnsi" w:cs="Arial"/>
        </w:rPr>
        <w:t>.</w:t>
      </w:r>
    </w:p>
    <w:p w14:paraId="5B35C7FE" w14:textId="77777777" w:rsidR="00AD0904" w:rsidRPr="00AD0904" w:rsidRDefault="00C7300E" w:rsidP="002C04E8">
      <w:pPr>
        <w:pStyle w:val="CommentText"/>
        <w:spacing w:before="60"/>
        <w:ind w:firstLine="284"/>
        <w:jc w:val="both"/>
      </w:pPr>
      <w:r w:rsidRPr="00AD0904">
        <w:rPr>
          <w:rFonts w:asciiTheme="minorHAnsi" w:hAnsiTheme="minorHAnsi" w:cs="Arial"/>
        </w:rPr>
        <w:t xml:space="preserve">So far, the stakeholder groups that have been identified are </w:t>
      </w:r>
      <w:r w:rsidRPr="00AD0904">
        <w:rPr>
          <w:rFonts w:asciiTheme="minorHAnsi" w:hAnsiTheme="minorHAnsi" w:cs="Arial"/>
          <w:i/>
        </w:rPr>
        <w:t>Administrators</w:t>
      </w:r>
      <w:r w:rsidRPr="00AD0904">
        <w:rPr>
          <w:rFonts w:asciiTheme="minorHAnsi" w:hAnsiTheme="minorHAnsi" w:cs="Arial"/>
        </w:rPr>
        <w:t xml:space="preserve">, </w:t>
      </w:r>
      <w:r w:rsidRPr="00AD0904">
        <w:rPr>
          <w:rFonts w:asciiTheme="minorHAnsi" w:hAnsiTheme="minorHAnsi" w:cs="Arial"/>
          <w:i/>
        </w:rPr>
        <w:t>Faculty</w:t>
      </w:r>
      <w:r w:rsidRPr="00AD0904">
        <w:rPr>
          <w:rFonts w:asciiTheme="minorHAnsi" w:hAnsiTheme="minorHAnsi" w:cs="Arial"/>
        </w:rPr>
        <w:t xml:space="preserve">, and </w:t>
      </w:r>
      <w:r w:rsidRPr="00AD0904">
        <w:rPr>
          <w:rFonts w:asciiTheme="minorHAnsi" w:hAnsiTheme="minorHAnsi" w:cs="Arial"/>
          <w:i/>
        </w:rPr>
        <w:t>Students</w:t>
      </w:r>
      <w:r w:rsidRPr="00AD0904">
        <w:rPr>
          <w:rFonts w:asciiTheme="minorHAnsi" w:hAnsiTheme="minorHAnsi" w:cs="Arial"/>
        </w:rPr>
        <w:t xml:space="preserve">. Each group has a few representatives </w:t>
      </w:r>
      <w:r w:rsidR="00305196">
        <w:rPr>
          <w:rFonts w:asciiTheme="minorHAnsi" w:hAnsiTheme="minorHAnsi" w:cs="Arial"/>
        </w:rPr>
        <w:t>who</w:t>
      </w:r>
      <w:r w:rsidRPr="00AD0904">
        <w:rPr>
          <w:rFonts w:asciiTheme="minorHAnsi" w:hAnsiTheme="minorHAnsi" w:cs="Arial"/>
        </w:rPr>
        <w:t xml:space="preserve"> are willing to collaborate with the project team.</w:t>
      </w:r>
      <w:r w:rsidRPr="00AD0904">
        <w:rPr>
          <w:rFonts w:asciiTheme="minorHAnsi" w:hAnsiTheme="minorHAnsi" w:cs="Arial"/>
          <w:vertAlign w:val="superscript"/>
        </w:rPr>
        <w:t xml:space="preserve"> </w:t>
      </w:r>
      <w:r w:rsidRPr="00AD0904">
        <w:rPr>
          <w:rFonts w:asciiTheme="minorHAnsi" w:hAnsiTheme="minorHAnsi" w:cs="Arial"/>
        </w:rPr>
        <w:t xml:space="preserve">For Release 2, </w:t>
      </w:r>
      <w:r w:rsidR="00873E88" w:rsidRPr="00AD0904">
        <w:rPr>
          <w:rFonts w:asciiTheme="minorHAnsi" w:hAnsiTheme="minorHAnsi" w:cs="Arial"/>
        </w:rPr>
        <w:t>the team has</w:t>
      </w:r>
      <w:r w:rsidRPr="00AD0904">
        <w:rPr>
          <w:rFonts w:asciiTheme="minorHAnsi" w:hAnsiTheme="minorHAnsi" w:cs="Arial"/>
        </w:rPr>
        <w:t xml:space="preserve"> decided to </w:t>
      </w:r>
      <w:r w:rsidR="00AD0904" w:rsidRPr="00AD0904">
        <w:rPr>
          <w:rFonts w:asciiTheme="minorHAnsi" w:hAnsiTheme="minorHAnsi" w:cs="Arial"/>
        </w:rPr>
        <w:t xml:space="preserve">meet and </w:t>
      </w:r>
      <w:r w:rsidRPr="00AD0904">
        <w:rPr>
          <w:rFonts w:asciiTheme="minorHAnsi" w:hAnsiTheme="minorHAnsi" w:cs="Arial"/>
        </w:rPr>
        <w:t xml:space="preserve">interview faculty members by visiting them at the university. This would help the team </w:t>
      </w:r>
      <w:r w:rsidR="00AD0904" w:rsidRPr="00AD0904">
        <w:t>t</w:t>
      </w:r>
      <w:r w:rsidR="0097645F">
        <w:t>o identify needs for Release 2 and</w:t>
      </w:r>
      <w:r w:rsidR="00AD0904" w:rsidRPr="00AD0904">
        <w:t xml:space="preserve"> observe the usage of the new system. </w:t>
      </w:r>
    </w:p>
    <w:p w14:paraId="39464CCA" w14:textId="77777777" w:rsidR="00E14444" w:rsidRPr="0097645F" w:rsidRDefault="00C7300E" w:rsidP="002C04E8">
      <w:pPr>
        <w:spacing w:before="60"/>
        <w:ind w:firstLine="284"/>
        <w:jc w:val="both"/>
        <w:rPr>
          <w:rFonts w:asciiTheme="minorHAnsi" w:hAnsiTheme="minorHAnsi" w:cs="Arial"/>
        </w:rPr>
      </w:pPr>
      <w:r w:rsidRPr="00AD0904">
        <w:rPr>
          <w:rFonts w:asciiTheme="minorHAnsi" w:hAnsiTheme="minorHAnsi" w:cs="Arial"/>
        </w:rPr>
        <w:t xml:space="preserve">After the interviews, two developers </w:t>
      </w:r>
      <w:r w:rsidR="00B370A9">
        <w:rPr>
          <w:rFonts w:asciiTheme="minorHAnsi" w:hAnsiTheme="minorHAnsi" w:cs="Arial"/>
        </w:rPr>
        <w:t>were in disagreement</w:t>
      </w:r>
      <w:r w:rsidRPr="00AD0904">
        <w:rPr>
          <w:rFonts w:asciiTheme="minorHAnsi" w:hAnsiTheme="minorHAnsi" w:cs="Arial"/>
        </w:rPr>
        <w:t xml:space="preserve"> </w:t>
      </w:r>
      <w:r w:rsidR="00B370A9">
        <w:rPr>
          <w:rFonts w:asciiTheme="minorHAnsi" w:hAnsiTheme="minorHAnsi" w:cs="Arial"/>
        </w:rPr>
        <w:t>about</w:t>
      </w:r>
      <w:r w:rsidRPr="00AD0904">
        <w:rPr>
          <w:rFonts w:asciiTheme="minorHAnsi" w:hAnsiTheme="minorHAnsi" w:cs="Arial"/>
        </w:rPr>
        <w:t xml:space="preserve"> one significant requirement. They shared the conflicting viewpoints with the faculty involved. The faculty agreed with the first developer</w:t>
      </w:r>
      <w:r w:rsidR="00873E88" w:rsidRPr="00AD0904">
        <w:rPr>
          <w:rFonts w:asciiTheme="minorHAnsi" w:hAnsiTheme="minorHAnsi" w:cs="Arial"/>
        </w:rPr>
        <w:t>,</w:t>
      </w:r>
      <w:r w:rsidRPr="00AD0904">
        <w:rPr>
          <w:rFonts w:asciiTheme="minorHAnsi" w:hAnsiTheme="minorHAnsi" w:cs="Arial"/>
        </w:rPr>
        <w:t xml:space="preserve"> and the second developer felt </w:t>
      </w:r>
      <w:r w:rsidR="00B370A9">
        <w:rPr>
          <w:rFonts w:asciiTheme="minorHAnsi" w:hAnsiTheme="minorHAnsi" w:cs="Arial"/>
        </w:rPr>
        <w:t xml:space="preserve">somewhat put out that </w:t>
      </w:r>
      <w:r w:rsidRPr="00AD0904">
        <w:rPr>
          <w:rFonts w:asciiTheme="minorHAnsi" w:hAnsiTheme="minorHAnsi" w:cs="Arial"/>
        </w:rPr>
        <w:t xml:space="preserve">his opinion did not </w:t>
      </w:r>
      <w:r w:rsidR="00B370A9">
        <w:rPr>
          <w:rFonts w:asciiTheme="minorHAnsi" w:hAnsiTheme="minorHAnsi" w:cs="Arial"/>
        </w:rPr>
        <w:t xml:space="preserve">seem to </w:t>
      </w:r>
      <w:r w:rsidRPr="00AD0904">
        <w:rPr>
          <w:rFonts w:asciiTheme="minorHAnsi" w:hAnsiTheme="minorHAnsi" w:cs="Arial"/>
        </w:rPr>
        <w:t xml:space="preserve">matter.  Since </w:t>
      </w:r>
      <w:r w:rsidR="00B370A9">
        <w:rPr>
          <w:rFonts w:asciiTheme="minorHAnsi" w:hAnsiTheme="minorHAnsi" w:cs="Arial"/>
        </w:rPr>
        <w:t>this</w:t>
      </w:r>
      <w:r w:rsidRPr="00AD0904">
        <w:rPr>
          <w:rFonts w:asciiTheme="minorHAnsi" w:hAnsiTheme="minorHAnsi" w:cs="Arial"/>
        </w:rPr>
        <w:t xml:space="preserve"> was not the first </w:t>
      </w:r>
      <w:r w:rsidR="00B370A9">
        <w:rPr>
          <w:rFonts w:asciiTheme="minorHAnsi" w:hAnsiTheme="minorHAnsi" w:cs="Arial"/>
        </w:rPr>
        <w:t>time</w:t>
      </w:r>
      <w:r w:rsidRPr="00AD0904">
        <w:rPr>
          <w:rFonts w:asciiTheme="minorHAnsi" w:hAnsiTheme="minorHAnsi" w:cs="Arial"/>
        </w:rPr>
        <w:t xml:space="preserve"> </w:t>
      </w:r>
      <w:r w:rsidR="00B370A9">
        <w:rPr>
          <w:rFonts w:asciiTheme="minorHAnsi" w:hAnsiTheme="minorHAnsi" w:cs="Arial"/>
        </w:rPr>
        <w:t>that</w:t>
      </w:r>
      <w:r w:rsidRPr="00AD0904">
        <w:rPr>
          <w:rFonts w:asciiTheme="minorHAnsi" w:hAnsiTheme="minorHAnsi" w:cs="Arial"/>
        </w:rPr>
        <w:t xml:space="preserve"> the second developer’s ideas </w:t>
      </w:r>
      <w:r w:rsidR="00B370A9">
        <w:rPr>
          <w:rFonts w:asciiTheme="minorHAnsi" w:hAnsiTheme="minorHAnsi" w:cs="Arial"/>
        </w:rPr>
        <w:t>had</w:t>
      </w:r>
      <w:r w:rsidRPr="00AD0904">
        <w:rPr>
          <w:rFonts w:asciiTheme="minorHAnsi" w:hAnsiTheme="minorHAnsi" w:cs="Arial"/>
        </w:rPr>
        <w:t xml:space="preserve"> not </w:t>
      </w:r>
      <w:r w:rsidR="00B370A9">
        <w:rPr>
          <w:rFonts w:asciiTheme="minorHAnsi" w:hAnsiTheme="minorHAnsi" w:cs="Arial"/>
        </w:rPr>
        <w:t xml:space="preserve">been </w:t>
      </w:r>
      <w:r w:rsidRPr="00AD0904">
        <w:rPr>
          <w:rFonts w:asciiTheme="minorHAnsi" w:hAnsiTheme="minorHAnsi" w:cs="Arial"/>
        </w:rPr>
        <w:t>accepted</w:t>
      </w:r>
      <w:r w:rsidR="0053529C" w:rsidRPr="00AD0904">
        <w:rPr>
          <w:rFonts w:asciiTheme="minorHAnsi" w:hAnsiTheme="minorHAnsi" w:cs="Arial"/>
        </w:rPr>
        <w:t>,</w:t>
      </w:r>
      <w:r w:rsidRPr="00AD0904">
        <w:rPr>
          <w:rFonts w:asciiTheme="minorHAnsi" w:hAnsiTheme="minorHAnsi" w:cs="Arial"/>
        </w:rPr>
        <w:t xml:space="preserve"> little by little he stopped communicating with the team.   </w:t>
      </w:r>
      <w:r w:rsidR="0097645F" w:rsidRPr="00C274C4">
        <w:rPr>
          <w:sz w:val="16"/>
          <w:szCs w:val="16"/>
        </w:rPr>
        <w:t xml:space="preserve"> </w:t>
      </w:r>
      <w:bookmarkStart w:id="0" w:name="_GoBack"/>
      <w:bookmarkEnd w:id="0"/>
    </w:p>
    <w:sectPr w:rsidR="00E14444" w:rsidRPr="0097645F" w:rsidSect="005600CA">
      <w:type w:val="continuous"/>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0E"/>
    <w:rsid w:val="00023308"/>
    <w:rsid w:val="00065516"/>
    <w:rsid w:val="00071E71"/>
    <w:rsid w:val="001103E5"/>
    <w:rsid w:val="001B044A"/>
    <w:rsid w:val="001C5632"/>
    <w:rsid w:val="002149CF"/>
    <w:rsid w:val="002970B9"/>
    <w:rsid w:val="002C04E8"/>
    <w:rsid w:val="00305196"/>
    <w:rsid w:val="003625A5"/>
    <w:rsid w:val="003C2004"/>
    <w:rsid w:val="003E4DAE"/>
    <w:rsid w:val="003F258C"/>
    <w:rsid w:val="00410CD3"/>
    <w:rsid w:val="004C15DB"/>
    <w:rsid w:val="004D297E"/>
    <w:rsid w:val="00503DE9"/>
    <w:rsid w:val="00516E29"/>
    <w:rsid w:val="0053529C"/>
    <w:rsid w:val="005600CA"/>
    <w:rsid w:val="00575EB0"/>
    <w:rsid w:val="005C13A3"/>
    <w:rsid w:val="0067021E"/>
    <w:rsid w:val="006832A3"/>
    <w:rsid w:val="006B2E30"/>
    <w:rsid w:val="006C0729"/>
    <w:rsid w:val="00873E88"/>
    <w:rsid w:val="008A7F5C"/>
    <w:rsid w:val="00930668"/>
    <w:rsid w:val="0097645F"/>
    <w:rsid w:val="00A907EE"/>
    <w:rsid w:val="00AD0904"/>
    <w:rsid w:val="00AF2FBD"/>
    <w:rsid w:val="00B370A9"/>
    <w:rsid w:val="00BB4E82"/>
    <w:rsid w:val="00BD3C46"/>
    <w:rsid w:val="00C43A12"/>
    <w:rsid w:val="00C577AD"/>
    <w:rsid w:val="00C64AAB"/>
    <w:rsid w:val="00C7300E"/>
    <w:rsid w:val="00CB4628"/>
    <w:rsid w:val="00CC1B80"/>
    <w:rsid w:val="00CC2436"/>
    <w:rsid w:val="00CF1214"/>
    <w:rsid w:val="00D10645"/>
    <w:rsid w:val="00D73C45"/>
    <w:rsid w:val="00D83A4F"/>
    <w:rsid w:val="00DC2393"/>
    <w:rsid w:val="00E14444"/>
    <w:rsid w:val="00E50524"/>
    <w:rsid w:val="00EA3D1A"/>
    <w:rsid w:val="00EF442F"/>
    <w:rsid w:val="00F5307B"/>
    <w:rsid w:val="00F56FE5"/>
  </w:rsids>
  <m:mathPr>
    <m:mathFont m:val="Cambria Math"/>
    <m:brkBin m:val="before"/>
    <m:brkBinSub m:val="--"/>
    <m:smallFrac m:val="0"/>
    <m:dispDef m:val="0"/>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E1915"/>
  <w15:docId w15:val="{51D332DF-0BAD-4695-A6F0-E0AA00AC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00E"/>
    <w:pPr>
      <w:spacing w:after="0"/>
    </w:pPr>
    <w:rPr>
      <w:rFonts w:ascii="Cambria" w:eastAsia="Times New Roman" w:hAnsi="Cambria" w:cs="Times New Roman"/>
      <w:lang w:eastAsia="en-US"/>
    </w:rPr>
  </w:style>
  <w:style w:type="paragraph" w:styleId="Heading2">
    <w:name w:val="heading 2"/>
    <w:basedOn w:val="Normal"/>
    <w:next w:val="Normal"/>
    <w:link w:val="Heading2Char"/>
    <w:uiPriority w:val="99"/>
    <w:qFormat/>
    <w:rsid w:val="00AF2FBD"/>
    <w:pPr>
      <w:keepNext/>
      <w:keepLines/>
      <w:spacing w:before="200"/>
      <w:outlineLvl w:val="1"/>
    </w:pPr>
    <w:rPr>
      <w:rFonts w:ascii="Calibri Light" w:eastAsia="MS Gothic" w:hAnsi="Calibri Light"/>
      <w:b/>
      <w:bCs/>
      <w:color w:val="5B9BD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0CD3"/>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410CD3"/>
    <w:rPr>
      <w:rFonts w:ascii="Lucida Grande" w:hAnsi="Lucida Grande" w:cs="Lucida Grande"/>
      <w:sz w:val="18"/>
      <w:szCs w:val="18"/>
    </w:rPr>
  </w:style>
  <w:style w:type="character" w:styleId="CommentReference">
    <w:name w:val="annotation reference"/>
    <w:basedOn w:val="DefaultParagraphFont"/>
    <w:uiPriority w:val="99"/>
    <w:semiHidden/>
    <w:rsid w:val="00C7300E"/>
    <w:rPr>
      <w:rFonts w:cs="Times New Roman"/>
      <w:sz w:val="18"/>
    </w:rPr>
  </w:style>
  <w:style w:type="paragraph" w:styleId="CommentText">
    <w:name w:val="annotation text"/>
    <w:basedOn w:val="Normal"/>
    <w:link w:val="CommentTextChar"/>
    <w:uiPriority w:val="99"/>
    <w:rsid w:val="00C7300E"/>
  </w:style>
  <w:style w:type="character" w:customStyle="1" w:styleId="CommentTextChar">
    <w:name w:val="Comment Text Char"/>
    <w:basedOn w:val="DefaultParagraphFont"/>
    <w:link w:val="CommentText"/>
    <w:uiPriority w:val="99"/>
    <w:rsid w:val="00C7300E"/>
    <w:rPr>
      <w:rFonts w:ascii="Cambria" w:eastAsia="Times New Roman" w:hAnsi="Cambria" w:cs="Times New Roman"/>
      <w:lang w:eastAsia="en-US"/>
    </w:rPr>
  </w:style>
  <w:style w:type="paragraph" w:styleId="CommentSubject">
    <w:name w:val="annotation subject"/>
    <w:basedOn w:val="CommentText"/>
    <w:next w:val="CommentText"/>
    <w:link w:val="CommentSubjectChar"/>
    <w:uiPriority w:val="99"/>
    <w:semiHidden/>
    <w:unhideWhenUsed/>
    <w:rsid w:val="008A7F5C"/>
    <w:rPr>
      <w:b/>
      <w:bCs/>
      <w:sz w:val="20"/>
      <w:szCs w:val="20"/>
    </w:rPr>
  </w:style>
  <w:style w:type="character" w:customStyle="1" w:styleId="CommentSubjectChar">
    <w:name w:val="Comment Subject Char"/>
    <w:basedOn w:val="CommentTextChar"/>
    <w:link w:val="CommentSubject"/>
    <w:uiPriority w:val="99"/>
    <w:semiHidden/>
    <w:rsid w:val="008A7F5C"/>
    <w:rPr>
      <w:rFonts w:ascii="Cambria" w:eastAsia="Times New Roman" w:hAnsi="Cambria" w:cs="Times New Roman"/>
      <w:b/>
      <w:bCs/>
      <w:sz w:val="20"/>
      <w:szCs w:val="20"/>
      <w:lang w:eastAsia="en-US"/>
    </w:rPr>
  </w:style>
  <w:style w:type="character" w:customStyle="1" w:styleId="Heading2Char">
    <w:name w:val="Heading 2 Char"/>
    <w:basedOn w:val="DefaultParagraphFont"/>
    <w:link w:val="Heading2"/>
    <w:uiPriority w:val="99"/>
    <w:rsid w:val="00AF2FBD"/>
    <w:rPr>
      <w:rFonts w:ascii="Calibri Light" w:eastAsia="MS Gothic" w:hAnsi="Calibri Light" w:cs="Times New Roman"/>
      <w:b/>
      <w:bCs/>
      <w:color w:val="5B9BD5"/>
      <w:sz w:val="26"/>
      <w:szCs w:val="26"/>
      <w:lang w:eastAsia="en-US"/>
    </w:rPr>
  </w:style>
  <w:style w:type="paragraph" w:styleId="ListParagraph">
    <w:name w:val="List Paragraph"/>
    <w:basedOn w:val="Normal"/>
    <w:uiPriority w:val="99"/>
    <w:qFormat/>
    <w:rsid w:val="00AF2FBD"/>
    <w:pPr>
      <w:ind w:left="720"/>
      <w:contextualSpacing/>
    </w:pPr>
  </w:style>
  <w:style w:type="character" w:styleId="Hyperlink">
    <w:name w:val="Hyperlink"/>
    <w:basedOn w:val="DefaultParagraphFont"/>
    <w:uiPriority w:val="99"/>
    <w:semiHidden/>
    <w:unhideWhenUsed/>
    <w:rsid w:val="00AF2FBD"/>
    <w:rPr>
      <w:rFonts w:ascii="Times New Roman" w:hAnsi="Times New Roman" w:cs="Times New Roman" w:hint="default"/>
      <w:color w:val="0000FF"/>
      <w:u w:val="single"/>
    </w:rPr>
  </w:style>
  <w:style w:type="paragraph" w:styleId="Title">
    <w:name w:val="Title"/>
    <w:basedOn w:val="Normal"/>
    <w:next w:val="Normal"/>
    <w:link w:val="TitleChar"/>
    <w:uiPriority w:val="10"/>
    <w:qFormat/>
    <w:rsid w:val="00AF2F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2FBD"/>
    <w:rPr>
      <w:rFonts w:asciiTheme="majorHAnsi" w:eastAsiaTheme="majorEastAsia" w:hAnsiTheme="majorHAnsi" w:cstheme="majorBidi"/>
      <w:color w:val="17365D" w:themeColor="text2" w:themeShade="BF"/>
      <w:spacing w:val="5"/>
      <w:kern w:val="28"/>
      <w:sz w:val="52"/>
      <w:szCs w:val="52"/>
      <w:lang w:eastAsia="en-US"/>
    </w:rPr>
  </w:style>
  <w:style w:type="paragraph" w:styleId="Revision">
    <w:name w:val="Revision"/>
    <w:hidden/>
    <w:uiPriority w:val="99"/>
    <w:semiHidden/>
    <w:rsid w:val="00EA3D1A"/>
    <w:pPr>
      <w:spacing w:after="0"/>
    </w:pPr>
    <w:rPr>
      <w:rFonts w:ascii="Cambria" w:eastAsia="Times New Roman" w:hAnsi="Cambria"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mcmahon@acm.org" TargetMode="External"/><Relationship Id="rId3" Type="http://schemas.openxmlformats.org/officeDocument/2006/relationships/webSettings" Target="webSettings.xml"/><Relationship Id="rId7" Type="http://schemas.openxmlformats.org/officeDocument/2006/relationships/hyperlink" Target="mailto:cecile.peraire@sv.cm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arrym@jcse.org.za" TargetMode="External"/><Relationship Id="rId5" Type="http://schemas.openxmlformats.org/officeDocument/2006/relationships/hyperlink" Target="mailto:mekm2@kth.se" TargetMode="External"/><Relationship Id="rId10" Type="http://schemas.openxmlformats.org/officeDocument/2006/relationships/theme" Target="theme/theme1.xml"/><Relationship Id="rId4" Type="http://schemas.openxmlformats.org/officeDocument/2006/relationships/hyperlink" Target="mailto:mavnelson@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653</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Augusta Nelson</dc:creator>
  <cp:lastModifiedBy>Mira Kajko-Mattsson</cp:lastModifiedBy>
  <cp:revision>3</cp:revision>
  <cp:lastPrinted>2014-09-24T11:26:00Z</cp:lastPrinted>
  <dcterms:created xsi:type="dcterms:W3CDTF">2019-03-28T09:34:00Z</dcterms:created>
  <dcterms:modified xsi:type="dcterms:W3CDTF">2019-03-28T09:37:00Z</dcterms:modified>
</cp:coreProperties>
</file>