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74CA" w14:textId="77777777" w:rsidR="00D34A63" w:rsidRDefault="00D34A63">
      <w:pPr>
        <w:spacing w:line="240" w:lineRule="auto"/>
        <w:ind w:firstLine="0"/>
        <w:rPr>
          <w:rFonts w:ascii="Times New Roman" w:hAnsi="Times New Roman" w:cs="Times New Roman"/>
          <w:b/>
          <w:sz w:val="6"/>
          <w:szCs w:val="6"/>
          <w:lang w:val="az-Latn-AZ"/>
        </w:rPr>
      </w:pPr>
    </w:p>
    <w:p w14:paraId="59C66D7B" w14:textId="7701FD1F" w:rsidR="00D34A63" w:rsidRDefault="00F12538">
      <w:pPr>
        <w:spacing w:line="240" w:lineRule="auto"/>
        <w:rPr>
          <w:rFonts w:ascii="Times New Roman" w:hAnsi="Times New Roman" w:cs="Times New Roman"/>
          <w:b/>
          <w:sz w:val="40"/>
          <w:szCs w:val="40"/>
          <w:lang w:val="az-Latn-AZ"/>
        </w:rPr>
      </w:pPr>
      <w:r>
        <w:rPr>
          <w:rFonts w:ascii="Times New Roman" w:hAnsi="Times New Roman" w:cs="Times New Roman"/>
          <w:b/>
          <w:sz w:val="40"/>
          <w:szCs w:val="40"/>
          <w:lang w:val="az-Latn-AZ"/>
        </w:rPr>
        <w:t xml:space="preserve">Universitetə </w:t>
      </w:r>
      <w:r w:rsidR="005B79E6">
        <w:rPr>
          <w:rFonts w:ascii="Times New Roman" w:hAnsi="Times New Roman" w:cs="Times New Roman"/>
          <w:b/>
          <w:sz w:val="40"/>
          <w:szCs w:val="40"/>
          <w:lang w:val="az-Latn-AZ"/>
        </w:rPr>
        <w:t>Q</w:t>
      </w:r>
      <w:r>
        <w:rPr>
          <w:rFonts w:ascii="Times New Roman" w:hAnsi="Times New Roman" w:cs="Times New Roman"/>
          <w:b/>
          <w:sz w:val="40"/>
          <w:szCs w:val="40"/>
          <w:lang w:val="az-Latn-AZ"/>
        </w:rPr>
        <w:t>əbul</w:t>
      </w:r>
    </w:p>
    <w:p w14:paraId="2C62EA84" w14:textId="18EE4612" w:rsidR="00D34A63" w:rsidRDefault="00F12538">
      <w:pPr>
        <w:spacing w:line="240" w:lineRule="auto"/>
        <w:rPr>
          <w:rFonts w:ascii="Times New Roman" w:hAnsi="Times New Roman" w:cs="Times New Roman"/>
        </w:rPr>
      </w:pPr>
      <w:r>
        <w:rPr>
          <w:rFonts w:ascii="Times New Roman" w:hAnsi="Times New Roman" w:cs="Times New Roman"/>
          <w:lang w:val="az-Latn-AZ"/>
        </w:rPr>
        <w:t xml:space="preserve">Zaman limiti: </w:t>
      </w:r>
      <w:r w:rsidR="006A7590">
        <w:rPr>
          <w:rFonts w:ascii="Times New Roman" w:hAnsi="Times New Roman" w:cs="Times New Roman"/>
          <w:lang w:val="az-Latn-AZ"/>
        </w:rPr>
        <w:t>0.5</w:t>
      </w:r>
      <w:r>
        <w:rPr>
          <w:rFonts w:ascii="Times New Roman" w:hAnsi="Times New Roman" w:cs="Times New Roman"/>
          <w:lang w:val="az-Latn-AZ"/>
        </w:rPr>
        <w:t xml:space="preserve"> s</w:t>
      </w:r>
    </w:p>
    <w:p w14:paraId="69CB93D5" w14:textId="77777777" w:rsidR="00D34A63" w:rsidRDefault="00F12538">
      <w:pPr>
        <w:spacing w:line="240" w:lineRule="auto"/>
        <w:rPr>
          <w:rFonts w:ascii="Times New Roman" w:hAnsi="Times New Roman" w:cs="Times New Roman"/>
        </w:rPr>
      </w:pPr>
      <w:r>
        <w:rPr>
          <w:rFonts w:ascii="Times New Roman" w:hAnsi="Times New Roman" w:cs="Times New Roman"/>
          <w:lang w:val="az-Latn-AZ"/>
        </w:rPr>
        <w:t>Yaddaş limiti: 256 MB</w:t>
      </w:r>
    </w:p>
    <w:p w14:paraId="2983EB8D" w14:textId="19C15A46" w:rsidR="00D34A63" w:rsidRDefault="00F12538" w:rsidP="005F70B3">
      <w:pPr>
        <w:ind w:firstLine="0"/>
        <w:rPr>
          <w:rFonts w:ascii="Times New Roman" w:hAnsi="Times New Roman" w:cs="Times New Roman"/>
          <w:lang w:val="az-Latn-AZ"/>
        </w:rPr>
      </w:pPr>
      <w:r>
        <w:rPr>
          <w:rFonts w:ascii="Times New Roman" w:hAnsi="Times New Roman" w:cs="Times New Roman"/>
          <w:lang w:val="az-Latn-AZ"/>
        </w:rPr>
        <w:t xml:space="preserve">Amin və Əziz </w:t>
      </w:r>
      <w:r w:rsidR="005F70B3">
        <w:rPr>
          <w:rFonts w:ascii="Times New Roman" w:hAnsi="Times New Roman" w:cs="Times New Roman"/>
          <w:lang w:val="az-Latn-AZ"/>
        </w:rPr>
        <w:t xml:space="preserve">artıq </w:t>
      </w:r>
      <w:r>
        <w:rPr>
          <w:rFonts w:ascii="Times New Roman" w:hAnsi="Times New Roman" w:cs="Times New Roman"/>
          <w:lang w:val="az-Latn-AZ"/>
        </w:rPr>
        <w:t>Koreyadakı KAİST universitetinə qəbul</w:t>
      </w:r>
      <w:r w:rsidR="0048797A">
        <w:rPr>
          <w:rFonts w:ascii="Times New Roman" w:hAnsi="Times New Roman" w:cs="Times New Roman"/>
          <w:lang w:val="az-Latn-AZ"/>
        </w:rPr>
        <w:t>un texniki mərhələsindən keçiblər</w:t>
      </w:r>
      <w:r w:rsidR="005F70B3">
        <w:rPr>
          <w:rFonts w:ascii="Times New Roman" w:hAnsi="Times New Roman" w:cs="Times New Roman"/>
          <w:lang w:val="az-Latn-AZ"/>
        </w:rPr>
        <w:t xml:space="preserve">. Onlarla birlikdə </w:t>
      </w:r>
      <w:r w:rsidR="0048797A">
        <w:rPr>
          <w:rFonts w:ascii="Times New Roman" w:hAnsi="Times New Roman" w:cs="Times New Roman"/>
          <w:lang w:val="az-Latn-AZ"/>
        </w:rPr>
        <w:t xml:space="preserve">bu mərhələni keçən </w:t>
      </w:r>
      <w:r w:rsidR="005F70B3">
        <w:rPr>
          <w:rFonts w:ascii="Times New Roman" w:hAnsi="Times New Roman" w:cs="Times New Roman"/>
          <w:lang w:val="az-Latn-AZ"/>
        </w:rPr>
        <w:t xml:space="preserve">ümumi </w:t>
      </w:r>
      <m:oMath>
        <m:r>
          <w:rPr>
            <w:rFonts w:ascii="Cambria Math" w:hAnsi="Cambria Math" w:cs="Times New Roman"/>
            <w:lang w:val="az-Latn-AZ"/>
          </w:rPr>
          <m:t>n</m:t>
        </m:r>
      </m:oMath>
      <w:r w:rsidR="005F70B3">
        <w:rPr>
          <w:rFonts w:ascii="Times New Roman" w:hAnsi="Times New Roman" w:cs="Times New Roman"/>
          <w:lang w:val="az-Latn-AZ"/>
        </w:rPr>
        <w:t xml:space="preserve"> nəfər var.</w:t>
      </w:r>
      <w:r w:rsidR="0048797A">
        <w:rPr>
          <w:rFonts w:ascii="Times New Roman" w:hAnsi="Times New Roman" w:cs="Times New Roman"/>
          <w:lang w:val="az-Latn-AZ"/>
        </w:rPr>
        <w:t xml:space="preserve"> Lakin bu hələ onların dəqiq orada oxuyacağı demək deyil. Universitet tələbələrini növbəti mərhələdə onların sosial bacarıqlarına görə seçir. Texniki mərhələni keçmiş hər bir namizədin sosial bacarığı artıq universitet tərəfindən qiymətləndirilib. Bu </w:t>
      </w:r>
      <m:oMath>
        <m:r>
          <w:rPr>
            <w:rFonts w:ascii="Cambria Math" w:hAnsi="Cambria Math" w:cs="Times New Roman"/>
            <w:lang w:val="az-Latn-AZ"/>
          </w:rPr>
          <m:t>i</m:t>
        </m:r>
      </m:oMath>
      <w:r w:rsidR="0048797A">
        <w:rPr>
          <w:rFonts w:ascii="Times New Roman" w:hAnsi="Times New Roman" w:cs="Times New Roman"/>
          <w:lang w:val="az-Latn-AZ"/>
        </w:rPr>
        <w:t xml:space="preserve">-ci namizəd üçün </w:t>
      </w:r>
      <m:oMath>
        <m:sSub>
          <m:sSubPr>
            <m:ctrlPr>
              <w:rPr>
                <w:rFonts w:ascii="Cambria Math" w:hAnsi="Cambria Math" w:cs="Times New Roman"/>
                <w:i/>
                <w:lang w:val="az-Latn-AZ"/>
              </w:rPr>
            </m:ctrlPr>
          </m:sSubPr>
          <m:e>
            <m:r>
              <w:rPr>
                <w:rFonts w:ascii="Cambria Math" w:hAnsi="Cambria Math" w:cs="Times New Roman"/>
                <w:lang w:val="az-Latn-AZ"/>
              </w:rPr>
              <m:t>s</m:t>
            </m:r>
          </m:e>
          <m:sub>
            <m:r>
              <w:rPr>
                <w:rFonts w:ascii="Cambria Math" w:hAnsi="Cambria Math" w:cs="Times New Roman"/>
                <w:lang w:val="az-Latn-AZ"/>
              </w:rPr>
              <m:t>i</m:t>
            </m:r>
          </m:sub>
        </m:sSub>
      </m:oMath>
      <w:r w:rsidR="0048797A">
        <w:rPr>
          <w:rFonts w:ascii="Times New Roman" w:hAnsi="Times New Roman" w:cs="Times New Roman"/>
          <w:lang w:val="az-Latn-AZ"/>
        </w:rPr>
        <w:t xml:space="preserve">-yə bərabərdir. </w:t>
      </w:r>
    </w:p>
    <w:p w14:paraId="5A1AD473" w14:textId="3473E497" w:rsidR="00E31241" w:rsidRDefault="0048797A" w:rsidP="005F70B3">
      <w:pPr>
        <w:ind w:firstLine="0"/>
        <w:rPr>
          <w:rFonts w:ascii="Times New Roman" w:hAnsi="Times New Roman" w:cs="Times New Roman"/>
          <w:lang w:val="az-Latn-AZ"/>
        </w:rPr>
      </w:pPr>
      <w:r>
        <w:rPr>
          <w:rFonts w:ascii="Times New Roman" w:hAnsi="Times New Roman" w:cs="Times New Roman"/>
          <w:lang w:val="az-Latn-AZ"/>
        </w:rPr>
        <w:t>Universitet seçim prosesini</w:t>
      </w:r>
      <w:r w:rsidR="00481478">
        <w:rPr>
          <w:rFonts w:ascii="Times New Roman" w:hAnsi="Times New Roman" w:cs="Times New Roman"/>
          <w:lang w:val="az-Latn-AZ"/>
        </w:rPr>
        <w:t xml:space="preserve">, </w:t>
      </w:r>
      <w:r>
        <w:rPr>
          <w:rFonts w:ascii="Times New Roman" w:hAnsi="Times New Roman" w:cs="Times New Roman"/>
          <w:lang w:val="az-Latn-AZ"/>
        </w:rPr>
        <w:t>seçim diapazonu adlanan paramet</w:t>
      </w:r>
      <w:r w:rsidR="00481478">
        <w:rPr>
          <w:rFonts w:ascii="Times New Roman" w:hAnsi="Times New Roman" w:cs="Times New Roman"/>
          <w:lang w:val="az-Latn-AZ"/>
        </w:rPr>
        <w:t>rə əsasən aparır</w:t>
      </w:r>
      <w:r>
        <w:rPr>
          <w:rFonts w:ascii="Times New Roman" w:hAnsi="Times New Roman" w:cs="Times New Roman"/>
          <w:lang w:val="az-Latn-AZ"/>
        </w:rPr>
        <w:t xml:space="preserve">. </w:t>
      </w:r>
      <w:r w:rsidR="00481478">
        <w:rPr>
          <w:rFonts w:ascii="Times New Roman" w:hAnsi="Times New Roman" w:cs="Times New Roman"/>
          <w:lang w:val="az-Latn-AZ"/>
        </w:rPr>
        <w:t xml:space="preserve">Bu parametri </w:t>
      </w:r>
      <m:oMath>
        <m:r>
          <w:rPr>
            <w:rFonts w:ascii="Cambria Math" w:hAnsi="Cambria Math" w:cs="Times New Roman"/>
            <w:lang w:val="az-Latn-AZ"/>
          </w:rPr>
          <m:t>d</m:t>
        </m:r>
      </m:oMath>
      <w:r w:rsidR="00481478">
        <w:rPr>
          <w:rFonts w:ascii="Times New Roman" w:hAnsi="Times New Roman" w:cs="Times New Roman"/>
          <w:lang w:val="az-Latn-AZ"/>
        </w:rPr>
        <w:t xml:space="preserve"> </w:t>
      </w:r>
      <w:r w:rsidR="00E31241">
        <w:rPr>
          <w:rFonts w:ascii="Times New Roman" w:hAnsi="Times New Roman" w:cs="Times New Roman"/>
          <w:lang w:val="az-Latn-AZ"/>
        </w:rPr>
        <w:t xml:space="preserve">ilə </w:t>
      </w:r>
      <w:r w:rsidR="00481478">
        <w:rPr>
          <w:rFonts w:ascii="Times New Roman" w:hAnsi="Times New Roman" w:cs="Times New Roman"/>
          <w:lang w:val="az-Latn-AZ"/>
        </w:rPr>
        <w:t xml:space="preserve">işarə edək. Universitet elə namizədləri seçmək istəyir ki, onlar arasındakı ən sosial tələbə ilə, ən az sosial olan tələbənin sosiallıq fərqi </w:t>
      </w:r>
      <m:oMath>
        <m:r>
          <w:rPr>
            <w:rFonts w:ascii="Cambria Math" w:hAnsi="Cambria Math" w:cs="Times New Roman"/>
            <w:lang w:val="az-Latn-AZ"/>
          </w:rPr>
          <m:t>d</m:t>
        </m:r>
      </m:oMath>
      <w:r w:rsidR="00481478">
        <w:rPr>
          <w:rFonts w:ascii="Times New Roman" w:hAnsi="Times New Roman" w:cs="Times New Roman"/>
          <w:lang w:val="az-Latn-AZ"/>
        </w:rPr>
        <w:t>-dən böyük olmasın.</w:t>
      </w:r>
      <w:r w:rsidR="00E31241">
        <w:rPr>
          <w:rFonts w:ascii="Times New Roman" w:hAnsi="Times New Roman" w:cs="Times New Roman"/>
          <w:lang w:val="az-Latn-AZ"/>
        </w:rPr>
        <w:t xml:space="preserve"> Bu onların tələbəlik həyatında qarşılıqlı ünsiyyəti üçün ən optimal variantdır.</w:t>
      </w:r>
      <w:r w:rsidR="00481478">
        <w:rPr>
          <w:rFonts w:ascii="Times New Roman" w:hAnsi="Times New Roman" w:cs="Times New Roman"/>
          <w:lang w:val="az-Latn-AZ"/>
        </w:rPr>
        <w:t xml:space="preserve"> Bu şərt daxilində universitet mümkün qədər çox tələbə qəbul etmək istəyir. </w:t>
      </w:r>
    </w:p>
    <w:p w14:paraId="417C9403" w14:textId="17AC9F75" w:rsidR="00481478" w:rsidRDefault="00E31241" w:rsidP="005F70B3">
      <w:pPr>
        <w:ind w:firstLine="0"/>
        <w:rPr>
          <w:rFonts w:ascii="Times New Roman" w:hAnsi="Times New Roman" w:cs="Times New Roman"/>
          <w:lang w:val="az-Latn-AZ"/>
        </w:rPr>
      </w:pPr>
      <w:r>
        <w:rPr>
          <w:rFonts w:ascii="Times New Roman" w:hAnsi="Times New Roman" w:cs="Times New Roman"/>
          <w:lang w:val="az-Latn-AZ"/>
        </w:rPr>
        <w:t>Universitetin</w:t>
      </w:r>
      <w:r w:rsidR="00CA7543">
        <w:rPr>
          <w:rFonts w:ascii="Times New Roman" w:hAnsi="Times New Roman" w:cs="Times New Roman"/>
          <w:lang w:val="az-Latn-AZ"/>
        </w:rPr>
        <w:t xml:space="preserve"> maksimum</w:t>
      </w:r>
      <w:r>
        <w:rPr>
          <w:rFonts w:ascii="Times New Roman" w:hAnsi="Times New Roman" w:cs="Times New Roman"/>
          <w:lang w:val="az-Latn-AZ"/>
        </w:rPr>
        <w:t xml:space="preserve"> neçə tələbə qəbul edəcəyini müəyyən edin.</w:t>
      </w:r>
    </w:p>
    <w:p w14:paraId="518882D5" w14:textId="77777777" w:rsidR="00D34A63" w:rsidRDefault="00F12538">
      <w:pPr>
        <w:ind w:firstLine="0"/>
        <w:rPr>
          <w:rFonts w:ascii="Times New Roman" w:hAnsi="Times New Roman" w:cs="Times New Roman"/>
          <w:lang w:val="az-Latn-AZ"/>
        </w:rPr>
      </w:pPr>
      <w:r>
        <w:rPr>
          <w:rFonts w:ascii="Times New Roman" w:hAnsi="Times New Roman" w:cs="Times New Roman"/>
          <w:b/>
          <w:sz w:val="32"/>
          <w:szCs w:val="32"/>
          <w:lang w:val="az-Latn-AZ"/>
        </w:rPr>
        <w:t>Giriş verilənləri</w:t>
      </w:r>
    </w:p>
    <w:p w14:paraId="7D1000DD" w14:textId="592D7D35" w:rsidR="00D34A63" w:rsidRDefault="00F12538">
      <w:pPr>
        <w:ind w:firstLine="0"/>
        <w:rPr>
          <w:rFonts w:ascii="Times New Roman" w:hAnsi="Times New Roman" w:cs="Times New Roman"/>
          <w:lang w:val="az-Latn-AZ"/>
        </w:rPr>
      </w:pPr>
      <w:r>
        <w:rPr>
          <w:rFonts w:ascii="Times New Roman" w:hAnsi="Times New Roman" w:cs="Times New Roman"/>
          <w:lang w:val="az-Latn-AZ"/>
        </w:rPr>
        <w:t xml:space="preserve">Birinci sətirdə iki tam ədəd </w:t>
      </w:r>
      <m:oMath>
        <m:r>
          <w:rPr>
            <w:rFonts w:ascii="Cambria Math" w:hAnsi="Cambria Math"/>
            <w:lang w:val="az-Latn-AZ"/>
          </w:rPr>
          <m:t>n</m:t>
        </m:r>
      </m:oMath>
      <w:r w:rsidR="00CA7543">
        <w:rPr>
          <w:rFonts w:ascii="Times New Roman" w:hAnsi="Times New Roman" w:cs="Times New Roman"/>
          <w:lang w:val="az-Latn-AZ"/>
        </w:rPr>
        <w:t xml:space="preserve"> və </w:t>
      </w:r>
      <m:oMath>
        <m:r>
          <w:rPr>
            <w:rFonts w:ascii="Cambria Math" w:hAnsi="Cambria Math" w:cs="Times New Roman"/>
            <w:lang w:val="az-Latn-AZ"/>
          </w:rPr>
          <m:t>d</m:t>
        </m:r>
      </m:oMath>
      <w:r>
        <w:rPr>
          <w:rFonts w:ascii="Times New Roman" w:hAnsi="Times New Roman" w:cs="Times New Roman"/>
          <w:lang w:val="az-Latn-AZ"/>
        </w:rPr>
        <w:t xml:space="preserve"> – </w:t>
      </w:r>
      <w:r w:rsidR="00CA7543">
        <w:rPr>
          <w:rFonts w:ascii="Times New Roman" w:hAnsi="Times New Roman" w:cs="Times New Roman"/>
          <w:lang w:val="az-Latn-AZ"/>
        </w:rPr>
        <w:t xml:space="preserve">uyğun olaraq </w:t>
      </w:r>
      <w:r>
        <w:rPr>
          <w:rFonts w:ascii="Times New Roman" w:hAnsi="Times New Roman" w:cs="Times New Roman"/>
          <w:lang w:val="az-Latn-AZ"/>
        </w:rPr>
        <w:t xml:space="preserve">namizədlərin sayı </w:t>
      </w:r>
      <w:r w:rsidR="00CA7543">
        <w:rPr>
          <w:rFonts w:ascii="Times New Roman" w:hAnsi="Times New Roman" w:cs="Times New Roman"/>
          <w:lang w:val="az-Latn-AZ"/>
        </w:rPr>
        <w:t>və</w:t>
      </w:r>
      <w:r>
        <w:rPr>
          <w:rFonts w:ascii="Times New Roman" w:hAnsi="Times New Roman" w:cs="Times New Roman"/>
          <w:lang w:val="az-Latn-AZ"/>
        </w:rPr>
        <w:t xml:space="preserve"> </w:t>
      </w:r>
      <w:r w:rsidR="00CA7543">
        <w:rPr>
          <w:rFonts w:ascii="Times New Roman" w:hAnsi="Times New Roman" w:cs="Times New Roman"/>
          <w:lang w:val="az-Latn-AZ"/>
        </w:rPr>
        <w:t>seçim diapazonu v</w:t>
      </w:r>
      <w:r>
        <w:rPr>
          <w:rFonts w:ascii="Times New Roman" w:hAnsi="Times New Roman" w:cs="Times New Roman"/>
          <w:lang w:val="az-Latn-AZ"/>
        </w:rPr>
        <w:t xml:space="preserve">erilir . İkinci sətirdə isə </w:t>
      </w:r>
      <m:oMath>
        <m:r>
          <w:rPr>
            <w:rFonts w:ascii="Cambria Math" w:hAnsi="Cambria Math"/>
            <w:lang w:val="az-Latn-AZ"/>
          </w:rPr>
          <m:t>n</m:t>
        </m:r>
      </m:oMath>
      <w:r>
        <w:rPr>
          <w:rFonts w:ascii="Times New Roman" w:hAnsi="Times New Roman" w:cs="Times New Roman"/>
          <w:lang w:val="az-Latn-AZ"/>
        </w:rPr>
        <w:t xml:space="preserve"> sayda tam ədəd</w:t>
      </w:r>
      <w:r w:rsidR="00CA7543">
        <w:rPr>
          <w:rFonts w:ascii="Times New Roman" w:hAnsi="Times New Roman" w:cs="Times New Roman"/>
          <w:lang w:val="az-Latn-AZ"/>
        </w:rPr>
        <w:t xml:space="preserve"> </w:t>
      </w:r>
      <m:oMath>
        <m:sSub>
          <m:sSubPr>
            <m:ctrlPr>
              <w:rPr>
                <w:rFonts w:ascii="Cambria Math" w:hAnsi="Cambria Math" w:cs="Times New Roman"/>
                <w:i/>
                <w:lang w:val="az-Latn-AZ"/>
              </w:rPr>
            </m:ctrlPr>
          </m:sSubPr>
          <m:e>
            <m:r>
              <w:rPr>
                <w:rFonts w:ascii="Cambria Math" w:hAnsi="Cambria Math" w:cs="Times New Roman"/>
                <w:lang w:val="az-Latn-AZ"/>
              </w:rPr>
              <m:t>s</m:t>
            </m:r>
          </m:e>
          <m:sub>
            <m:r>
              <w:rPr>
                <w:rFonts w:ascii="Cambria Math" w:hAnsi="Cambria Math" w:cs="Times New Roman"/>
                <w:lang w:val="az-Latn-AZ"/>
              </w:rPr>
              <m:t>1</m:t>
            </m:r>
          </m:sub>
        </m:sSub>
        <m:r>
          <w:rPr>
            <w:rFonts w:ascii="Cambria Math" w:hAnsi="Cambria Math" w:cs="Times New Roman"/>
            <w:lang w:val="az-Latn-AZ"/>
          </w:rPr>
          <m:t>,</m:t>
        </m:r>
        <m:sSub>
          <m:sSubPr>
            <m:ctrlPr>
              <w:rPr>
                <w:rFonts w:ascii="Cambria Math" w:hAnsi="Cambria Math" w:cs="Times New Roman"/>
                <w:i/>
                <w:lang w:val="az-Latn-AZ"/>
              </w:rPr>
            </m:ctrlPr>
          </m:sSubPr>
          <m:e>
            <m:r>
              <w:rPr>
                <w:rFonts w:ascii="Cambria Math" w:hAnsi="Cambria Math" w:cs="Times New Roman"/>
                <w:lang w:val="az-Latn-AZ"/>
              </w:rPr>
              <m:t>s</m:t>
            </m:r>
          </m:e>
          <m:sub>
            <m:r>
              <w:rPr>
                <w:rFonts w:ascii="Cambria Math" w:hAnsi="Cambria Math" w:cs="Times New Roman"/>
                <w:lang w:val="az-Latn-AZ"/>
              </w:rPr>
              <m:t>2</m:t>
            </m:r>
          </m:sub>
        </m:sSub>
        <m:r>
          <w:rPr>
            <w:rFonts w:ascii="Cambria Math" w:hAnsi="Cambria Math" w:cs="Times New Roman"/>
            <w:lang w:val="az-Latn-AZ"/>
          </w:rPr>
          <m:t>,…,</m:t>
        </m:r>
        <m:sSub>
          <m:sSubPr>
            <m:ctrlPr>
              <w:rPr>
                <w:rFonts w:ascii="Cambria Math" w:hAnsi="Cambria Math" w:cs="Times New Roman"/>
                <w:i/>
                <w:lang w:val="az-Latn-AZ"/>
              </w:rPr>
            </m:ctrlPr>
          </m:sSubPr>
          <m:e>
            <m:r>
              <w:rPr>
                <w:rFonts w:ascii="Cambria Math" w:hAnsi="Cambria Math" w:cs="Times New Roman"/>
                <w:lang w:val="az-Latn-AZ"/>
              </w:rPr>
              <m:t>s</m:t>
            </m:r>
          </m:e>
          <m:sub>
            <m:r>
              <w:rPr>
                <w:rFonts w:ascii="Cambria Math" w:hAnsi="Cambria Math" w:cs="Times New Roman"/>
                <w:lang w:val="az-Latn-AZ"/>
              </w:rPr>
              <m:t>n</m:t>
            </m:r>
          </m:sub>
        </m:sSub>
      </m:oMath>
      <w:r>
        <w:rPr>
          <w:rFonts w:ascii="Times New Roman" w:hAnsi="Times New Roman" w:cs="Times New Roman"/>
          <w:lang w:val="az-Latn-AZ"/>
        </w:rPr>
        <w:t xml:space="preserve"> </w:t>
      </w:r>
      <w:r w:rsidR="00CA7543">
        <w:rPr>
          <w:rFonts w:ascii="Times New Roman" w:hAnsi="Times New Roman" w:cs="Times New Roman"/>
          <w:lang w:val="az-Latn-AZ"/>
        </w:rPr>
        <w:t xml:space="preserve">– namizədlərin sosial bacarığı verilir. </w:t>
      </w:r>
    </w:p>
    <w:p w14:paraId="69FE162B" w14:textId="77777777" w:rsidR="00D34A63" w:rsidRDefault="00F12538">
      <w:pPr>
        <w:ind w:firstLine="0"/>
        <w:rPr>
          <w:rFonts w:ascii="Times New Roman" w:hAnsi="Times New Roman" w:cs="Times New Roman"/>
          <w:lang w:val="az-Latn-AZ"/>
        </w:rPr>
      </w:pPr>
      <w:r>
        <w:rPr>
          <w:rFonts w:ascii="Times New Roman" w:hAnsi="Times New Roman" w:cs="Times New Roman"/>
          <w:b/>
          <w:sz w:val="32"/>
          <w:szCs w:val="32"/>
          <w:lang w:val="az-Latn-AZ"/>
        </w:rPr>
        <w:t>Çıxış verilənləri</w:t>
      </w:r>
    </w:p>
    <w:p w14:paraId="53A56170" w14:textId="44406F15" w:rsidR="00D34A63" w:rsidRDefault="00F12538">
      <w:pPr>
        <w:ind w:firstLine="0"/>
        <w:rPr>
          <w:rFonts w:ascii="Times New Roman" w:hAnsi="Times New Roman" w:cs="Times New Roman"/>
          <w:lang w:val="az-Latn-AZ"/>
        </w:rPr>
      </w:pPr>
      <w:r>
        <w:rPr>
          <w:rFonts w:ascii="Times New Roman" w:hAnsi="Times New Roman" w:cs="Times New Roman"/>
          <w:lang w:val="az-Latn-AZ"/>
        </w:rPr>
        <w:t xml:space="preserve">Çıxışa yeganə sətirdə, </w:t>
      </w:r>
      <w:r w:rsidR="00682E0A">
        <w:rPr>
          <w:rFonts w:ascii="Times New Roman" w:hAnsi="Times New Roman" w:cs="Times New Roman"/>
          <w:lang w:val="az-Latn-AZ"/>
        </w:rPr>
        <w:t>universitetin qəbul edəcəyi tələbələrin maksimum sayını verin.</w:t>
      </w:r>
    </w:p>
    <w:p w14:paraId="0A97DC29" w14:textId="77777777" w:rsidR="00D34A63" w:rsidRDefault="00F12538">
      <w:pPr>
        <w:ind w:firstLine="0"/>
        <w:rPr>
          <w:rFonts w:ascii="Times New Roman" w:hAnsi="Times New Roman" w:cs="Times New Roman"/>
          <w:b/>
          <w:sz w:val="32"/>
          <w:szCs w:val="32"/>
          <w:lang w:val="az-Latn-AZ"/>
        </w:rPr>
      </w:pPr>
      <w:r>
        <w:rPr>
          <w:rFonts w:ascii="Times New Roman" w:hAnsi="Times New Roman" w:cs="Times New Roman"/>
          <w:b/>
          <w:sz w:val="32"/>
          <w:szCs w:val="32"/>
          <w:lang w:val="az-Latn-AZ"/>
        </w:rPr>
        <w:t>Məhdudiyyətlər</w:t>
      </w:r>
    </w:p>
    <w:p w14:paraId="7EE5B588" w14:textId="7CB304F0" w:rsidR="00D34A63" w:rsidRDefault="00F12538">
      <w:pPr>
        <w:numPr>
          <w:ilvl w:val="0"/>
          <w:numId w:val="1"/>
        </w:numPr>
        <w:spacing w:after="0"/>
        <w:rPr>
          <w:rFonts w:ascii="Times New Roman" w:hAnsi="Times New Roman" w:cs="Times New Roman"/>
          <w:lang w:val="az-Latn-AZ"/>
        </w:rPr>
      </w:pPr>
      <m:oMath>
        <m:r>
          <w:rPr>
            <w:rFonts w:ascii="Cambria Math" w:hAnsi="Cambria Math"/>
          </w:rPr>
          <m:t>1≤n≤100 000</m:t>
        </m:r>
      </m:oMath>
      <w:r>
        <w:rPr>
          <w:rFonts w:ascii="Times New Roman" w:hAnsi="Times New Roman" w:cs="Times New Roman"/>
          <w:lang w:val="az-Latn-AZ"/>
        </w:rPr>
        <w:t xml:space="preserve"> </w:t>
      </w:r>
    </w:p>
    <w:p w14:paraId="4D721BCA" w14:textId="42FBBEED" w:rsidR="00D34A63" w:rsidRPr="00BD502B" w:rsidRDefault="00F12538">
      <w:pPr>
        <w:numPr>
          <w:ilvl w:val="0"/>
          <w:numId w:val="1"/>
        </w:numPr>
        <w:spacing w:after="0"/>
        <w:rPr>
          <w:rFonts w:ascii="Times New Roman" w:hAnsi="Times New Roman" w:cs="Times New Roman"/>
          <w:lang w:val="az-Latn-AZ"/>
        </w:rPr>
      </w:pPr>
      <w:r>
        <w:rPr>
          <w:rFonts w:ascii="Times New Roman" w:hAnsi="Times New Roman" w:cs="Times New Roman"/>
          <w:lang w:val="az-Latn-AZ"/>
        </w:rPr>
        <w:t xml:space="preserve"> </w:t>
      </w:r>
      <m:oMath>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w:p>
    <w:p w14:paraId="09A47CC1" w14:textId="54B2BA32" w:rsidR="00BD502B" w:rsidRDefault="00BD502B">
      <w:pPr>
        <w:numPr>
          <w:ilvl w:val="0"/>
          <w:numId w:val="1"/>
        </w:numPr>
        <w:spacing w:after="0"/>
        <w:rPr>
          <w:rFonts w:ascii="Times New Roman" w:hAnsi="Times New Roman" w:cs="Times New Roman"/>
          <w:lang w:val="az-Latn-AZ"/>
        </w:rPr>
      </w:pPr>
      <m:oMath>
        <m:r>
          <w:rPr>
            <w:rFonts w:ascii="Cambria Math" w:hAnsi="Cambria Math"/>
          </w:rPr>
          <m:t>0≤d≤</m:t>
        </m:r>
        <m:sSup>
          <m:sSupPr>
            <m:ctrlPr>
              <w:rPr>
                <w:rFonts w:ascii="Cambria Math" w:hAnsi="Cambria Math"/>
              </w:rPr>
            </m:ctrlPr>
          </m:sSupPr>
          <m:e>
            <m:r>
              <w:rPr>
                <w:rFonts w:ascii="Cambria Math" w:hAnsi="Cambria Math"/>
              </w:rPr>
              <m:t>10</m:t>
            </m:r>
          </m:e>
          <m:sup>
            <m:r>
              <w:rPr>
                <w:rFonts w:ascii="Cambria Math" w:hAnsi="Cambria Math"/>
              </w:rPr>
              <m:t>9</m:t>
            </m:r>
          </m:sup>
        </m:sSup>
      </m:oMath>
    </w:p>
    <w:p w14:paraId="2DA0F81D" w14:textId="1681880A" w:rsidR="00D34A63" w:rsidRPr="00BD502B" w:rsidRDefault="00D34A63">
      <w:pPr>
        <w:spacing w:after="0"/>
        <w:ind w:left="720" w:firstLine="0"/>
        <w:rPr>
          <w:rFonts w:ascii="Times New Roman" w:hAnsi="Times New Roman" w:cs="Times New Roman"/>
          <w:lang w:val="az-Latn-AZ"/>
        </w:rPr>
      </w:pPr>
    </w:p>
    <w:p w14:paraId="024C9E69" w14:textId="5065CD27" w:rsidR="007245AE" w:rsidRDefault="007245AE">
      <w:pPr>
        <w:spacing w:after="0"/>
        <w:ind w:left="720" w:firstLine="0"/>
        <w:rPr>
          <w:rFonts w:ascii="Times New Roman" w:hAnsi="Times New Roman" w:cs="Times New Roman"/>
          <w:lang w:val="az-Latn-AZ"/>
        </w:rPr>
      </w:pPr>
    </w:p>
    <w:p w14:paraId="6C7C350C" w14:textId="740C0312" w:rsidR="007245AE" w:rsidRDefault="007245AE">
      <w:pPr>
        <w:spacing w:after="0"/>
        <w:ind w:left="720" w:firstLine="0"/>
        <w:rPr>
          <w:rFonts w:ascii="Times New Roman" w:hAnsi="Times New Roman" w:cs="Times New Roman"/>
          <w:lang w:val="az-Latn-AZ"/>
        </w:rPr>
      </w:pPr>
    </w:p>
    <w:p w14:paraId="0BDEB12B" w14:textId="793F7A30" w:rsidR="007245AE" w:rsidRDefault="007245AE">
      <w:pPr>
        <w:spacing w:after="0"/>
        <w:ind w:left="720" w:firstLine="0"/>
        <w:rPr>
          <w:rFonts w:ascii="Times New Roman" w:hAnsi="Times New Roman" w:cs="Times New Roman"/>
          <w:lang w:val="az-Latn-AZ"/>
        </w:rPr>
      </w:pPr>
    </w:p>
    <w:p w14:paraId="133F6CCA" w14:textId="033D43D9" w:rsidR="007245AE" w:rsidRDefault="007245AE">
      <w:pPr>
        <w:spacing w:after="0"/>
        <w:ind w:left="720" w:firstLine="0"/>
        <w:rPr>
          <w:rFonts w:ascii="Times New Roman" w:hAnsi="Times New Roman" w:cs="Times New Roman"/>
          <w:lang w:val="az-Latn-AZ"/>
        </w:rPr>
      </w:pPr>
    </w:p>
    <w:p w14:paraId="606093BA" w14:textId="741033BE" w:rsidR="007245AE" w:rsidRDefault="007245AE">
      <w:pPr>
        <w:spacing w:after="0"/>
        <w:ind w:left="720" w:firstLine="0"/>
        <w:rPr>
          <w:rFonts w:ascii="Times New Roman" w:hAnsi="Times New Roman" w:cs="Times New Roman"/>
          <w:lang w:val="az-Latn-AZ"/>
        </w:rPr>
      </w:pPr>
    </w:p>
    <w:p w14:paraId="2C9DE374" w14:textId="77777777" w:rsidR="007245AE" w:rsidRDefault="007245AE">
      <w:pPr>
        <w:spacing w:after="0"/>
        <w:ind w:left="720" w:firstLine="0"/>
        <w:rPr>
          <w:rFonts w:ascii="Times New Roman" w:hAnsi="Times New Roman" w:cs="Times New Roman"/>
          <w:lang w:val="az-Latn-AZ"/>
        </w:rPr>
      </w:pPr>
    </w:p>
    <w:p w14:paraId="135B4150" w14:textId="77777777" w:rsidR="00D34A63" w:rsidRDefault="00F12538">
      <w:pPr>
        <w:ind w:firstLine="0"/>
        <w:rPr>
          <w:rFonts w:ascii="Times New Roman" w:hAnsi="Times New Roman" w:cs="Times New Roman"/>
          <w:b/>
          <w:sz w:val="32"/>
          <w:szCs w:val="32"/>
          <w:lang w:val="az-Latn-AZ"/>
        </w:rPr>
      </w:pPr>
      <w:r>
        <w:rPr>
          <w:rFonts w:ascii="Times New Roman" w:hAnsi="Times New Roman" w:cs="Times New Roman"/>
          <w:b/>
          <w:sz w:val="32"/>
          <w:szCs w:val="32"/>
          <w:lang w:val="az-Latn-AZ"/>
        </w:rPr>
        <w:t>Nümunələr</w:t>
      </w:r>
    </w:p>
    <w:tbl>
      <w:tblPr>
        <w:tblStyle w:val="TableGrid"/>
        <w:tblW w:w="9558" w:type="dxa"/>
        <w:tblInd w:w="18" w:type="dxa"/>
        <w:tblLayout w:type="fixed"/>
        <w:tblLook w:val="04A0" w:firstRow="1" w:lastRow="0" w:firstColumn="1" w:lastColumn="0" w:noHBand="0" w:noVBand="1"/>
      </w:tblPr>
      <w:tblGrid>
        <w:gridCol w:w="2427"/>
        <w:gridCol w:w="2343"/>
        <w:gridCol w:w="4788"/>
      </w:tblGrid>
      <w:tr w:rsidR="00D34A63" w14:paraId="02C2DB6E" w14:textId="77777777">
        <w:trPr>
          <w:trHeight w:val="359"/>
        </w:trPr>
        <w:tc>
          <w:tcPr>
            <w:tcW w:w="2427" w:type="dxa"/>
            <w:shd w:val="clear" w:color="auto" w:fill="auto"/>
          </w:tcPr>
          <w:p w14:paraId="2EE54632" w14:textId="77777777" w:rsidR="00D34A63" w:rsidRDefault="00F12538">
            <w:pPr>
              <w:widowControl w:val="0"/>
              <w:spacing w:after="0" w:line="240" w:lineRule="auto"/>
              <w:ind w:firstLine="0"/>
              <w:rPr>
                <w:rFonts w:ascii="Times New Roman" w:hAnsi="Times New Roman" w:cs="Times New Roman"/>
                <w:b/>
                <w:sz w:val="28"/>
                <w:szCs w:val="28"/>
                <w:lang w:val="az-Latn-AZ"/>
              </w:rPr>
            </w:pPr>
            <w:r>
              <w:rPr>
                <w:rFonts w:ascii="Times New Roman" w:hAnsi="Times New Roman" w:cs="Times New Roman"/>
                <w:b/>
                <w:sz w:val="28"/>
                <w:szCs w:val="28"/>
                <w:lang w:val="az-Latn-AZ"/>
              </w:rPr>
              <w:t>Giriş</w:t>
            </w:r>
          </w:p>
        </w:tc>
        <w:tc>
          <w:tcPr>
            <w:tcW w:w="2343" w:type="dxa"/>
            <w:tcBorders>
              <w:left w:val="nil"/>
            </w:tcBorders>
            <w:shd w:val="clear" w:color="auto" w:fill="auto"/>
          </w:tcPr>
          <w:p w14:paraId="2CC2C57B" w14:textId="77777777" w:rsidR="00D34A63" w:rsidRDefault="00F12538">
            <w:pPr>
              <w:widowControl w:val="0"/>
              <w:spacing w:after="0" w:line="240" w:lineRule="auto"/>
              <w:ind w:firstLine="0"/>
              <w:rPr>
                <w:rFonts w:ascii="Times New Roman" w:hAnsi="Times New Roman" w:cs="Times New Roman"/>
                <w:b/>
                <w:sz w:val="28"/>
                <w:szCs w:val="28"/>
                <w:lang w:val="az-Latn-AZ"/>
              </w:rPr>
            </w:pPr>
            <w:r>
              <w:rPr>
                <w:rFonts w:ascii="Times New Roman" w:hAnsi="Times New Roman" w:cs="Times New Roman"/>
                <w:b/>
                <w:sz w:val="28"/>
                <w:szCs w:val="28"/>
                <w:lang w:val="az-Latn-AZ"/>
              </w:rPr>
              <w:t>Çıxış</w:t>
            </w:r>
          </w:p>
        </w:tc>
        <w:tc>
          <w:tcPr>
            <w:tcW w:w="4788" w:type="dxa"/>
            <w:tcBorders>
              <w:left w:val="nil"/>
            </w:tcBorders>
          </w:tcPr>
          <w:p w14:paraId="471EC6F1" w14:textId="77777777" w:rsidR="00D34A63" w:rsidRDefault="00F12538">
            <w:pPr>
              <w:widowControl w:val="0"/>
              <w:spacing w:after="0" w:line="240" w:lineRule="auto"/>
              <w:ind w:firstLine="0"/>
              <w:rPr>
                <w:rFonts w:ascii="Times New Roman" w:hAnsi="Times New Roman" w:cs="Times New Roman"/>
                <w:b/>
                <w:sz w:val="28"/>
                <w:szCs w:val="28"/>
                <w:lang w:val="az-Latn-AZ"/>
              </w:rPr>
            </w:pPr>
            <w:r>
              <w:rPr>
                <w:rFonts w:ascii="Times New Roman" w:hAnsi="Times New Roman" w:cs="Times New Roman"/>
                <w:b/>
                <w:sz w:val="28"/>
                <w:szCs w:val="28"/>
                <w:lang w:val="az-Latn-AZ"/>
              </w:rPr>
              <w:t>İzah</w:t>
            </w:r>
          </w:p>
        </w:tc>
      </w:tr>
      <w:tr w:rsidR="00D34A63" w:rsidRPr="006A7590" w14:paraId="1C1F0996" w14:textId="77777777">
        <w:trPr>
          <w:trHeight w:val="451"/>
        </w:trPr>
        <w:tc>
          <w:tcPr>
            <w:tcW w:w="2427" w:type="dxa"/>
            <w:shd w:val="clear" w:color="auto" w:fill="auto"/>
          </w:tcPr>
          <w:p w14:paraId="328286FF" w14:textId="77777777" w:rsidR="007245AE" w:rsidRDefault="007245AE">
            <w:pPr>
              <w:widowControl w:val="0"/>
              <w:spacing w:after="0" w:line="240" w:lineRule="auto"/>
              <w:ind w:firstLine="0"/>
              <w:rPr>
                <w:rFonts w:ascii="Times New Roman" w:hAnsi="Times New Roman" w:cs="Times New Roman"/>
              </w:rPr>
            </w:pPr>
            <w:r>
              <w:rPr>
                <w:rFonts w:ascii="Times New Roman" w:hAnsi="Times New Roman" w:cs="Times New Roman"/>
              </w:rPr>
              <w:t>5</w:t>
            </w:r>
            <w:r w:rsidR="00E12CBD">
              <w:rPr>
                <w:rFonts w:ascii="Times New Roman" w:hAnsi="Times New Roman" w:cs="Times New Roman"/>
              </w:rPr>
              <w:t xml:space="preserve"> 3</w:t>
            </w:r>
          </w:p>
          <w:p w14:paraId="0868B034" w14:textId="7E4BECEF" w:rsidR="00E12CBD" w:rsidRDefault="00E12CBD">
            <w:pPr>
              <w:widowControl w:val="0"/>
              <w:spacing w:after="0" w:line="240" w:lineRule="auto"/>
              <w:ind w:firstLine="0"/>
              <w:rPr>
                <w:rFonts w:ascii="Times New Roman" w:hAnsi="Times New Roman" w:cs="Times New Roman"/>
              </w:rPr>
            </w:pPr>
            <w:r>
              <w:rPr>
                <w:rFonts w:ascii="Times New Roman" w:hAnsi="Times New Roman" w:cs="Times New Roman"/>
              </w:rPr>
              <w:t xml:space="preserve">5 1 4 </w:t>
            </w:r>
            <w:r w:rsidR="000A3EA5">
              <w:rPr>
                <w:rFonts w:ascii="Times New Roman" w:hAnsi="Times New Roman" w:cs="Times New Roman"/>
              </w:rPr>
              <w:t>7 2</w:t>
            </w:r>
          </w:p>
        </w:tc>
        <w:tc>
          <w:tcPr>
            <w:tcW w:w="2343" w:type="dxa"/>
            <w:tcBorders>
              <w:left w:val="nil"/>
            </w:tcBorders>
            <w:shd w:val="clear" w:color="auto" w:fill="auto"/>
          </w:tcPr>
          <w:p w14:paraId="333C78EF" w14:textId="41CD7BB8" w:rsidR="00D34A63" w:rsidRDefault="000A3EA5">
            <w:pPr>
              <w:widowControl w:val="0"/>
              <w:spacing w:after="0" w:line="240" w:lineRule="auto"/>
              <w:ind w:firstLine="0"/>
              <w:rPr>
                <w:rFonts w:ascii="Times New Roman" w:hAnsi="Times New Roman" w:cs="Times New Roman"/>
              </w:rPr>
            </w:pPr>
            <w:r>
              <w:rPr>
                <w:rFonts w:ascii="Times New Roman" w:hAnsi="Times New Roman" w:cs="Times New Roman"/>
              </w:rPr>
              <w:t>3</w:t>
            </w:r>
          </w:p>
        </w:tc>
        <w:tc>
          <w:tcPr>
            <w:tcW w:w="4788" w:type="dxa"/>
            <w:tcBorders>
              <w:left w:val="nil"/>
            </w:tcBorders>
          </w:tcPr>
          <w:p w14:paraId="31F84295" w14:textId="023E937A" w:rsidR="00D34A63" w:rsidRDefault="000A3EA5">
            <w:pPr>
              <w:widowControl w:val="0"/>
              <w:ind w:firstLine="0"/>
              <w:rPr>
                <w:rFonts w:ascii="Times New Roman" w:hAnsi="Times New Roman" w:cs="Times New Roman"/>
                <w:lang w:val="az-Latn-AZ"/>
              </w:rPr>
            </w:pPr>
            <w:r>
              <w:rPr>
                <w:rFonts w:ascii="Times New Roman" w:hAnsi="Times New Roman" w:cs="Times New Roman"/>
                <w:lang w:val="az-Latn-AZ"/>
              </w:rPr>
              <w:t xml:space="preserve">Universitet maksimum 3 tələbə qəbul edə bilər, bunlar ya </w:t>
            </w:r>
            <m:oMath>
              <m:r>
                <w:rPr>
                  <w:rFonts w:ascii="Cambria Math" w:hAnsi="Cambria Math" w:cs="Times New Roman"/>
                  <w:lang w:val="az-Latn-AZ"/>
                </w:rPr>
                <m:t>{1, 3, 4}</m:t>
              </m:r>
            </m:oMath>
            <w:r>
              <w:rPr>
                <w:rFonts w:ascii="Times New Roman" w:hAnsi="Times New Roman" w:cs="Times New Roman"/>
                <w:lang w:val="az-Latn-AZ"/>
              </w:rPr>
              <w:t xml:space="preserve"> ya da </w:t>
            </w:r>
            <m:oMath>
              <m:r>
                <w:rPr>
                  <w:rFonts w:ascii="Cambria Math" w:hAnsi="Cambria Math" w:cs="Times New Roman"/>
                  <w:lang w:val="az-Latn-AZ"/>
                </w:rPr>
                <m:t>{2, 3, 5}</m:t>
              </m:r>
            </m:oMath>
            <w:r>
              <w:rPr>
                <w:rFonts w:ascii="Times New Roman" w:hAnsi="Times New Roman" w:cs="Times New Roman"/>
                <w:lang w:val="az-Latn-AZ"/>
              </w:rPr>
              <w:t xml:space="preserve"> nömrəli namizədlər ola bilər. Hər iki çoxluqdakı ən sosial namizədlə ən az sosial namizədin sosiallıq fərqi </w:t>
            </w:r>
            <m:oMath>
              <m:r>
                <w:rPr>
                  <w:rFonts w:ascii="Cambria Math" w:hAnsi="Cambria Math" w:cs="Times New Roman"/>
                  <w:lang w:val="az-Latn-AZ"/>
                </w:rPr>
                <m:t>d=3</m:t>
              </m:r>
            </m:oMath>
            <w:r>
              <w:rPr>
                <w:rFonts w:ascii="Times New Roman" w:hAnsi="Times New Roman" w:cs="Times New Roman"/>
                <w:lang w:val="az-Latn-AZ"/>
              </w:rPr>
              <w:t>-dən böyük deyil.</w:t>
            </w:r>
          </w:p>
        </w:tc>
      </w:tr>
    </w:tbl>
    <w:p w14:paraId="6DBF8B34" w14:textId="77777777" w:rsidR="00D34A63" w:rsidRDefault="00D34A63">
      <w:pPr>
        <w:ind w:firstLine="0"/>
        <w:rPr>
          <w:rFonts w:ascii="Times New Roman" w:hAnsi="Times New Roman" w:cs="Times New Roman"/>
          <w:lang w:val="az-Latn-AZ"/>
        </w:rPr>
      </w:pPr>
    </w:p>
    <w:p w14:paraId="684C4BED" w14:textId="77777777" w:rsidR="00D34A63" w:rsidRDefault="00F12538">
      <w:pPr>
        <w:ind w:firstLine="0"/>
        <w:rPr>
          <w:rFonts w:ascii="Times New Roman" w:hAnsi="Times New Roman" w:cs="Times New Roman"/>
          <w:lang w:val="az-Latn-AZ"/>
        </w:rPr>
      </w:pPr>
      <w:r>
        <w:rPr>
          <w:rFonts w:ascii="Times New Roman" w:hAnsi="Times New Roman" w:cs="Times New Roman"/>
          <w:b/>
          <w:sz w:val="32"/>
          <w:szCs w:val="32"/>
          <w:lang w:val="az-Latn-AZ"/>
        </w:rPr>
        <w:t>Alt tapşırıqlar</w:t>
      </w:r>
      <w:r>
        <w:rPr>
          <w:rFonts w:ascii="Times New Roman" w:hAnsi="Times New Roman" w:cs="Times New Roman"/>
          <w:b/>
          <w:sz w:val="32"/>
          <w:szCs w:val="32"/>
          <w:lang w:val="az-Latn-AZ"/>
        </w:rPr>
        <w:tab/>
      </w:r>
    </w:p>
    <w:p w14:paraId="5209B942" w14:textId="77777777" w:rsidR="00D34A63" w:rsidRDefault="00F12538">
      <w:pPr>
        <w:ind w:firstLine="0"/>
        <w:rPr>
          <w:rFonts w:ascii="Times New Roman" w:hAnsi="Times New Roman" w:cs="Times New Roman"/>
          <w:lang w:val="az-Latn-AZ"/>
        </w:rPr>
      </w:pPr>
      <w:r>
        <w:rPr>
          <w:rFonts w:ascii="Times New Roman" w:hAnsi="Times New Roman" w:cs="Times New Roman"/>
          <w:lang w:val="az-Latn-AZ"/>
        </w:rPr>
        <w:t>Bu məsələ aşağıdakı kimi 4 alt tapşırıqdan ibarətdir:</w:t>
      </w:r>
    </w:p>
    <w:tbl>
      <w:tblPr>
        <w:tblStyle w:val="TableGrid"/>
        <w:tblW w:w="9570" w:type="dxa"/>
        <w:tblLayout w:type="fixed"/>
        <w:tblLook w:val="04A0" w:firstRow="1" w:lastRow="0" w:firstColumn="1" w:lastColumn="0" w:noHBand="0" w:noVBand="1"/>
      </w:tblPr>
      <w:tblGrid>
        <w:gridCol w:w="3190"/>
        <w:gridCol w:w="3193"/>
        <w:gridCol w:w="3187"/>
      </w:tblGrid>
      <w:tr w:rsidR="00D34A63" w14:paraId="57D00044" w14:textId="77777777">
        <w:trPr>
          <w:trHeight w:val="287"/>
        </w:trPr>
        <w:tc>
          <w:tcPr>
            <w:tcW w:w="3190" w:type="dxa"/>
            <w:shd w:val="clear" w:color="auto" w:fill="auto"/>
          </w:tcPr>
          <w:p w14:paraId="5A1503F9" w14:textId="77777777" w:rsidR="00D34A63" w:rsidRDefault="00F12538">
            <w:pPr>
              <w:widowControl w:val="0"/>
              <w:tabs>
                <w:tab w:val="left" w:pos="2970"/>
              </w:tabs>
              <w:spacing w:after="0" w:line="240" w:lineRule="auto"/>
              <w:ind w:firstLine="0"/>
              <w:rPr>
                <w:rFonts w:ascii="Times New Roman" w:hAnsi="Times New Roman" w:cs="Times New Roman"/>
                <w:b/>
                <w:sz w:val="28"/>
                <w:szCs w:val="28"/>
                <w:lang w:val="az-Latn-AZ"/>
              </w:rPr>
            </w:pPr>
            <w:r>
              <w:rPr>
                <w:rFonts w:ascii="Times New Roman" w:hAnsi="Times New Roman" w:cs="Times New Roman"/>
                <w:b/>
                <w:sz w:val="28"/>
                <w:szCs w:val="28"/>
                <w:lang w:val="az-Latn-AZ"/>
              </w:rPr>
              <w:t>Alt Tapşırıq</w:t>
            </w:r>
          </w:p>
        </w:tc>
        <w:tc>
          <w:tcPr>
            <w:tcW w:w="3193" w:type="dxa"/>
            <w:shd w:val="clear" w:color="auto" w:fill="auto"/>
          </w:tcPr>
          <w:p w14:paraId="73464FFB" w14:textId="77777777" w:rsidR="00D34A63" w:rsidRDefault="00F12538">
            <w:pPr>
              <w:widowControl w:val="0"/>
              <w:tabs>
                <w:tab w:val="left" w:pos="2970"/>
              </w:tabs>
              <w:spacing w:after="0" w:line="240" w:lineRule="auto"/>
              <w:ind w:firstLine="0"/>
              <w:rPr>
                <w:rFonts w:ascii="Times New Roman" w:hAnsi="Times New Roman" w:cs="Times New Roman"/>
                <w:b/>
                <w:sz w:val="28"/>
                <w:szCs w:val="28"/>
                <w:lang w:val="az-Latn-AZ"/>
              </w:rPr>
            </w:pPr>
            <w:r>
              <w:rPr>
                <w:rFonts w:ascii="Times New Roman" w:hAnsi="Times New Roman" w:cs="Times New Roman"/>
                <w:b/>
                <w:sz w:val="28"/>
                <w:szCs w:val="28"/>
                <w:lang w:val="az-Latn-AZ"/>
              </w:rPr>
              <w:t>Məhdudiyyətlər</w:t>
            </w:r>
          </w:p>
        </w:tc>
        <w:tc>
          <w:tcPr>
            <w:tcW w:w="3187" w:type="dxa"/>
            <w:shd w:val="clear" w:color="auto" w:fill="auto"/>
          </w:tcPr>
          <w:p w14:paraId="6B7738EE" w14:textId="77777777" w:rsidR="00D34A63" w:rsidRDefault="00F12538">
            <w:pPr>
              <w:widowControl w:val="0"/>
              <w:tabs>
                <w:tab w:val="left" w:pos="2970"/>
              </w:tabs>
              <w:spacing w:after="0" w:line="240" w:lineRule="auto"/>
              <w:ind w:firstLine="0"/>
              <w:rPr>
                <w:rFonts w:ascii="Times New Roman" w:hAnsi="Times New Roman" w:cs="Times New Roman"/>
                <w:b/>
                <w:sz w:val="28"/>
                <w:szCs w:val="28"/>
                <w:lang w:val="az-Latn-AZ"/>
              </w:rPr>
            </w:pPr>
            <w:r>
              <w:rPr>
                <w:rFonts w:ascii="Times New Roman" w:hAnsi="Times New Roman" w:cs="Times New Roman"/>
                <w:b/>
                <w:sz w:val="28"/>
                <w:szCs w:val="28"/>
                <w:lang w:val="az-Latn-AZ"/>
              </w:rPr>
              <w:t>Qiymətləndirmə</w:t>
            </w:r>
          </w:p>
        </w:tc>
      </w:tr>
      <w:tr w:rsidR="00D34A63" w14:paraId="4BAA45E2" w14:textId="77777777">
        <w:trPr>
          <w:trHeight w:val="350"/>
        </w:trPr>
        <w:tc>
          <w:tcPr>
            <w:tcW w:w="3190" w:type="dxa"/>
            <w:shd w:val="clear" w:color="auto" w:fill="auto"/>
          </w:tcPr>
          <w:p w14:paraId="61A709A4" w14:textId="77777777" w:rsidR="00D34A63" w:rsidRDefault="00F12538">
            <w:pPr>
              <w:widowControl w:val="0"/>
              <w:tabs>
                <w:tab w:val="left" w:pos="2970"/>
              </w:tabs>
              <w:spacing w:after="0" w:line="240" w:lineRule="auto"/>
              <w:ind w:firstLine="0"/>
              <w:rPr>
                <w:rFonts w:ascii="Times New Roman" w:hAnsi="Times New Roman" w:cs="Times New Roman"/>
                <w:lang w:val="az-Latn-AZ"/>
              </w:rPr>
            </w:pPr>
            <w:r>
              <w:rPr>
                <w:rFonts w:ascii="Times New Roman" w:hAnsi="Times New Roman" w:cs="Times New Roman"/>
                <w:lang w:val="az-Latn-AZ"/>
              </w:rPr>
              <w:t>1</w:t>
            </w:r>
          </w:p>
        </w:tc>
        <w:tc>
          <w:tcPr>
            <w:tcW w:w="3193" w:type="dxa"/>
            <w:shd w:val="clear" w:color="auto" w:fill="auto"/>
          </w:tcPr>
          <w:p w14:paraId="6029C9B8" w14:textId="77777777" w:rsidR="00D34A63" w:rsidRDefault="00F12538">
            <w:pPr>
              <w:widowControl w:val="0"/>
              <w:tabs>
                <w:tab w:val="left" w:pos="2970"/>
              </w:tabs>
              <w:spacing w:after="0" w:line="240" w:lineRule="auto"/>
              <w:ind w:firstLine="0"/>
              <w:jc w:val="left"/>
              <w:rPr>
                <w:rFonts w:ascii="Times New Roman" w:hAnsi="Times New Roman" w:cs="Times New Roman"/>
                <w:i/>
                <w:iCs/>
                <w:lang w:val="az-Latn-AZ"/>
              </w:rPr>
            </w:pPr>
            <m:oMathPara>
              <m:oMathParaPr>
                <m:jc m:val="left"/>
              </m:oMathParaPr>
              <m:oMath>
                <m:r>
                  <w:rPr>
                    <w:rFonts w:ascii="Cambria Math" w:hAnsi="Cambria Math"/>
                  </w:rPr>
                  <m:t>1≤n≤100</m:t>
                </m:r>
              </m:oMath>
            </m:oMathPara>
          </w:p>
        </w:tc>
        <w:tc>
          <w:tcPr>
            <w:tcW w:w="3187" w:type="dxa"/>
            <w:shd w:val="clear" w:color="auto" w:fill="auto"/>
          </w:tcPr>
          <w:p w14:paraId="3E2C7C53" w14:textId="2E775D0E" w:rsidR="00D34A63" w:rsidRDefault="005956E7">
            <w:pPr>
              <w:widowControl w:val="0"/>
              <w:tabs>
                <w:tab w:val="left" w:pos="2970"/>
              </w:tabs>
              <w:spacing w:after="0" w:line="240" w:lineRule="auto"/>
              <w:ind w:firstLine="0"/>
              <w:rPr>
                <w:rFonts w:ascii="Times New Roman" w:hAnsi="Times New Roman" w:cs="Times New Roman"/>
                <w:lang w:val="az-Latn-AZ"/>
              </w:rPr>
            </w:pPr>
            <w:r>
              <w:rPr>
                <w:rFonts w:ascii="Times New Roman" w:hAnsi="Times New Roman" w:cs="Times New Roman"/>
                <w:lang w:val="az-Latn-AZ"/>
              </w:rPr>
              <w:t>17</w:t>
            </w:r>
            <w:r w:rsidR="00F12538">
              <w:rPr>
                <w:rFonts w:ascii="Times New Roman" w:hAnsi="Times New Roman" w:cs="Times New Roman"/>
                <w:lang w:val="az-Latn-AZ"/>
              </w:rPr>
              <w:t xml:space="preserve"> bal</w:t>
            </w:r>
          </w:p>
        </w:tc>
      </w:tr>
      <w:tr w:rsidR="00D34A63" w14:paraId="6CA8D4BB" w14:textId="77777777">
        <w:trPr>
          <w:trHeight w:val="350"/>
        </w:trPr>
        <w:tc>
          <w:tcPr>
            <w:tcW w:w="3190" w:type="dxa"/>
            <w:shd w:val="clear" w:color="auto" w:fill="auto"/>
          </w:tcPr>
          <w:p w14:paraId="5E47BEC0" w14:textId="77777777" w:rsidR="00D34A63" w:rsidRDefault="00F12538">
            <w:pPr>
              <w:widowControl w:val="0"/>
              <w:tabs>
                <w:tab w:val="left" w:pos="2970"/>
              </w:tabs>
              <w:spacing w:after="0" w:line="240" w:lineRule="auto"/>
              <w:ind w:firstLine="0"/>
              <w:rPr>
                <w:rFonts w:ascii="Times New Roman" w:hAnsi="Times New Roman" w:cs="Times New Roman"/>
              </w:rPr>
            </w:pPr>
            <w:r>
              <w:rPr>
                <w:rFonts w:ascii="Times New Roman" w:hAnsi="Times New Roman" w:cs="Times New Roman"/>
              </w:rPr>
              <w:t>2</w:t>
            </w:r>
          </w:p>
        </w:tc>
        <w:tc>
          <w:tcPr>
            <w:tcW w:w="3193" w:type="dxa"/>
            <w:shd w:val="clear" w:color="auto" w:fill="auto"/>
          </w:tcPr>
          <w:p w14:paraId="016DA8D1" w14:textId="77777777" w:rsidR="00D34A63" w:rsidRDefault="00F12538">
            <w:pPr>
              <w:widowControl w:val="0"/>
              <w:tabs>
                <w:tab w:val="left" w:pos="2970"/>
              </w:tabs>
              <w:spacing w:after="0" w:line="240" w:lineRule="auto"/>
              <w:ind w:firstLine="0"/>
              <w:jc w:val="left"/>
              <w:rPr>
                <w:rFonts w:ascii="Times New Roman" w:hAnsi="Times New Roman" w:cs="Times New Roman"/>
                <w:i/>
                <w:lang w:val="az-Latn-AZ"/>
              </w:rPr>
            </w:pPr>
            <m:oMathPara>
              <m:oMathParaPr>
                <m:jc m:val="left"/>
              </m:oMathParaPr>
              <m:oMath>
                <m:r>
                  <w:rPr>
                    <w:rFonts w:ascii="Cambria Math" w:hAnsi="Cambria Math"/>
                  </w:rPr>
                  <m:t>1≤n≤1000</m:t>
                </m:r>
              </m:oMath>
            </m:oMathPara>
          </w:p>
        </w:tc>
        <w:tc>
          <w:tcPr>
            <w:tcW w:w="3187" w:type="dxa"/>
            <w:shd w:val="clear" w:color="auto" w:fill="auto"/>
          </w:tcPr>
          <w:p w14:paraId="66F1FDF7" w14:textId="31FEEB8B" w:rsidR="00D34A63" w:rsidRDefault="005956E7">
            <w:pPr>
              <w:widowControl w:val="0"/>
              <w:tabs>
                <w:tab w:val="left" w:pos="2970"/>
              </w:tabs>
              <w:spacing w:after="0" w:line="240" w:lineRule="auto"/>
              <w:ind w:firstLine="0"/>
              <w:rPr>
                <w:rFonts w:ascii="Times New Roman" w:hAnsi="Times New Roman" w:cs="Times New Roman"/>
                <w:lang w:val="az-Latn-AZ"/>
              </w:rPr>
            </w:pPr>
            <w:r>
              <w:rPr>
                <w:rFonts w:ascii="Times New Roman" w:hAnsi="Times New Roman" w:cs="Times New Roman"/>
                <w:lang w:val="az-Latn-AZ"/>
              </w:rPr>
              <w:t>21</w:t>
            </w:r>
            <w:r w:rsidR="00F12538">
              <w:rPr>
                <w:rFonts w:ascii="Times New Roman" w:hAnsi="Times New Roman" w:cs="Times New Roman"/>
                <w:lang w:val="az-Latn-AZ"/>
              </w:rPr>
              <w:t xml:space="preserve"> bal</w:t>
            </w:r>
          </w:p>
        </w:tc>
      </w:tr>
      <w:tr w:rsidR="00D34A63" w14:paraId="669E19A8" w14:textId="77777777">
        <w:trPr>
          <w:trHeight w:val="350"/>
        </w:trPr>
        <w:tc>
          <w:tcPr>
            <w:tcW w:w="3190" w:type="dxa"/>
            <w:shd w:val="clear" w:color="auto" w:fill="auto"/>
          </w:tcPr>
          <w:p w14:paraId="23F5F3BC" w14:textId="77777777" w:rsidR="00D34A63" w:rsidRDefault="00F12538">
            <w:pPr>
              <w:widowControl w:val="0"/>
              <w:tabs>
                <w:tab w:val="left" w:pos="2970"/>
              </w:tabs>
              <w:spacing w:after="0" w:line="240" w:lineRule="auto"/>
              <w:ind w:firstLine="0"/>
              <w:rPr>
                <w:rFonts w:ascii="Times New Roman" w:hAnsi="Times New Roman" w:cs="Times New Roman"/>
              </w:rPr>
            </w:pPr>
            <w:r>
              <w:rPr>
                <w:rFonts w:ascii="Times New Roman" w:hAnsi="Times New Roman" w:cs="Times New Roman"/>
              </w:rPr>
              <w:t>3</w:t>
            </w:r>
          </w:p>
        </w:tc>
        <w:tc>
          <w:tcPr>
            <w:tcW w:w="3193" w:type="dxa"/>
            <w:shd w:val="clear" w:color="auto" w:fill="auto"/>
          </w:tcPr>
          <w:p w14:paraId="2D94390E" w14:textId="3CCDA275" w:rsidR="00D34A63" w:rsidRDefault="00F12538">
            <w:pPr>
              <w:widowControl w:val="0"/>
              <w:tabs>
                <w:tab w:val="left" w:pos="2970"/>
              </w:tabs>
              <w:spacing w:after="0" w:line="240" w:lineRule="auto"/>
              <w:ind w:firstLine="0"/>
              <w:jc w:val="left"/>
              <w:rPr>
                <w:rFonts w:ascii="Times New Roman" w:hAnsi="Times New Roman" w:cs="Times New Roman"/>
                <w:lang w:val="az-Latn-AZ"/>
              </w:rPr>
            </w:pPr>
            <m:oMathPara>
              <m:oMathParaPr>
                <m:jc m:val="left"/>
              </m:oMathParaPr>
              <m:oMath>
                <m:r>
                  <w:rPr>
                    <w:rFonts w:ascii="Cambria Math" w:hAnsi="Cambria Math"/>
                  </w:rPr>
                  <m:t>-1000≤</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≤1000</m:t>
                </m:r>
              </m:oMath>
            </m:oMathPara>
          </w:p>
        </w:tc>
        <w:tc>
          <w:tcPr>
            <w:tcW w:w="3187" w:type="dxa"/>
            <w:shd w:val="clear" w:color="auto" w:fill="auto"/>
          </w:tcPr>
          <w:p w14:paraId="2A5DAC0C" w14:textId="4463D862" w:rsidR="00D34A63" w:rsidRDefault="005956E7">
            <w:pPr>
              <w:widowControl w:val="0"/>
              <w:tabs>
                <w:tab w:val="left" w:pos="2970"/>
              </w:tabs>
              <w:spacing w:after="0" w:line="240" w:lineRule="auto"/>
              <w:ind w:firstLine="0"/>
              <w:rPr>
                <w:rFonts w:ascii="Times New Roman" w:hAnsi="Times New Roman" w:cs="Times New Roman"/>
                <w:lang w:val="az-Latn-AZ"/>
              </w:rPr>
            </w:pPr>
            <w:r>
              <w:rPr>
                <w:rFonts w:ascii="Times New Roman" w:hAnsi="Times New Roman" w:cs="Times New Roman"/>
                <w:lang w:val="az-Latn-AZ"/>
              </w:rPr>
              <w:t>19</w:t>
            </w:r>
            <w:r w:rsidR="00F12538">
              <w:rPr>
                <w:rFonts w:ascii="Times New Roman" w:hAnsi="Times New Roman" w:cs="Times New Roman"/>
                <w:lang w:val="az-Latn-AZ"/>
              </w:rPr>
              <w:t xml:space="preserve"> bal</w:t>
            </w:r>
          </w:p>
        </w:tc>
      </w:tr>
      <w:tr w:rsidR="00D34A63" w14:paraId="3B70D745" w14:textId="77777777">
        <w:trPr>
          <w:trHeight w:val="350"/>
        </w:trPr>
        <w:tc>
          <w:tcPr>
            <w:tcW w:w="3190" w:type="dxa"/>
            <w:tcBorders>
              <w:top w:val="nil"/>
            </w:tcBorders>
            <w:shd w:val="clear" w:color="auto" w:fill="auto"/>
          </w:tcPr>
          <w:p w14:paraId="5A4B1EF1" w14:textId="77777777" w:rsidR="00D34A63" w:rsidRDefault="00F12538">
            <w:pPr>
              <w:widowControl w:val="0"/>
              <w:tabs>
                <w:tab w:val="left" w:pos="2970"/>
              </w:tabs>
              <w:spacing w:after="0" w:line="240" w:lineRule="auto"/>
              <w:ind w:firstLine="0"/>
              <w:rPr>
                <w:rFonts w:ascii="Times New Roman" w:hAnsi="Times New Roman" w:cs="Times New Roman"/>
              </w:rPr>
            </w:pPr>
            <w:r>
              <w:rPr>
                <w:rFonts w:ascii="Times New Roman" w:hAnsi="Times New Roman" w:cs="Times New Roman"/>
              </w:rPr>
              <w:t>4</w:t>
            </w:r>
          </w:p>
        </w:tc>
        <w:tc>
          <w:tcPr>
            <w:tcW w:w="3193" w:type="dxa"/>
            <w:tcBorders>
              <w:top w:val="nil"/>
            </w:tcBorders>
            <w:shd w:val="clear" w:color="auto" w:fill="auto"/>
          </w:tcPr>
          <w:p w14:paraId="0EEEE662" w14:textId="77777777" w:rsidR="00D34A63" w:rsidRDefault="00F12538">
            <w:pPr>
              <w:spacing w:after="0" w:line="240" w:lineRule="auto"/>
              <w:ind w:firstLine="0"/>
              <w:rPr>
                <w:rFonts w:ascii="Times New Roman" w:eastAsia="Times New Roman" w:hAnsi="Times New Roman" w:cs="Times New Roman"/>
                <w:iCs/>
                <w:lang w:val="az-Latn-AZ"/>
              </w:rPr>
            </w:pPr>
            <w:r>
              <w:rPr>
                <w:rFonts w:ascii="Times New Roman" w:eastAsia="Times New Roman" w:hAnsi="Times New Roman" w:cs="Times New Roman"/>
                <w:iCs/>
                <w:kern w:val="0"/>
                <w:lang w:val="az-Latn-AZ" w:eastAsia="ru-RU" w:bidi="ar-SA"/>
              </w:rPr>
              <w:t>Əlavə məhdudiyyət yoxdur</w:t>
            </w:r>
          </w:p>
        </w:tc>
        <w:tc>
          <w:tcPr>
            <w:tcW w:w="3187" w:type="dxa"/>
            <w:tcBorders>
              <w:top w:val="nil"/>
            </w:tcBorders>
            <w:shd w:val="clear" w:color="auto" w:fill="auto"/>
          </w:tcPr>
          <w:p w14:paraId="7E09077A" w14:textId="18B63BBB" w:rsidR="00D34A63" w:rsidRDefault="00F12538">
            <w:pPr>
              <w:widowControl w:val="0"/>
              <w:tabs>
                <w:tab w:val="left" w:pos="2970"/>
              </w:tabs>
              <w:spacing w:after="0" w:line="240" w:lineRule="auto"/>
              <w:ind w:firstLine="0"/>
              <w:rPr>
                <w:rFonts w:ascii="Times New Roman" w:hAnsi="Times New Roman" w:cs="Times New Roman"/>
                <w:lang w:val="az-Latn-AZ"/>
              </w:rPr>
            </w:pPr>
            <w:r>
              <w:rPr>
                <w:rFonts w:ascii="Times New Roman" w:hAnsi="Times New Roman" w:cs="Times New Roman"/>
                <w:lang w:val="az-Latn-AZ"/>
              </w:rPr>
              <w:t>4</w:t>
            </w:r>
            <w:r w:rsidR="005956E7">
              <w:rPr>
                <w:rFonts w:ascii="Times New Roman" w:hAnsi="Times New Roman" w:cs="Times New Roman"/>
                <w:lang w:val="az-Latn-AZ"/>
              </w:rPr>
              <w:t>3</w:t>
            </w:r>
            <w:r>
              <w:rPr>
                <w:rFonts w:ascii="Times New Roman" w:hAnsi="Times New Roman" w:cs="Times New Roman"/>
                <w:lang w:val="az-Latn-AZ"/>
              </w:rPr>
              <w:t xml:space="preserve"> bal</w:t>
            </w:r>
          </w:p>
        </w:tc>
      </w:tr>
    </w:tbl>
    <w:p w14:paraId="72FF46F5" w14:textId="77777777" w:rsidR="00D34A63" w:rsidRDefault="00D34A63">
      <w:pPr>
        <w:ind w:firstLine="0"/>
        <w:rPr>
          <w:rFonts w:ascii="Times New Roman" w:hAnsi="Times New Roman" w:cs="Times New Roman"/>
          <w:b/>
          <w:sz w:val="32"/>
          <w:szCs w:val="32"/>
          <w:lang w:val="az-Latn-AZ"/>
        </w:rPr>
      </w:pPr>
    </w:p>
    <w:sectPr w:rsidR="00D34A63">
      <w:headerReference w:type="default" r:id="rId7"/>
      <w:pgSz w:w="12240" w:h="15840"/>
      <w:pgMar w:top="2003" w:right="1440" w:bottom="1440" w:left="1440" w:header="144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4791" w14:textId="77777777" w:rsidR="003132C9" w:rsidRDefault="003132C9">
      <w:pPr>
        <w:spacing w:after="0" w:line="240" w:lineRule="auto"/>
        <w:rPr>
          <w:rFonts w:hint="eastAsia"/>
        </w:rPr>
      </w:pPr>
      <w:r>
        <w:separator/>
      </w:r>
    </w:p>
  </w:endnote>
  <w:endnote w:type="continuationSeparator" w:id="0">
    <w:p w14:paraId="212C7BDE" w14:textId="77777777" w:rsidR="003132C9" w:rsidRDefault="003132C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E84A" w14:textId="77777777" w:rsidR="003132C9" w:rsidRDefault="003132C9">
      <w:pPr>
        <w:spacing w:after="0" w:line="240" w:lineRule="auto"/>
        <w:rPr>
          <w:rFonts w:hint="eastAsia"/>
        </w:rPr>
      </w:pPr>
      <w:r>
        <w:separator/>
      </w:r>
    </w:p>
  </w:footnote>
  <w:footnote w:type="continuationSeparator" w:id="0">
    <w:p w14:paraId="7B0CD965" w14:textId="77777777" w:rsidR="003132C9" w:rsidRDefault="003132C9">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56D95" w14:textId="77777777" w:rsidR="00D34A63" w:rsidRDefault="00F12538">
    <w:pPr>
      <w:ind w:firstLine="0"/>
      <w:rPr>
        <w:rFonts w:hint="eastAsia"/>
      </w:rPr>
    </w:pPr>
    <w:r>
      <w:rPr>
        <w:rFonts w:ascii="Cambria" w:hAnsi="Cambria"/>
        <w:szCs w:val="32"/>
      </w:rPr>
      <w:t xml:space="preserve">Respublika İnformatika Olimpiadası – </w:t>
    </w:r>
    <w:r w:rsidRPr="0010205E">
      <w:rPr>
        <w:rFonts w:ascii="Cambria" w:hAnsi="Cambria"/>
        <w:szCs w:val="32"/>
      </w:rPr>
      <w:t>Final Turu</w:t>
    </w:r>
    <w:r>
      <w:rPr>
        <w:rFonts w:ascii="Cambria" w:hAnsi="Cambria"/>
        <w:szCs w:val="32"/>
      </w:rPr>
      <w:tab/>
      <w:t xml:space="preserve">    </w:t>
    </w:r>
    <w:r>
      <w:rPr>
        <w:rFonts w:ascii="Cambria" w:hAnsi="Cambria"/>
        <w:szCs w:val="32"/>
      </w:rPr>
      <w:tab/>
      <w:t>04 İyun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53789"/>
    <w:multiLevelType w:val="multilevel"/>
    <w:tmpl w:val="690698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9213F7E"/>
    <w:multiLevelType w:val="multilevel"/>
    <w:tmpl w:val="0E16C7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A63"/>
    <w:rsid w:val="000A3EA5"/>
    <w:rsid w:val="0010205E"/>
    <w:rsid w:val="00151546"/>
    <w:rsid w:val="001A1932"/>
    <w:rsid w:val="002D2C47"/>
    <w:rsid w:val="003132C9"/>
    <w:rsid w:val="00341311"/>
    <w:rsid w:val="004272B4"/>
    <w:rsid w:val="00481478"/>
    <w:rsid w:val="0048797A"/>
    <w:rsid w:val="005956E7"/>
    <w:rsid w:val="005B79E6"/>
    <w:rsid w:val="005F70B3"/>
    <w:rsid w:val="00682E0A"/>
    <w:rsid w:val="006A7590"/>
    <w:rsid w:val="006E0336"/>
    <w:rsid w:val="007245AE"/>
    <w:rsid w:val="00740507"/>
    <w:rsid w:val="00B06FA7"/>
    <w:rsid w:val="00B95A5E"/>
    <w:rsid w:val="00BD502B"/>
    <w:rsid w:val="00C553E0"/>
    <w:rsid w:val="00CA7543"/>
    <w:rsid w:val="00CD795E"/>
    <w:rsid w:val="00D0527F"/>
    <w:rsid w:val="00D34A63"/>
    <w:rsid w:val="00E12CBD"/>
    <w:rsid w:val="00E31241"/>
    <w:rsid w:val="00EE178D"/>
    <w:rsid w:val="00F125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A74A"/>
  <w15:docId w15:val="{65C5FA74-8839-410B-9122-03410BD6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950"/>
    <w:pPr>
      <w:spacing w:after="200" w:line="276" w:lineRule="auto"/>
      <w:ind w:firstLine="374"/>
      <w:jc w:val="both"/>
    </w:pPr>
    <w:rPr>
      <w:rFonts w:eastAsia="MS Minch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E1950"/>
    <w:rPr>
      <w:rFonts w:ascii="Tahoma" w:eastAsia="MS Mincho" w:hAnsi="Tahoma" w:cs="Tahoma"/>
      <w:sz w:val="16"/>
      <w:szCs w:val="16"/>
    </w:rPr>
  </w:style>
  <w:style w:type="character" w:customStyle="1" w:styleId="FooterChar">
    <w:name w:val="Footer Char"/>
    <w:basedOn w:val="DefaultParagraphFont"/>
    <w:link w:val="Footer"/>
    <w:uiPriority w:val="99"/>
    <w:qFormat/>
    <w:rsid w:val="003F4BF6"/>
    <w:rPr>
      <w:rFonts w:eastAsia="MS Mincho" w:cs="Mangal"/>
      <w:sz w:val="24"/>
      <w:szCs w:val="21"/>
    </w:rPr>
  </w:style>
  <w:style w:type="character" w:styleId="PlaceholderText">
    <w:name w:val="Placeholder Text"/>
    <w:basedOn w:val="DefaultParagraphFont"/>
    <w:uiPriority w:val="99"/>
    <w:semiHidden/>
    <w:qFormat/>
    <w:rsid w:val="002A3D43"/>
    <w:rPr>
      <w:color w:val="808080"/>
    </w:rPr>
  </w:style>
  <w:style w:type="character" w:styleId="CommentReference">
    <w:name w:val="annotation reference"/>
    <w:basedOn w:val="DefaultParagraphFont"/>
    <w:uiPriority w:val="99"/>
    <w:semiHidden/>
    <w:unhideWhenUsed/>
    <w:qFormat/>
    <w:rsid w:val="00F92538"/>
    <w:rPr>
      <w:sz w:val="16"/>
      <w:szCs w:val="16"/>
    </w:rPr>
  </w:style>
  <w:style w:type="character" w:customStyle="1" w:styleId="CommentTextChar">
    <w:name w:val="Comment Text Char"/>
    <w:basedOn w:val="DefaultParagraphFont"/>
    <w:link w:val="CommentText"/>
    <w:uiPriority w:val="99"/>
    <w:semiHidden/>
    <w:qFormat/>
    <w:rsid w:val="00F92538"/>
    <w:rPr>
      <w:rFonts w:eastAsia="MS Mincho" w:cs="Mangal"/>
      <w:szCs w:val="18"/>
    </w:rPr>
  </w:style>
  <w:style w:type="character" w:customStyle="1" w:styleId="CommentSubjectChar">
    <w:name w:val="Comment Subject Char"/>
    <w:basedOn w:val="CommentTextChar"/>
    <w:link w:val="CommentSubject"/>
    <w:uiPriority w:val="99"/>
    <w:semiHidden/>
    <w:qFormat/>
    <w:rsid w:val="00F92538"/>
    <w:rPr>
      <w:rFonts w:eastAsia="MS Mincho" w:cs="Mangal"/>
      <w:b/>
      <w:bCs/>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E1950"/>
    <w:pPr>
      <w:ind w:left="720"/>
      <w:contextualSpacing/>
    </w:pPr>
  </w:style>
  <w:style w:type="paragraph" w:styleId="BalloonText">
    <w:name w:val="Balloon Text"/>
    <w:basedOn w:val="Normal"/>
    <w:link w:val="BalloonTextChar"/>
    <w:uiPriority w:val="99"/>
    <w:semiHidden/>
    <w:unhideWhenUsed/>
    <w:qFormat/>
    <w:rsid w:val="008E1950"/>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pPr>
      <w:suppressLineNumbers/>
      <w:tabs>
        <w:tab w:val="center" w:pos="4680"/>
        <w:tab w:val="right" w:pos="9360"/>
      </w:tabs>
    </w:pPr>
  </w:style>
  <w:style w:type="paragraph" w:customStyle="1" w:styleId="TableContents">
    <w:name w:val="Table Contents"/>
    <w:basedOn w:val="Normal"/>
    <w:qFormat/>
    <w:pPr>
      <w:suppressLineNumbers/>
    </w:pPr>
  </w:style>
  <w:style w:type="paragraph" w:styleId="Footer">
    <w:name w:val="footer"/>
    <w:basedOn w:val="Normal"/>
    <w:link w:val="FooterChar"/>
    <w:uiPriority w:val="99"/>
    <w:unhideWhenUsed/>
    <w:rsid w:val="003F4BF6"/>
    <w:pPr>
      <w:tabs>
        <w:tab w:val="center" w:pos="4680"/>
        <w:tab w:val="right" w:pos="9360"/>
      </w:tabs>
      <w:spacing w:after="0" w:line="240" w:lineRule="auto"/>
    </w:pPr>
    <w:rPr>
      <w:rFonts w:cs="Mangal"/>
      <w:szCs w:val="21"/>
    </w:rPr>
  </w:style>
  <w:style w:type="paragraph" w:styleId="CommentText">
    <w:name w:val="annotation text"/>
    <w:basedOn w:val="Normal"/>
    <w:link w:val="CommentTextChar"/>
    <w:uiPriority w:val="99"/>
    <w:semiHidden/>
    <w:unhideWhenUsed/>
    <w:qFormat/>
    <w:rsid w:val="00F92538"/>
    <w:pPr>
      <w:spacing w:line="240" w:lineRule="auto"/>
    </w:pPr>
    <w:rPr>
      <w:rFonts w:cs="Mangal"/>
      <w:sz w:val="20"/>
      <w:szCs w:val="18"/>
    </w:rPr>
  </w:style>
  <w:style w:type="paragraph" w:styleId="CommentSubject">
    <w:name w:val="annotation subject"/>
    <w:basedOn w:val="CommentText"/>
    <w:next w:val="CommentText"/>
    <w:link w:val="CommentSubjectChar"/>
    <w:uiPriority w:val="99"/>
    <w:semiHidden/>
    <w:unhideWhenUsed/>
    <w:qFormat/>
    <w:rsid w:val="00F92538"/>
    <w:rPr>
      <w:b/>
      <w:bCs/>
    </w:rPr>
  </w:style>
  <w:style w:type="paragraph" w:styleId="Revision">
    <w:name w:val="Revision"/>
    <w:uiPriority w:val="99"/>
    <w:semiHidden/>
    <w:qFormat/>
    <w:rsid w:val="00F92538"/>
    <w:rPr>
      <w:rFonts w:eastAsia="MS Mincho" w:cs="Mangal"/>
      <w:sz w:val="24"/>
      <w:szCs w:val="21"/>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8E1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1946</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dc:creator>
  <dc:description/>
  <cp:lastModifiedBy>Rashad Mammadov</cp:lastModifiedBy>
  <cp:revision>162</cp:revision>
  <cp:lastPrinted>2019-03-28T20:12:00Z</cp:lastPrinted>
  <dcterms:created xsi:type="dcterms:W3CDTF">2019-03-26T07:36:00Z</dcterms:created>
  <dcterms:modified xsi:type="dcterms:W3CDTF">2021-06-03T22:16:00Z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