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5D15E" w14:textId="02B52C19" w:rsidR="004018A6" w:rsidRPr="00751EB9" w:rsidRDefault="004018A6" w:rsidP="004018A6">
      <w:pPr>
        <w:rPr>
          <w:b/>
          <w:bCs/>
        </w:rPr>
      </w:pPr>
      <w:r w:rsidRPr="00751EB9">
        <w:rPr>
          <w:b/>
          <w:bCs/>
        </w:rPr>
        <w:t xml:space="preserve">Week </w:t>
      </w:r>
      <w:r w:rsidR="00E24C06">
        <w:rPr>
          <w:b/>
          <w:bCs/>
        </w:rPr>
        <w:t>5</w:t>
      </w:r>
      <w:r w:rsidRPr="00751EB9">
        <w:rPr>
          <w:b/>
          <w:bCs/>
        </w:rPr>
        <w:t xml:space="preserve">: </w:t>
      </w:r>
      <w:r w:rsidRPr="004018A6">
        <w:rPr>
          <w:b/>
          <w:bCs/>
        </w:rPr>
        <w:t> Ethical Hacking Fundamentals</w:t>
      </w:r>
    </w:p>
    <w:p w14:paraId="4BFDF736" w14:textId="77777777" w:rsidR="004018A6" w:rsidRDefault="004018A6" w:rsidP="004018A6">
      <w:pPr>
        <w:pBdr>
          <w:bottom w:val="single" w:sz="12" w:space="1" w:color="auto"/>
        </w:pBdr>
      </w:pPr>
      <w:r w:rsidRPr="00751EB9">
        <w:rPr>
          <w:b/>
          <w:bCs/>
        </w:rPr>
        <w:t>Objective:</w:t>
      </w:r>
      <w:r w:rsidRPr="00751EB9">
        <w:t xml:space="preserve"> </w:t>
      </w:r>
      <w:r w:rsidRPr="004018A6">
        <w:t> Perform safe, simulated penetration tests.</w:t>
      </w:r>
    </w:p>
    <w:p w14:paraId="2E60E80D" w14:textId="0BE579C9" w:rsidR="004E49C1" w:rsidRDefault="004018A6" w:rsidP="004018A6">
      <w:pPr>
        <w:rPr>
          <w:b/>
          <w:bCs/>
        </w:rPr>
      </w:pPr>
      <w:r w:rsidRPr="004018A6">
        <w:rPr>
          <w:b/>
          <w:bCs/>
        </w:rPr>
        <w:t>Task#0</w:t>
      </w:r>
      <w:r w:rsidR="00A9697A">
        <w:rPr>
          <w:b/>
          <w:bCs/>
        </w:rPr>
        <w:t>5</w:t>
      </w:r>
      <w:r w:rsidRPr="004018A6">
        <w:rPr>
          <w:b/>
          <w:bCs/>
        </w:rPr>
        <w:t>:</w:t>
      </w:r>
      <w:r>
        <w:rPr>
          <w:b/>
          <w:bCs/>
        </w:rPr>
        <w:t xml:space="preserve"> </w:t>
      </w:r>
      <w:r w:rsidR="00A9697A" w:rsidRPr="00A9697A">
        <w:rPr>
          <w:b/>
          <w:bCs/>
        </w:rPr>
        <w:t>Document legal and ethical considerations in penetration testing.</w:t>
      </w:r>
    </w:p>
    <w:p w14:paraId="5EB6F529" w14:textId="45E1F779" w:rsidR="00A9697A" w:rsidRDefault="00A9697A" w:rsidP="004018A6">
      <w:pPr>
        <w:rPr>
          <w:b/>
          <w:bCs/>
        </w:rPr>
      </w:pPr>
      <w:r>
        <w:rPr>
          <w:b/>
          <w:bCs/>
        </w:rPr>
        <w:t>Solution:</w:t>
      </w:r>
    </w:p>
    <w:p w14:paraId="555BA236" w14:textId="77777777" w:rsidR="005E5A3D" w:rsidRPr="005E5A3D" w:rsidRDefault="005E5A3D" w:rsidP="005E5A3D">
      <w:pPr>
        <w:rPr>
          <w:b/>
          <w:bCs/>
        </w:rPr>
      </w:pPr>
      <w:r w:rsidRPr="005E5A3D">
        <w:rPr>
          <w:b/>
          <w:bCs/>
        </w:rPr>
        <w:t>Legal and Ethical Considerations in Penetration Testing</w:t>
      </w:r>
    </w:p>
    <w:p w14:paraId="376ACB16" w14:textId="77777777" w:rsidR="005E5A3D" w:rsidRPr="005E5A3D" w:rsidRDefault="005E5A3D" w:rsidP="005E5A3D">
      <w:r w:rsidRPr="005E5A3D">
        <w:t>Penetration testing, often referred to as "ethical hacking," is a simulated cyber attack against a computer system, network, or web application to check for exploitable vulnerabilities. While its purpose is to improve security, the nature of the activity—attempting to breach defenses—demands strict adherence to legal and ethical guidelines. Ignoring these can lead to severe legal penalties, reputational damage, and a loss of trust.</w:t>
      </w:r>
    </w:p>
    <w:p w14:paraId="16FDD0D4" w14:textId="77777777" w:rsidR="005E5A3D" w:rsidRPr="005E5A3D" w:rsidRDefault="005E5A3D" w:rsidP="005E5A3D">
      <w:pPr>
        <w:rPr>
          <w:b/>
          <w:bCs/>
        </w:rPr>
      </w:pPr>
      <w:r w:rsidRPr="005E5A3D">
        <w:rPr>
          <w:b/>
          <w:bCs/>
        </w:rPr>
        <w:t>1. Legal Considerations</w:t>
      </w:r>
    </w:p>
    <w:p w14:paraId="22411395" w14:textId="77777777" w:rsidR="005E5A3D" w:rsidRPr="005E5A3D" w:rsidRDefault="005E5A3D" w:rsidP="005E5A3D">
      <w:r w:rsidRPr="005E5A3D">
        <w:t xml:space="preserve">The most critical legal aspect of penetration testing is </w:t>
      </w:r>
      <w:r w:rsidRPr="005E5A3D">
        <w:rPr>
          <w:b/>
          <w:bCs/>
        </w:rPr>
        <w:t>authorization</w:t>
      </w:r>
      <w:r w:rsidRPr="005E5A3D">
        <w:t>. Without explicit, written permission, conducting a penetration test is legally indistinguishable from a malicious cyber attack and can result in criminal charges and civil lawsuits.</w:t>
      </w:r>
    </w:p>
    <w:p w14:paraId="3599084E" w14:textId="77777777" w:rsidR="005E5A3D" w:rsidRPr="005E5A3D" w:rsidRDefault="005E5A3D" w:rsidP="005E5A3D">
      <w:pPr>
        <w:numPr>
          <w:ilvl w:val="0"/>
          <w:numId w:val="1"/>
        </w:numPr>
      </w:pPr>
      <w:r w:rsidRPr="005E5A3D">
        <w:rPr>
          <w:b/>
          <w:bCs/>
        </w:rPr>
        <w:t>Explicit Authorization (Rules of Engagement - RoE):</w:t>
      </w:r>
    </w:p>
    <w:p w14:paraId="4AE0759F" w14:textId="77777777" w:rsidR="005E5A3D" w:rsidRPr="005E5A3D" w:rsidRDefault="005E5A3D" w:rsidP="005E5A3D">
      <w:pPr>
        <w:numPr>
          <w:ilvl w:val="1"/>
          <w:numId w:val="1"/>
        </w:numPr>
      </w:pPr>
      <w:r w:rsidRPr="005E5A3D">
        <w:rPr>
          <w:b/>
          <w:bCs/>
        </w:rPr>
        <w:t>Absolute Necessity:</w:t>
      </w:r>
      <w:r w:rsidRPr="005E5A3D">
        <w:t xml:space="preserve"> Always obtain clear, written consent from the asset owner (or a legally authorized representative) before commencing any testing. This consent must detail the scope, timing, methods, and responsibilities.</w:t>
      </w:r>
    </w:p>
    <w:p w14:paraId="200D3413" w14:textId="77777777" w:rsidR="005E5A3D" w:rsidRPr="005E5A3D" w:rsidRDefault="005E5A3D" w:rsidP="005E5A3D">
      <w:pPr>
        <w:numPr>
          <w:ilvl w:val="1"/>
          <w:numId w:val="1"/>
        </w:numPr>
      </w:pPr>
      <w:r w:rsidRPr="005E5A3D">
        <w:rPr>
          <w:b/>
          <w:bCs/>
        </w:rPr>
        <w:t>Scope Definition:</w:t>
      </w:r>
      <w:r w:rsidRPr="005E5A3D">
        <w:t xml:space="preserve"> The RoE must precisely define what is </w:t>
      </w:r>
      <w:r w:rsidRPr="005E5A3D">
        <w:rPr>
          <w:i/>
          <w:iCs/>
        </w:rPr>
        <w:t>in scope</w:t>
      </w:r>
      <w:r w:rsidRPr="005E5A3D">
        <w:t xml:space="preserve"> (e.g., specific IP addresses, domains, applications, systems) and what is </w:t>
      </w:r>
      <w:r w:rsidRPr="005E5A3D">
        <w:rPr>
          <w:i/>
          <w:iCs/>
        </w:rPr>
        <w:t>out of scope</w:t>
      </w:r>
      <w:r w:rsidRPr="005E5A3D">
        <w:t>. Testing anything outside the agreed-upon scope, even accidentally, can lead to legal repercussions.</w:t>
      </w:r>
    </w:p>
    <w:p w14:paraId="3593722D" w14:textId="77777777" w:rsidR="005E5A3D" w:rsidRPr="005E5A3D" w:rsidRDefault="005E5A3D" w:rsidP="005E5A3D">
      <w:pPr>
        <w:numPr>
          <w:ilvl w:val="1"/>
          <w:numId w:val="1"/>
        </w:numPr>
      </w:pPr>
      <w:r w:rsidRPr="005E5A3D">
        <w:rPr>
          <w:b/>
          <w:bCs/>
        </w:rPr>
        <w:t>Timing:</w:t>
      </w:r>
      <w:r w:rsidRPr="005E5A3D">
        <w:t xml:space="preserve"> Specify the exact dates and times for testing to avoid interference with normal operations and to ensure relevant personnel are aware.</w:t>
      </w:r>
    </w:p>
    <w:p w14:paraId="749007CE" w14:textId="77777777" w:rsidR="005E5A3D" w:rsidRPr="005E5A3D" w:rsidRDefault="005E5A3D" w:rsidP="005E5A3D">
      <w:pPr>
        <w:numPr>
          <w:ilvl w:val="1"/>
          <w:numId w:val="1"/>
        </w:numPr>
      </w:pPr>
      <w:r w:rsidRPr="005E5A3D">
        <w:rPr>
          <w:b/>
          <w:bCs/>
        </w:rPr>
        <w:t>Contact Information:</w:t>
      </w:r>
      <w:r w:rsidRPr="005E5A3D">
        <w:t xml:space="preserve"> Provide emergency contact details for both the client and the penetration testing team in case of unintended service disruption or detection by security systems.</w:t>
      </w:r>
    </w:p>
    <w:p w14:paraId="54885369" w14:textId="77777777" w:rsidR="005E5A3D" w:rsidRPr="005E5A3D" w:rsidRDefault="005E5A3D" w:rsidP="005E5A3D">
      <w:pPr>
        <w:numPr>
          <w:ilvl w:val="0"/>
          <w:numId w:val="1"/>
        </w:numPr>
      </w:pPr>
      <w:r w:rsidRPr="005E5A3D">
        <w:rPr>
          <w:b/>
          <w:bCs/>
        </w:rPr>
        <w:t>Jurisdiction:</w:t>
      </w:r>
    </w:p>
    <w:p w14:paraId="0CF4BA70" w14:textId="77777777" w:rsidR="005E5A3D" w:rsidRPr="005E5A3D" w:rsidRDefault="005E5A3D" w:rsidP="005E5A3D">
      <w:pPr>
        <w:numPr>
          <w:ilvl w:val="1"/>
          <w:numId w:val="1"/>
        </w:numPr>
      </w:pPr>
      <w:r w:rsidRPr="005E5A3D">
        <w:t>Cybercrime laws vary significantly across countries and even within regions. Testers must be aware of the laws in the jurisdiction where the testing is conducted, where the target systems are located, and where the testing team operates from.</w:t>
      </w:r>
    </w:p>
    <w:p w14:paraId="23A1259E" w14:textId="77777777" w:rsidR="005E5A3D" w:rsidRPr="005E5A3D" w:rsidRDefault="005E5A3D" w:rsidP="005E5A3D">
      <w:pPr>
        <w:numPr>
          <w:ilvl w:val="1"/>
          <w:numId w:val="1"/>
        </w:numPr>
      </w:pPr>
      <w:r w:rsidRPr="005E5A3D">
        <w:t>International testing requires careful consideration of cross-border legal implications.</w:t>
      </w:r>
    </w:p>
    <w:p w14:paraId="782CEA73" w14:textId="77777777" w:rsidR="005E5A3D" w:rsidRPr="005E5A3D" w:rsidRDefault="005E5A3D" w:rsidP="005E5A3D">
      <w:pPr>
        <w:numPr>
          <w:ilvl w:val="0"/>
          <w:numId w:val="1"/>
        </w:numPr>
      </w:pPr>
      <w:r w:rsidRPr="005E5A3D">
        <w:rPr>
          <w:b/>
          <w:bCs/>
        </w:rPr>
        <w:t>Data Privacy and Handling:</w:t>
      </w:r>
    </w:p>
    <w:p w14:paraId="6E2B25A0" w14:textId="77777777" w:rsidR="005E5A3D" w:rsidRPr="005E5A3D" w:rsidRDefault="005E5A3D" w:rsidP="005E5A3D">
      <w:pPr>
        <w:numPr>
          <w:ilvl w:val="1"/>
          <w:numId w:val="1"/>
        </w:numPr>
      </w:pPr>
      <w:r w:rsidRPr="005E5A3D">
        <w:t>Penetration testers may encounter sensitive data (e.g., personally identifiable information - PII, financial data, intellectual property).</w:t>
      </w:r>
    </w:p>
    <w:p w14:paraId="084F620A" w14:textId="77777777" w:rsidR="005E5A3D" w:rsidRPr="005E5A3D" w:rsidRDefault="005E5A3D" w:rsidP="005E5A3D">
      <w:pPr>
        <w:numPr>
          <w:ilvl w:val="1"/>
          <w:numId w:val="1"/>
        </w:numPr>
      </w:pPr>
      <w:r w:rsidRPr="005E5A3D">
        <w:lastRenderedPageBreak/>
        <w:t>Strict adherence to data protection regulations (e.g., GDPR, CCPA, HIPAA) is paramount. The RoE should specify how sensitive data, if accessed, will be handled, stored (if at all), and destroyed.</w:t>
      </w:r>
    </w:p>
    <w:p w14:paraId="6870D74C" w14:textId="77777777" w:rsidR="005E5A3D" w:rsidRPr="005E5A3D" w:rsidRDefault="005E5A3D" w:rsidP="005E5A3D">
      <w:pPr>
        <w:numPr>
          <w:ilvl w:val="1"/>
          <w:numId w:val="1"/>
        </w:numPr>
      </w:pPr>
      <w:r w:rsidRPr="005E5A3D">
        <w:t>Minimizing access to and retention of sensitive data is a best practice.</w:t>
      </w:r>
    </w:p>
    <w:p w14:paraId="4C006B41" w14:textId="77777777" w:rsidR="005E5A3D" w:rsidRPr="005E5A3D" w:rsidRDefault="005E5A3D" w:rsidP="005E5A3D">
      <w:pPr>
        <w:numPr>
          <w:ilvl w:val="0"/>
          <w:numId w:val="1"/>
        </w:numPr>
      </w:pPr>
      <w:r w:rsidRPr="005E5A3D">
        <w:rPr>
          <w:b/>
          <w:bCs/>
        </w:rPr>
        <w:t>Reporting Obligations:</w:t>
      </w:r>
    </w:p>
    <w:p w14:paraId="471F84FD" w14:textId="77777777" w:rsidR="005E5A3D" w:rsidRPr="005E5A3D" w:rsidRDefault="005E5A3D" w:rsidP="005E5A3D">
      <w:pPr>
        <w:numPr>
          <w:ilvl w:val="1"/>
          <w:numId w:val="1"/>
        </w:numPr>
      </w:pPr>
      <w:r w:rsidRPr="005E5A3D">
        <w:t>Depending on the industry and jurisdiction, there may be legal requirements for reporting data breaches or security incidents, even those discovered during a penetration test. The RoE should clarify who is responsible for such reporting.</w:t>
      </w:r>
    </w:p>
    <w:p w14:paraId="1F3DB8BA" w14:textId="77777777" w:rsidR="005E5A3D" w:rsidRPr="005E5A3D" w:rsidRDefault="005E5A3D" w:rsidP="005E5A3D">
      <w:pPr>
        <w:numPr>
          <w:ilvl w:val="0"/>
          <w:numId w:val="1"/>
        </w:numPr>
      </w:pPr>
      <w:r w:rsidRPr="005E5A3D">
        <w:rPr>
          <w:b/>
          <w:bCs/>
        </w:rPr>
        <w:t>Contractual Agreements:</w:t>
      </w:r>
    </w:p>
    <w:p w14:paraId="1DE470BE" w14:textId="77777777" w:rsidR="005E5A3D" w:rsidRPr="005E5A3D" w:rsidRDefault="005E5A3D" w:rsidP="005E5A3D">
      <w:pPr>
        <w:numPr>
          <w:ilvl w:val="1"/>
          <w:numId w:val="1"/>
        </w:numPr>
      </w:pPr>
      <w:r w:rsidRPr="005E5A3D">
        <w:t>A comprehensive contract should complement the RoE, outlining service level agreements (SLAs), liability, confidentiality clauses, intellectual property rights, and payment terms.</w:t>
      </w:r>
    </w:p>
    <w:p w14:paraId="5FC5F333" w14:textId="77777777" w:rsidR="005E5A3D" w:rsidRPr="005E5A3D" w:rsidRDefault="005E5A3D" w:rsidP="005E5A3D">
      <w:pPr>
        <w:rPr>
          <w:b/>
          <w:bCs/>
        </w:rPr>
      </w:pPr>
      <w:r w:rsidRPr="005E5A3D">
        <w:rPr>
          <w:b/>
          <w:bCs/>
        </w:rPr>
        <w:t>2. Ethical Considerations</w:t>
      </w:r>
    </w:p>
    <w:p w14:paraId="480FE4FC" w14:textId="77777777" w:rsidR="005E5A3D" w:rsidRPr="005E5A3D" w:rsidRDefault="005E5A3D" w:rsidP="005E5A3D">
      <w:r w:rsidRPr="005E5A3D">
        <w:t>Ethical considerations guide the conduct of penetration testers, ensuring they act responsibly, professionally, and with integrity, even when legal authorization is in place.</w:t>
      </w:r>
    </w:p>
    <w:p w14:paraId="24D0823F" w14:textId="77777777" w:rsidR="005E5A3D" w:rsidRPr="005E5A3D" w:rsidRDefault="005E5A3D" w:rsidP="005E5A3D">
      <w:pPr>
        <w:numPr>
          <w:ilvl w:val="0"/>
          <w:numId w:val="2"/>
        </w:numPr>
      </w:pPr>
      <w:r w:rsidRPr="005E5A3D">
        <w:rPr>
          <w:b/>
          <w:bCs/>
        </w:rPr>
        <w:t>Integrity and Professionalism:</w:t>
      </w:r>
    </w:p>
    <w:p w14:paraId="6E217789" w14:textId="77777777" w:rsidR="005E5A3D" w:rsidRPr="005E5A3D" w:rsidRDefault="005E5A3D" w:rsidP="005E5A3D">
      <w:pPr>
        <w:numPr>
          <w:ilvl w:val="1"/>
          <w:numId w:val="2"/>
        </w:numPr>
      </w:pPr>
      <w:r w:rsidRPr="005E5A3D">
        <w:rPr>
          <w:b/>
          <w:bCs/>
        </w:rPr>
        <w:t>Honesty:</w:t>
      </w:r>
      <w:r w:rsidRPr="005E5A3D">
        <w:t xml:space="preserve"> Be truthful about capabilities, methods, and findings. Do not misrepresent skills or outcomes.</w:t>
      </w:r>
    </w:p>
    <w:p w14:paraId="14F3BC02" w14:textId="77777777" w:rsidR="005E5A3D" w:rsidRPr="005E5A3D" w:rsidRDefault="005E5A3D" w:rsidP="005E5A3D">
      <w:pPr>
        <w:numPr>
          <w:ilvl w:val="1"/>
          <w:numId w:val="2"/>
        </w:numPr>
      </w:pPr>
      <w:r w:rsidRPr="005E5A3D">
        <w:rPr>
          <w:b/>
          <w:bCs/>
        </w:rPr>
        <w:t>Objectivity:</w:t>
      </w:r>
      <w:r w:rsidRPr="005E5A3D">
        <w:t xml:space="preserve"> Conduct tests impartially and report findings without bias.</w:t>
      </w:r>
    </w:p>
    <w:p w14:paraId="6580484E" w14:textId="77777777" w:rsidR="005E5A3D" w:rsidRPr="005E5A3D" w:rsidRDefault="005E5A3D" w:rsidP="005E5A3D">
      <w:pPr>
        <w:numPr>
          <w:ilvl w:val="1"/>
          <w:numId w:val="2"/>
        </w:numPr>
      </w:pPr>
      <w:r w:rsidRPr="005E5A3D">
        <w:rPr>
          <w:b/>
          <w:bCs/>
        </w:rPr>
        <w:t>Confidentiality:</w:t>
      </w:r>
      <w:r w:rsidRPr="005E5A3D">
        <w:t xml:space="preserve"> Maintain strict confidentiality of all client information, vulnerabilities discovered, and test results. This extends beyond the engagement.</w:t>
      </w:r>
    </w:p>
    <w:p w14:paraId="0562BF4B" w14:textId="77777777" w:rsidR="005E5A3D" w:rsidRPr="005E5A3D" w:rsidRDefault="005E5A3D" w:rsidP="005E5A3D">
      <w:pPr>
        <w:numPr>
          <w:ilvl w:val="0"/>
          <w:numId w:val="2"/>
        </w:numPr>
      </w:pPr>
      <w:r w:rsidRPr="005E5A3D">
        <w:rPr>
          <w:b/>
          <w:bCs/>
        </w:rPr>
        <w:t>Non-Malicious Intent:</w:t>
      </w:r>
    </w:p>
    <w:p w14:paraId="38514363" w14:textId="77777777" w:rsidR="005E5A3D" w:rsidRPr="005E5A3D" w:rsidRDefault="005E5A3D" w:rsidP="005E5A3D">
      <w:pPr>
        <w:numPr>
          <w:ilvl w:val="1"/>
          <w:numId w:val="2"/>
        </w:numPr>
      </w:pPr>
      <w:r w:rsidRPr="005E5A3D">
        <w:t>The primary goal is to identify and report vulnerabilities, not to cause harm, disruption, or unauthorized data manipulation.</w:t>
      </w:r>
    </w:p>
    <w:p w14:paraId="20930E13" w14:textId="77777777" w:rsidR="005E5A3D" w:rsidRPr="005E5A3D" w:rsidRDefault="005E5A3D" w:rsidP="005E5A3D">
      <w:pPr>
        <w:numPr>
          <w:ilvl w:val="1"/>
          <w:numId w:val="2"/>
        </w:numPr>
      </w:pPr>
      <w:r w:rsidRPr="005E5A3D">
        <w:t>Avoid actions that could lead to data loss, system crashes, or significant service interruptions unless explicitly agreed upon in the RoE (e.g., for specific denial-of-service testing).</w:t>
      </w:r>
    </w:p>
    <w:p w14:paraId="448FB1F7" w14:textId="77777777" w:rsidR="005E5A3D" w:rsidRPr="005E5A3D" w:rsidRDefault="005E5A3D" w:rsidP="005E5A3D">
      <w:pPr>
        <w:numPr>
          <w:ilvl w:val="0"/>
          <w:numId w:val="2"/>
        </w:numPr>
      </w:pPr>
      <w:r w:rsidRPr="005E5A3D">
        <w:rPr>
          <w:b/>
          <w:bCs/>
        </w:rPr>
        <w:t>Least Privilege / Least Impact:</w:t>
      </w:r>
    </w:p>
    <w:p w14:paraId="57AB1A02" w14:textId="77777777" w:rsidR="005E5A3D" w:rsidRPr="005E5A3D" w:rsidRDefault="005E5A3D" w:rsidP="005E5A3D">
      <w:pPr>
        <w:numPr>
          <w:ilvl w:val="1"/>
          <w:numId w:val="2"/>
        </w:numPr>
      </w:pPr>
      <w:r w:rsidRPr="005E5A3D">
        <w:t>Use the minimum level of access and the least impactful methods necessary to achieve testing objectives.</w:t>
      </w:r>
    </w:p>
    <w:p w14:paraId="5A11B14A" w14:textId="77777777" w:rsidR="005E5A3D" w:rsidRPr="005E5A3D" w:rsidRDefault="005E5A3D" w:rsidP="005E5A3D">
      <w:pPr>
        <w:numPr>
          <w:ilvl w:val="1"/>
          <w:numId w:val="2"/>
        </w:numPr>
      </w:pPr>
      <w:r w:rsidRPr="005E5A3D">
        <w:t>Prioritize methods that are less likely to cause disruption. If a critical vulnerability is found, it should be reported immediately rather than exploited further than necessary to prove its existence.</w:t>
      </w:r>
    </w:p>
    <w:p w14:paraId="73CB59AB" w14:textId="77777777" w:rsidR="005E5A3D" w:rsidRPr="005E5A3D" w:rsidRDefault="005E5A3D" w:rsidP="005E5A3D">
      <w:pPr>
        <w:numPr>
          <w:ilvl w:val="0"/>
          <w:numId w:val="2"/>
        </w:numPr>
      </w:pPr>
      <w:r w:rsidRPr="005E5A3D">
        <w:rPr>
          <w:b/>
          <w:bCs/>
        </w:rPr>
        <w:t>Transparency and Communication:</w:t>
      </w:r>
    </w:p>
    <w:p w14:paraId="5B3BE3A4" w14:textId="77777777" w:rsidR="005E5A3D" w:rsidRPr="005E5A3D" w:rsidRDefault="005E5A3D" w:rsidP="005E5A3D">
      <w:pPr>
        <w:numPr>
          <w:ilvl w:val="1"/>
          <w:numId w:val="2"/>
        </w:numPr>
      </w:pPr>
      <w:r w:rsidRPr="005E5A3D">
        <w:t>Maintain open and continuous communication with the client throughout the testing process.</w:t>
      </w:r>
    </w:p>
    <w:p w14:paraId="2398E16C" w14:textId="77777777" w:rsidR="005E5A3D" w:rsidRPr="005E5A3D" w:rsidRDefault="005E5A3D" w:rsidP="005E5A3D">
      <w:pPr>
        <w:numPr>
          <w:ilvl w:val="1"/>
          <w:numId w:val="2"/>
        </w:numPr>
      </w:pPr>
      <w:r w:rsidRPr="005E5A3D">
        <w:t>Report any unexpected findings or issues immediately.</w:t>
      </w:r>
    </w:p>
    <w:p w14:paraId="3B0CB3B7" w14:textId="77777777" w:rsidR="005E5A3D" w:rsidRPr="005E5A3D" w:rsidRDefault="005E5A3D" w:rsidP="005E5A3D">
      <w:pPr>
        <w:numPr>
          <w:ilvl w:val="1"/>
          <w:numId w:val="2"/>
        </w:numPr>
      </w:pPr>
      <w:r w:rsidRPr="005E5A3D">
        <w:lastRenderedPageBreak/>
        <w:t>Be transparent about the tools and techniques used.</w:t>
      </w:r>
    </w:p>
    <w:p w14:paraId="71575842" w14:textId="77777777" w:rsidR="005E5A3D" w:rsidRPr="005E5A3D" w:rsidRDefault="005E5A3D" w:rsidP="005E5A3D">
      <w:pPr>
        <w:numPr>
          <w:ilvl w:val="0"/>
          <w:numId w:val="2"/>
        </w:numPr>
      </w:pPr>
      <w:r w:rsidRPr="005E5A3D">
        <w:rPr>
          <w:b/>
          <w:bCs/>
        </w:rPr>
        <w:t>Competence:</w:t>
      </w:r>
    </w:p>
    <w:p w14:paraId="3EE1C194" w14:textId="77777777" w:rsidR="005E5A3D" w:rsidRPr="005E5A3D" w:rsidRDefault="005E5A3D" w:rsidP="005E5A3D">
      <w:pPr>
        <w:numPr>
          <w:ilvl w:val="1"/>
          <w:numId w:val="2"/>
        </w:numPr>
      </w:pPr>
      <w:r w:rsidRPr="005E5A3D">
        <w:t>Penetration testers must possess the necessary skills, knowledge, and certifications to perform the assessment effectively and responsibly.</w:t>
      </w:r>
    </w:p>
    <w:p w14:paraId="75CC304A" w14:textId="77777777" w:rsidR="005E5A3D" w:rsidRPr="005E5A3D" w:rsidRDefault="005E5A3D" w:rsidP="005E5A3D">
      <w:pPr>
        <w:numPr>
          <w:ilvl w:val="1"/>
          <w:numId w:val="2"/>
        </w:numPr>
      </w:pPr>
      <w:r w:rsidRPr="005E5A3D">
        <w:t>Do not undertake tests for which the team lacks the required expertise.</w:t>
      </w:r>
    </w:p>
    <w:p w14:paraId="35658BCE" w14:textId="77777777" w:rsidR="005E5A3D" w:rsidRPr="005E5A3D" w:rsidRDefault="005E5A3D" w:rsidP="005E5A3D">
      <w:pPr>
        <w:numPr>
          <w:ilvl w:val="0"/>
          <w:numId w:val="2"/>
        </w:numPr>
      </w:pPr>
      <w:r w:rsidRPr="005E5A3D">
        <w:rPr>
          <w:b/>
          <w:bCs/>
        </w:rPr>
        <w:t>Accurate and Unbiased Reporting:</w:t>
      </w:r>
    </w:p>
    <w:p w14:paraId="13B140AB" w14:textId="77777777" w:rsidR="005E5A3D" w:rsidRPr="005E5A3D" w:rsidRDefault="005E5A3D" w:rsidP="005E5A3D">
      <w:pPr>
        <w:numPr>
          <w:ilvl w:val="1"/>
          <w:numId w:val="2"/>
        </w:numPr>
      </w:pPr>
      <w:r w:rsidRPr="005E5A3D">
        <w:t>Deliver comprehensive, clear, and actionable reports that accurately reflect the vulnerabilities found, their potential impact, and recommended remediation steps.</w:t>
      </w:r>
    </w:p>
    <w:p w14:paraId="120AAA01" w14:textId="77777777" w:rsidR="005E5A3D" w:rsidRPr="005E5A3D" w:rsidRDefault="005E5A3D" w:rsidP="005E5A3D">
      <w:pPr>
        <w:numPr>
          <w:ilvl w:val="1"/>
          <w:numId w:val="2"/>
        </w:numPr>
      </w:pPr>
      <w:r w:rsidRPr="005E5A3D">
        <w:t>Avoid exaggeration or downplaying of findings.</w:t>
      </w:r>
    </w:p>
    <w:p w14:paraId="3E289F96" w14:textId="77777777" w:rsidR="005E5A3D" w:rsidRPr="005E5A3D" w:rsidRDefault="005E5A3D" w:rsidP="005E5A3D">
      <w:pPr>
        <w:rPr>
          <w:b/>
          <w:bCs/>
        </w:rPr>
      </w:pPr>
      <w:r w:rsidRPr="005E5A3D">
        <w:rPr>
          <w:b/>
          <w:bCs/>
        </w:rPr>
        <w:t>3. Consequences of Non-Compliance</w:t>
      </w:r>
    </w:p>
    <w:p w14:paraId="377F1250" w14:textId="77777777" w:rsidR="005E5A3D" w:rsidRPr="005E5A3D" w:rsidRDefault="005E5A3D" w:rsidP="005E5A3D">
      <w:r w:rsidRPr="005E5A3D">
        <w:t>Failing to adhere to legal and ethical guidelines in penetration testing can lead to severe consequences:</w:t>
      </w:r>
    </w:p>
    <w:p w14:paraId="20EE5238" w14:textId="77777777" w:rsidR="005E5A3D" w:rsidRPr="005E5A3D" w:rsidRDefault="005E5A3D" w:rsidP="005E5A3D">
      <w:pPr>
        <w:numPr>
          <w:ilvl w:val="0"/>
          <w:numId w:val="3"/>
        </w:numPr>
      </w:pPr>
      <w:r w:rsidRPr="005E5A3D">
        <w:rPr>
          <w:b/>
          <w:bCs/>
        </w:rPr>
        <w:t>Legal Penalties:</w:t>
      </w:r>
      <w:r w:rsidRPr="005E5A3D">
        <w:t xml:space="preserve"> Criminal charges (e.g., unauthorized access, data theft, computer misuse) and civil lawsuits (e.g., for damages, breach of contract).</w:t>
      </w:r>
    </w:p>
    <w:p w14:paraId="71D4E8EF" w14:textId="77777777" w:rsidR="005E5A3D" w:rsidRPr="005E5A3D" w:rsidRDefault="005E5A3D" w:rsidP="005E5A3D">
      <w:pPr>
        <w:numPr>
          <w:ilvl w:val="0"/>
          <w:numId w:val="3"/>
        </w:numPr>
      </w:pPr>
      <w:r w:rsidRPr="005E5A3D">
        <w:rPr>
          <w:b/>
          <w:bCs/>
        </w:rPr>
        <w:t>Reputational Damage:</w:t>
      </w:r>
      <w:r w:rsidRPr="005E5A3D">
        <w:t xml:space="preserve"> Loss of trust, damage to professional credibility, and potential blacklisting within the industry.</w:t>
      </w:r>
    </w:p>
    <w:p w14:paraId="0FF91AAE" w14:textId="77777777" w:rsidR="005E5A3D" w:rsidRPr="005E5A3D" w:rsidRDefault="005E5A3D" w:rsidP="005E5A3D">
      <w:pPr>
        <w:numPr>
          <w:ilvl w:val="0"/>
          <w:numId w:val="3"/>
        </w:numPr>
      </w:pPr>
      <w:r w:rsidRPr="005E5A3D">
        <w:rPr>
          <w:b/>
          <w:bCs/>
        </w:rPr>
        <w:t>Loss of Certifications:</w:t>
      </w:r>
      <w:r w:rsidRPr="005E5A3D">
        <w:t xml:space="preserve"> Professional certifications (e.g., OSCP, CEH) can be revoked.</w:t>
      </w:r>
    </w:p>
    <w:p w14:paraId="62813071" w14:textId="77777777" w:rsidR="005E5A3D" w:rsidRPr="005E5A3D" w:rsidRDefault="005E5A3D" w:rsidP="005E5A3D">
      <w:pPr>
        <w:numPr>
          <w:ilvl w:val="0"/>
          <w:numId w:val="3"/>
        </w:numPr>
      </w:pPr>
      <w:r w:rsidRPr="005E5A3D">
        <w:rPr>
          <w:b/>
          <w:bCs/>
        </w:rPr>
        <w:t>Financial Loss:</w:t>
      </w:r>
      <w:r w:rsidRPr="005E5A3D">
        <w:t xml:space="preserve"> Fines, legal fees, and loss of future business.</w:t>
      </w:r>
    </w:p>
    <w:p w14:paraId="0BCA66E3" w14:textId="77777777" w:rsidR="00A9697A" w:rsidRPr="005E5A3D" w:rsidRDefault="00A9697A" w:rsidP="004018A6"/>
    <w:sectPr w:rsidR="00A9697A" w:rsidRPr="005E5A3D" w:rsidSect="004018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51DE8"/>
    <w:multiLevelType w:val="multilevel"/>
    <w:tmpl w:val="08F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5DB1"/>
    <w:multiLevelType w:val="multilevel"/>
    <w:tmpl w:val="50ECD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A6B5C"/>
    <w:multiLevelType w:val="multilevel"/>
    <w:tmpl w:val="DE748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918154">
    <w:abstractNumId w:val="2"/>
  </w:num>
  <w:num w:numId="2" w16cid:durableId="659192456">
    <w:abstractNumId w:val="1"/>
  </w:num>
  <w:num w:numId="3" w16cid:durableId="634525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56"/>
    <w:rsid w:val="004018A6"/>
    <w:rsid w:val="004437BB"/>
    <w:rsid w:val="004E49C1"/>
    <w:rsid w:val="005E5A3D"/>
    <w:rsid w:val="0071411F"/>
    <w:rsid w:val="00A9697A"/>
    <w:rsid w:val="00B22D56"/>
    <w:rsid w:val="00B52B8A"/>
    <w:rsid w:val="00E24C06"/>
    <w:rsid w:val="00F810EC"/>
    <w:rsid w:val="00FC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6BAE"/>
  <w15:chartTrackingRefBased/>
  <w15:docId w15:val="{0C26A39D-DB82-481C-9230-2ABBD4AFC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A6"/>
  </w:style>
  <w:style w:type="paragraph" w:styleId="Heading1">
    <w:name w:val="heading 1"/>
    <w:basedOn w:val="Normal"/>
    <w:next w:val="Normal"/>
    <w:link w:val="Heading1Char"/>
    <w:uiPriority w:val="9"/>
    <w:qFormat/>
    <w:rsid w:val="00B22D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D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D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D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D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D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D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D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D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D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D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D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D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D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D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D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D56"/>
    <w:rPr>
      <w:rFonts w:eastAsiaTheme="majorEastAsia" w:cstheme="majorBidi"/>
      <w:color w:val="272727" w:themeColor="text1" w:themeTint="D8"/>
    </w:rPr>
  </w:style>
  <w:style w:type="paragraph" w:styleId="Title">
    <w:name w:val="Title"/>
    <w:basedOn w:val="Normal"/>
    <w:next w:val="Normal"/>
    <w:link w:val="TitleChar"/>
    <w:uiPriority w:val="10"/>
    <w:qFormat/>
    <w:rsid w:val="00B22D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D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D56"/>
    <w:pPr>
      <w:spacing w:before="160"/>
      <w:jc w:val="center"/>
    </w:pPr>
    <w:rPr>
      <w:i/>
      <w:iCs/>
      <w:color w:val="404040" w:themeColor="text1" w:themeTint="BF"/>
    </w:rPr>
  </w:style>
  <w:style w:type="character" w:customStyle="1" w:styleId="QuoteChar">
    <w:name w:val="Quote Char"/>
    <w:basedOn w:val="DefaultParagraphFont"/>
    <w:link w:val="Quote"/>
    <w:uiPriority w:val="29"/>
    <w:rsid w:val="00B22D56"/>
    <w:rPr>
      <w:i/>
      <w:iCs/>
      <w:color w:val="404040" w:themeColor="text1" w:themeTint="BF"/>
    </w:rPr>
  </w:style>
  <w:style w:type="paragraph" w:styleId="ListParagraph">
    <w:name w:val="List Paragraph"/>
    <w:basedOn w:val="Normal"/>
    <w:uiPriority w:val="34"/>
    <w:qFormat/>
    <w:rsid w:val="00B22D56"/>
    <w:pPr>
      <w:ind w:left="720"/>
      <w:contextualSpacing/>
    </w:pPr>
  </w:style>
  <w:style w:type="character" w:styleId="IntenseEmphasis">
    <w:name w:val="Intense Emphasis"/>
    <w:basedOn w:val="DefaultParagraphFont"/>
    <w:uiPriority w:val="21"/>
    <w:qFormat/>
    <w:rsid w:val="00B22D56"/>
    <w:rPr>
      <w:i/>
      <w:iCs/>
      <w:color w:val="2F5496" w:themeColor="accent1" w:themeShade="BF"/>
    </w:rPr>
  </w:style>
  <w:style w:type="paragraph" w:styleId="IntenseQuote">
    <w:name w:val="Intense Quote"/>
    <w:basedOn w:val="Normal"/>
    <w:next w:val="Normal"/>
    <w:link w:val="IntenseQuoteChar"/>
    <w:uiPriority w:val="30"/>
    <w:qFormat/>
    <w:rsid w:val="00B22D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D56"/>
    <w:rPr>
      <w:i/>
      <w:iCs/>
      <w:color w:val="2F5496" w:themeColor="accent1" w:themeShade="BF"/>
    </w:rPr>
  </w:style>
  <w:style w:type="character" w:styleId="IntenseReference">
    <w:name w:val="Intense Reference"/>
    <w:basedOn w:val="DefaultParagraphFont"/>
    <w:uiPriority w:val="32"/>
    <w:qFormat/>
    <w:rsid w:val="00B22D56"/>
    <w:rPr>
      <w:b/>
      <w:bCs/>
      <w:smallCaps/>
      <w:color w:val="2F5496" w:themeColor="accent1" w:themeShade="BF"/>
      <w:spacing w:val="5"/>
    </w:rPr>
  </w:style>
  <w:style w:type="paragraph" w:styleId="NormalWeb">
    <w:name w:val="Normal (Web)"/>
    <w:basedOn w:val="Normal"/>
    <w:uiPriority w:val="99"/>
    <w:semiHidden/>
    <w:unhideWhenUsed/>
    <w:rsid w:val="004018A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636641">
      <w:bodyDiv w:val="1"/>
      <w:marLeft w:val="0"/>
      <w:marRight w:val="0"/>
      <w:marTop w:val="0"/>
      <w:marBottom w:val="0"/>
      <w:divBdr>
        <w:top w:val="none" w:sz="0" w:space="0" w:color="auto"/>
        <w:left w:val="none" w:sz="0" w:space="0" w:color="auto"/>
        <w:bottom w:val="none" w:sz="0" w:space="0" w:color="auto"/>
        <w:right w:val="none" w:sz="0" w:space="0" w:color="auto"/>
      </w:divBdr>
    </w:div>
    <w:div w:id="400830430">
      <w:bodyDiv w:val="1"/>
      <w:marLeft w:val="0"/>
      <w:marRight w:val="0"/>
      <w:marTop w:val="0"/>
      <w:marBottom w:val="0"/>
      <w:divBdr>
        <w:top w:val="none" w:sz="0" w:space="0" w:color="auto"/>
        <w:left w:val="none" w:sz="0" w:space="0" w:color="auto"/>
        <w:bottom w:val="none" w:sz="0" w:space="0" w:color="auto"/>
        <w:right w:val="none" w:sz="0" w:space="0" w:color="auto"/>
      </w:divBdr>
    </w:div>
    <w:div w:id="420567251">
      <w:bodyDiv w:val="1"/>
      <w:marLeft w:val="0"/>
      <w:marRight w:val="0"/>
      <w:marTop w:val="0"/>
      <w:marBottom w:val="0"/>
      <w:divBdr>
        <w:top w:val="none" w:sz="0" w:space="0" w:color="auto"/>
        <w:left w:val="none" w:sz="0" w:space="0" w:color="auto"/>
        <w:bottom w:val="none" w:sz="0" w:space="0" w:color="auto"/>
        <w:right w:val="none" w:sz="0" w:space="0" w:color="auto"/>
      </w:divBdr>
    </w:div>
    <w:div w:id="594021640">
      <w:bodyDiv w:val="1"/>
      <w:marLeft w:val="0"/>
      <w:marRight w:val="0"/>
      <w:marTop w:val="0"/>
      <w:marBottom w:val="0"/>
      <w:divBdr>
        <w:top w:val="none" w:sz="0" w:space="0" w:color="auto"/>
        <w:left w:val="none" w:sz="0" w:space="0" w:color="auto"/>
        <w:bottom w:val="none" w:sz="0" w:space="0" w:color="auto"/>
        <w:right w:val="none" w:sz="0" w:space="0" w:color="auto"/>
      </w:divBdr>
    </w:div>
    <w:div w:id="665519504">
      <w:bodyDiv w:val="1"/>
      <w:marLeft w:val="0"/>
      <w:marRight w:val="0"/>
      <w:marTop w:val="0"/>
      <w:marBottom w:val="0"/>
      <w:divBdr>
        <w:top w:val="none" w:sz="0" w:space="0" w:color="auto"/>
        <w:left w:val="none" w:sz="0" w:space="0" w:color="auto"/>
        <w:bottom w:val="none" w:sz="0" w:space="0" w:color="auto"/>
        <w:right w:val="none" w:sz="0" w:space="0" w:color="auto"/>
      </w:divBdr>
    </w:div>
    <w:div w:id="1359623400">
      <w:bodyDiv w:val="1"/>
      <w:marLeft w:val="0"/>
      <w:marRight w:val="0"/>
      <w:marTop w:val="0"/>
      <w:marBottom w:val="0"/>
      <w:divBdr>
        <w:top w:val="none" w:sz="0" w:space="0" w:color="auto"/>
        <w:left w:val="none" w:sz="0" w:space="0" w:color="auto"/>
        <w:bottom w:val="none" w:sz="0" w:space="0" w:color="auto"/>
        <w:right w:val="none" w:sz="0" w:space="0" w:color="auto"/>
      </w:divBdr>
    </w:div>
    <w:div w:id="1409962978">
      <w:bodyDiv w:val="1"/>
      <w:marLeft w:val="0"/>
      <w:marRight w:val="0"/>
      <w:marTop w:val="0"/>
      <w:marBottom w:val="0"/>
      <w:divBdr>
        <w:top w:val="none" w:sz="0" w:space="0" w:color="auto"/>
        <w:left w:val="none" w:sz="0" w:space="0" w:color="auto"/>
        <w:bottom w:val="none" w:sz="0" w:space="0" w:color="auto"/>
        <w:right w:val="none" w:sz="0" w:space="0" w:color="auto"/>
      </w:divBdr>
    </w:div>
    <w:div w:id="1768034327">
      <w:bodyDiv w:val="1"/>
      <w:marLeft w:val="0"/>
      <w:marRight w:val="0"/>
      <w:marTop w:val="0"/>
      <w:marBottom w:val="0"/>
      <w:divBdr>
        <w:top w:val="none" w:sz="0" w:space="0" w:color="auto"/>
        <w:left w:val="none" w:sz="0" w:space="0" w:color="auto"/>
        <w:bottom w:val="none" w:sz="0" w:space="0" w:color="auto"/>
        <w:right w:val="none" w:sz="0" w:space="0" w:color="auto"/>
      </w:divBdr>
    </w:div>
    <w:div w:id="178109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Azhan</dc:creator>
  <cp:keywords/>
  <dc:description/>
  <cp:lastModifiedBy>Muhammad Azhan</cp:lastModifiedBy>
  <cp:revision>5</cp:revision>
  <dcterms:created xsi:type="dcterms:W3CDTF">2025-07-15T11:39:00Z</dcterms:created>
  <dcterms:modified xsi:type="dcterms:W3CDTF">2025-07-17T07:39:00Z</dcterms:modified>
</cp:coreProperties>
</file>