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F05B" w14:textId="77777777" w:rsidR="00446EA8" w:rsidRPr="00446EA8" w:rsidRDefault="00446EA8" w:rsidP="00446EA8">
      <w:pPr>
        <w:rPr>
          <w:b/>
          <w:bCs/>
        </w:rPr>
      </w:pPr>
      <w:r w:rsidRPr="00446EA8">
        <w:rPr>
          <w:b/>
          <w:bCs/>
        </w:rPr>
        <w:t>Children’s Development Center – Architectural Design &amp; BIM Coordination</w:t>
      </w:r>
    </w:p>
    <w:p w14:paraId="271183D7" w14:textId="77777777" w:rsidR="00446EA8" w:rsidRDefault="00446EA8" w:rsidP="00446EA8">
      <w:pPr>
        <w:rPr>
          <w:b/>
          <w:bCs/>
        </w:rPr>
      </w:pPr>
      <w:r w:rsidRPr="00446EA8">
        <w:rPr>
          <w:b/>
          <w:bCs/>
        </w:rPr>
        <w:t>Project Description</w:t>
      </w:r>
    </w:p>
    <w:p w14:paraId="29E9ECC3" w14:textId="632DF574" w:rsidR="00474D3E" w:rsidRPr="00446EA8" w:rsidRDefault="00474D3E" w:rsidP="00446EA8">
      <w:r>
        <w:rPr>
          <w:b/>
          <w:bCs/>
        </w:rPr>
        <w:t xml:space="preserve">Location: </w:t>
      </w:r>
      <w:r w:rsidR="007F2894">
        <w:rPr>
          <w:b/>
          <w:bCs/>
        </w:rPr>
        <w:t>Toronto</w:t>
      </w:r>
      <w:r>
        <w:rPr>
          <w:b/>
          <w:bCs/>
        </w:rPr>
        <w:t>, CA</w:t>
      </w:r>
    </w:p>
    <w:p w14:paraId="65FB8C18" w14:textId="77777777" w:rsidR="00446EA8" w:rsidRPr="00446EA8" w:rsidRDefault="00446EA8" w:rsidP="00446EA8">
      <w:r w:rsidRPr="00446EA8">
        <w:t xml:space="preserve">The </w:t>
      </w:r>
      <w:r w:rsidRPr="00446EA8">
        <w:rPr>
          <w:b/>
          <w:bCs/>
        </w:rPr>
        <w:t>Bring Up Midori Children’s Development Center</w:t>
      </w:r>
      <w:r w:rsidRPr="00446EA8">
        <w:t xml:space="preserve"> is a modern healthcare and educational facility designed to provide comprehensive developmental, therapeutic, and educational services for children. </w:t>
      </w:r>
      <w:r w:rsidRPr="00446EA8">
        <w:rPr>
          <w:b/>
          <w:bCs/>
        </w:rPr>
        <w:t>NOPEX</w:t>
      </w:r>
      <w:r w:rsidRPr="00446EA8">
        <w:t xml:space="preserve"> provided comprehensive </w:t>
      </w:r>
      <w:r w:rsidRPr="00446EA8">
        <w:rPr>
          <w:b/>
          <w:bCs/>
        </w:rPr>
        <w:t>Architectural Design and BIM Coordination Services</w:t>
      </w:r>
      <w:r w:rsidRPr="00446EA8">
        <w:t>, delivering the project from concept planning through detailed construction documentation. Our architectural team developed efficient space planning, functional floor plans, building elevations, façade design, interior layouts, and 3D BIM models to create a safe, accessible, and child-friendly environment.</w:t>
      </w:r>
    </w:p>
    <w:p w14:paraId="7E3A6F5F" w14:textId="1194E2BE" w:rsidR="00446EA8" w:rsidRPr="00446EA8" w:rsidRDefault="00446EA8" w:rsidP="00446EA8">
      <w:r w:rsidRPr="00446EA8">
        <w:t xml:space="preserve">The project includes therapy rooms, sensory integration spaces, classrooms, consultation rooms, family waiting areas, administrative offices, and landscaped outdoor play areas. Using an integrated BIM workflow, </w:t>
      </w:r>
      <w:r w:rsidRPr="00446EA8">
        <w:rPr>
          <w:b/>
          <w:bCs/>
        </w:rPr>
        <w:t>NOPEX</w:t>
      </w:r>
      <w:r w:rsidRPr="00446EA8">
        <w:t xml:space="preserve"> coordinated the architectural, structural, and MEP disciplines to improve design accuracy, perform clash detection, and optimize constructability before construction. Detailed BIM models were developed to </w:t>
      </w:r>
      <w:r w:rsidRPr="00446EA8">
        <w:rPr>
          <w:b/>
          <w:bCs/>
        </w:rPr>
        <w:t>LOD 350</w:t>
      </w:r>
      <w:r w:rsidRPr="00446EA8">
        <w:t xml:space="preserve"> with coordinated construction documentation</w:t>
      </w:r>
      <w:r w:rsidR="00A6308B">
        <w:t>.</w:t>
      </w:r>
    </w:p>
    <w:p w14:paraId="22CF9CFA" w14:textId="77777777" w:rsidR="00446EA8" w:rsidRPr="00446EA8" w:rsidRDefault="00446EA8" w:rsidP="00446EA8">
      <w:r w:rsidRPr="00446EA8">
        <w:rPr>
          <w:b/>
          <w:bCs/>
        </w:rPr>
        <w:t>NOPEX Services Included:</w:t>
      </w:r>
    </w:p>
    <w:p w14:paraId="11C5FA44" w14:textId="77777777" w:rsidR="00446EA8" w:rsidRPr="00446EA8" w:rsidRDefault="00446EA8" w:rsidP="00446EA8">
      <w:pPr>
        <w:numPr>
          <w:ilvl w:val="0"/>
          <w:numId w:val="1"/>
        </w:numPr>
      </w:pPr>
      <w:r w:rsidRPr="00446EA8">
        <w:t>Architectural Design &amp; Planning</w:t>
      </w:r>
    </w:p>
    <w:p w14:paraId="731EB534" w14:textId="77777777" w:rsidR="00446EA8" w:rsidRPr="00446EA8" w:rsidRDefault="00446EA8" w:rsidP="00446EA8">
      <w:pPr>
        <w:numPr>
          <w:ilvl w:val="0"/>
          <w:numId w:val="1"/>
        </w:numPr>
      </w:pPr>
      <w:r w:rsidRPr="00446EA8">
        <w:t>Concept &amp; Schematic Design</w:t>
      </w:r>
    </w:p>
    <w:p w14:paraId="7C1A7610" w14:textId="77777777" w:rsidR="00446EA8" w:rsidRPr="00446EA8" w:rsidRDefault="00446EA8" w:rsidP="00446EA8">
      <w:pPr>
        <w:numPr>
          <w:ilvl w:val="0"/>
          <w:numId w:val="1"/>
        </w:numPr>
      </w:pPr>
      <w:r w:rsidRPr="00446EA8">
        <w:t>BIM Modeling (Revit)</w:t>
      </w:r>
    </w:p>
    <w:p w14:paraId="1E302C7D" w14:textId="77777777" w:rsidR="00446EA8" w:rsidRPr="00446EA8" w:rsidRDefault="00446EA8" w:rsidP="00446EA8">
      <w:pPr>
        <w:numPr>
          <w:ilvl w:val="0"/>
          <w:numId w:val="1"/>
        </w:numPr>
      </w:pPr>
      <w:r w:rsidRPr="00446EA8">
        <w:t>Exterior Façade Design</w:t>
      </w:r>
    </w:p>
    <w:p w14:paraId="392787CF" w14:textId="77777777" w:rsidR="00446EA8" w:rsidRPr="00446EA8" w:rsidRDefault="00446EA8" w:rsidP="00446EA8">
      <w:pPr>
        <w:numPr>
          <w:ilvl w:val="0"/>
          <w:numId w:val="1"/>
        </w:numPr>
      </w:pPr>
      <w:r w:rsidRPr="00446EA8">
        <w:t>Interior Space Planning</w:t>
      </w:r>
    </w:p>
    <w:p w14:paraId="4439B9E6" w14:textId="77777777" w:rsidR="00446EA8" w:rsidRPr="00446EA8" w:rsidRDefault="00446EA8" w:rsidP="00446EA8">
      <w:pPr>
        <w:numPr>
          <w:ilvl w:val="0"/>
          <w:numId w:val="1"/>
        </w:numPr>
      </w:pPr>
      <w:r w:rsidRPr="00446EA8">
        <w:t>Clash Detection &amp; BIM Coordination</w:t>
      </w:r>
    </w:p>
    <w:p w14:paraId="759D984C" w14:textId="77777777" w:rsidR="00446EA8" w:rsidRPr="00446EA8" w:rsidRDefault="00446EA8" w:rsidP="00446EA8">
      <w:pPr>
        <w:numPr>
          <w:ilvl w:val="0"/>
          <w:numId w:val="1"/>
        </w:numPr>
      </w:pPr>
      <w:r w:rsidRPr="00446EA8">
        <w:t>Construction Documentation</w:t>
      </w:r>
    </w:p>
    <w:p w14:paraId="39E8A374" w14:textId="77777777" w:rsidR="00446EA8" w:rsidRPr="00446EA8" w:rsidRDefault="00446EA8" w:rsidP="00446EA8">
      <w:pPr>
        <w:numPr>
          <w:ilvl w:val="0"/>
          <w:numId w:val="1"/>
        </w:numPr>
      </w:pPr>
      <w:r w:rsidRPr="00446EA8">
        <w:t>Quantity Take-Offs (BOQ)</w:t>
      </w:r>
    </w:p>
    <w:p w14:paraId="2CD37F1F" w14:textId="77777777" w:rsidR="00446EA8" w:rsidRPr="00446EA8" w:rsidRDefault="00446EA8" w:rsidP="00446EA8">
      <w:pPr>
        <w:numPr>
          <w:ilvl w:val="0"/>
          <w:numId w:val="1"/>
        </w:numPr>
      </w:pPr>
      <w:r w:rsidRPr="00446EA8">
        <w:t>As-Built BIM Modeling</w:t>
      </w:r>
    </w:p>
    <w:p w14:paraId="43F22EBE" w14:textId="77777777" w:rsidR="00A56917" w:rsidRDefault="00A56917"/>
    <w:sectPr w:rsidR="00A56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1A64"/>
    <w:multiLevelType w:val="multilevel"/>
    <w:tmpl w:val="3D6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540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0D"/>
    <w:rsid w:val="002D5998"/>
    <w:rsid w:val="003661E7"/>
    <w:rsid w:val="003A7E4D"/>
    <w:rsid w:val="00446EA8"/>
    <w:rsid w:val="00474D3E"/>
    <w:rsid w:val="007F2894"/>
    <w:rsid w:val="00961578"/>
    <w:rsid w:val="00A45203"/>
    <w:rsid w:val="00A56917"/>
    <w:rsid w:val="00A6308B"/>
    <w:rsid w:val="00B5117F"/>
    <w:rsid w:val="00C6103B"/>
    <w:rsid w:val="00F715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A96C"/>
  <w15:chartTrackingRefBased/>
  <w15:docId w15:val="{D358B4EF-C7A0-443C-9DAD-9D93750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5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715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715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715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715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1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5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715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715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715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715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1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50D"/>
    <w:rPr>
      <w:rFonts w:eastAsiaTheme="majorEastAsia" w:cstheme="majorBidi"/>
      <w:color w:val="272727" w:themeColor="text1" w:themeTint="D8"/>
    </w:rPr>
  </w:style>
  <w:style w:type="paragraph" w:styleId="Title">
    <w:name w:val="Title"/>
    <w:basedOn w:val="Normal"/>
    <w:next w:val="Normal"/>
    <w:link w:val="TitleChar"/>
    <w:uiPriority w:val="10"/>
    <w:qFormat/>
    <w:rsid w:val="00F71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50D"/>
    <w:pPr>
      <w:spacing w:before="160"/>
      <w:jc w:val="center"/>
    </w:pPr>
    <w:rPr>
      <w:i/>
      <w:iCs/>
      <w:color w:val="404040" w:themeColor="text1" w:themeTint="BF"/>
    </w:rPr>
  </w:style>
  <w:style w:type="character" w:customStyle="1" w:styleId="QuoteChar">
    <w:name w:val="Quote Char"/>
    <w:basedOn w:val="DefaultParagraphFont"/>
    <w:link w:val="Quote"/>
    <w:uiPriority w:val="29"/>
    <w:rsid w:val="00F7150D"/>
    <w:rPr>
      <w:i/>
      <w:iCs/>
      <w:color w:val="404040" w:themeColor="text1" w:themeTint="BF"/>
    </w:rPr>
  </w:style>
  <w:style w:type="paragraph" w:styleId="ListParagraph">
    <w:name w:val="List Paragraph"/>
    <w:basedOn w:val="Normal"/>
    <w:uiPriority w:val="34"/>
    <w:qFormat/>
    <w:rsid w:val="00F7150D"/>
    <w:pPr>
      <w:ind w:left="720"/>
      <w:contextualSpacing/>
    </w:pPr>
  </w:style>
  <w:style w:type="character" w:styleId="IntenseEmphasis">
    <w:name w:val="Intense Emphasis"/>
    <w:basedOn w:val="DefaultParagraphFont"/>
    <w:uiPriority w:val="21"/>
    <w:qFormat/>
    <w:rsid w:val="00F7150D"/>
    <w:rPr>
      <w:i/>
      <w:iCs/>
      <w:color w:val="2E74B5" w:themeColor="accent1" w:themeShade="BF"/>
    </w:rPr>
  </w:style>
  <w:style w:type="paragraph" w:styleId="IntenseQuote">
    <w:name w:val="Intense Quote"/>
    <w:basedOn w:val="Normal"/>
    <w:next w:val="Normal"/>
    <w:link w:val="IntenseQuoteChar"/>
    <w:uiPriority w:val="30"/>
    <w:qFormat/>
    <w:rsid w:val="00F715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150D"/>
    <w:rPr>
      <w:i/>
      <w:iCs/>
      <w:color w:val="2E74B5" w:themeColor="accent1" w:themeShade="BF"/>
    </w:rPr>
  </w:style>
  <w:style w:type="character" w:styleId="IntenseReference">
    <w:name w:val="Intense Reference"/>
    <w:basedOn w:val="DefaultParagraphFont"/>
    <w:uiPriority w:val="32"/>
    <w:qFormat/>
    <w:rsid w:val="00F715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 Sarwar</dc:creator>
  <cp:keywords/>
  <dc:description/>
  <cp:lastModifiedBy>Badar Munir</cp:lastModifiedBy>
  <cp:revision>8</cp:revision>
  <dcterms:created xsi:type="dcterms:W3CDTF">2026-07-31T15:11:00Z</dcterms:created>
  <dcterms:modified xsi:type="dcterms:W3CDTF">2026-07-31T23:05:00Z</dcterms:modified>
</cp:coreProperties>
</file>