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560" w:lineRule="exact"/>
        <w:jc w:val="center"/>
        <w:rPr>
          <w:rFonts w:hint="default" w:ascii="黑体" w:hAnsi="黑体" w:eastAsia="黑体"/>
          <w:sz w:val="32"/>
          <w:szCs w:val="32"/>
          <w:u w:val="single"/>
          <w:lang w:val="en-US" w:eastAsia="zh-CN"/>
        </w:rPr>
      </w:pPr>
      <w:r>
        <w:rPr>
          <w:rFonts w:hint="eastAsia" w:ascii="黑体" w:hAnsi="黑体" w:eastAsia="黑体"/>
          <w:bCs/>
          <w:sz w:val="32"/>
          <w:szCs w:val="32"/>
          <w:lang w:val="en-US" w:eastAsia="zh-CN"/>
        </w:rPr>
        <w:t>智能黑板产品设计说明书</w:t>
      </w:r>
    </w:p>
    <w:tbl>
      <w:tblPr>
        <w:tblStyle w:val="5"/>
        <w:tblW w:w="847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"/>
        <w:gridCol w:w="498"/>
        <w:gridCol w:w="1347"/>
        <w:gridCol w:w="6"/>
        <w:gridCol w:w="2268"/>
        <w:gridCol w:w="1080"/>
        <w:gridCol w:w="24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8" w:hRule="atLeast"/>
          <w:jc w:val="center"/>
        </w:trPr>
        <w:tc>
          <w:tcPr>
            <w:tcW w:w="2700" w:type="dxa"/>
            <w:gridSpan w:val="4"/>
          </w:tcPr>
          <w:p>
            <w:pPr>
              <w:spacing w:line="560" w:lineRule="exact"/>
              <w:jc w:val="center"/>
              <w:rPr>
                <w:rFonts w:ascii="仿宋_GB2312" w:hAnsi="宋体" w:eastAsia="仿宋_GB2312"/>
                <w:sz w:val="32"/>
                <w:szCs w:val="32"/>
              </w:rPr>
            </w:pPr>
            <w:r>
              <w:rPr>
                <w:rFonts w:hint="eastAsia" w:ascii="仿宋_GB2312" w:hAnsi="宋体" w:eastAsia="仿宋_GB2312"/>
                <w:sz w:val="32"/>
                <w:szCs w:val="32"/>
              </w:rPr>
              <w:t>队伍编号</w:t>
            </w:r>
          </w:p>
        </w:tc>
        <w:tc>
          <w:tcPr>
            <w:tcW w:w="5777" w:type="dxa"/>
            <w:gridSpan w:val="3"/>
          </w:tcPr>
          <w:p>
            <w:pPr>
              <w:spacing w:line="560" w:lineRule="exact"/>
              <w:jc w:val="center"/>
              <w:rPr>
                <w:rFonts w:hint="default" w:ascii="仿宋_GB2312" w:hAnsi="宋体" w:eastAsia="仿宋_GB2312"/>
                <w:b/>
                <w:sz w:val="32"/>
                <w:szCs w:val="32"/>
                <w:u w:val="single"/>
                <w:lang w:val="en-US" w:eastAsia="zh-CN"/>
              </w:rPr>
            </w:pPr>
            <w:r>
              <w:rPr>
                <w:rFonts w:hint="eastAsia" w:ascii="仿宋_GB2312" w:hAnsi="宋体" w:eastAsia="仿宋_GB2312"/>
                <w:b/>
                <w:sz w:val="32"/>
                <w:szCs w:val="32"/>
                <w:u w:val="single"/>
                <w:lang w:val="en-US" w:eastAsia="zh-CN"/>
              </w:rPr>
              <w:t>195417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4" w:hRule="exact"/>
          <w:jc w:val="center"/>
        </w:trPr>
        <w:tc>
          <w:tcPr>
            <w:tcW w:w="2694" w:type="dxa"/>
            <w:gridSpan w:val="3"/>
            <w:vAlign w:val="center"/>
          </w:tcPr>
          <w:p>
            <w:pPr>
              <w:widowControl/>
              <w:spacing w:line="560" w:lineRule="exact"/>
              <w:jc w:val="center"/>
              <w:rPr>
                <w:rFonts w:ascii="仿宋_GB2312" w:hAnsi="宋体" w:eastAsia="仿宋_GB2312" w:cs="宋体"/>
                <w:kern w:val="0"/>
                <w:sz w:val="32"/>
                <w:szCs w:val="32"/>
              </w:rPr>
            </w:pPr>
            <w:r>
              <w:rPr>
                <w:rFonts w:hint="eastAsia" w:ascii="仿宋_GB2312" w:hAnsi="宋体" w:eastAsia="仿宋_GB2312" w:cs="宋体"/>
                <w:kern w:val="0"/>
                <w:sz w:val="32"/>
                <w:szCs w:val="32"/>
              </w:rPr>
              <w:t>产品名称</w:t>
            </w:r>
          </w:p>
        </w:tc>
        <w:tc>
          <w:tcPr>
            <w:tcW w:w="5783" w:type="dxa"/>
            <w:gridSpan w:val="4"/>
            <w:vAlign w:val="center"/>
          </w:tcPr>
          <w:p>
            <w:pPr>
              <w:spacing w:line="560" w:lineRule="exact"/>
              <w:jc w:val="center"/>
              <w:rPr>
                <w:rFonts w:hint="default" w:ascii="仿宋_GB2312" w:hAnsi="宋体" w:eastAsia="仿宋_GB2312"/>
                <w:b w:val="0"/>
                <w:bCs/>
                <w:kern w:val="0"/>
                <w:sz w:val="32"/>
                <w:szCs w:val="32"/>
                <w:lang w:val="en-US" w:eastAsia="zh-CN"/>
              </w:rPr>
            </w:pPr>
            <w:r>
              <w:rPr>
                <w:rFonts w:hint="eastAsia" w:ascii="仿宋_GB2312" w:hAnsi="宋体" w:eastAsia="仿宋_GB2312"/>
                <w:b w:val="0"/>
                <w:bCs/>
                <w:kern w:val="0"/>
                <w:sz w:val="32"/>
                <w:szCs w:val="32"/>
                <w:lang w:val="en-US" w:eastAsia="zh-CN"/>
              </w:rPr>
              <w:t>智能黑板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4" w:hRule="exact"/>
          <w:jc w:val="center"/>
        </w:trPr>
        <w:tc>
          <w:tcPr>
            <w:tcW w:w="2694" w:type="dxa"/>
            <w:gridSpan w:val="3"/>
            <w:vAlign w:val="center"/>
          </w:tcPr>
          <w:p>
            <w:pPr>
              <w:widowControl/>
              <w:spacing w:line="560" w:lineRule="exact"/>
              <w:jc w:val="center"/>
              <w:rPr>
                <w:rFonts w:ascii="仿宋_GB2312" w:hAnsi="宋体" w:eastAsia="仿宋_GB2312" w:cs="宋体"/>
                <w:kern w:val="0"/>
                <w:sz w:val="32"/>
                <w:szCs w:val="32"/>
              </w:rPr>
            </w:pPr>
            <w:r>
              <w:rPr>
                <w:rFonts w:hint="eastAsia" w:ascii="仿宋_GB2312" w:hAnsi="宋体" w:eastAsia="仿宋_GB2312" w:cs="宋体"/>
                <w:kern w:val="0"/>
                <w:sz w:val="32"/>
                <w:szCs w:val="32"/>
              </w:rPr>
              <w:t>申报单位名称</w:t>
            </w:r>
          </w:p>
        </w:tc>
        <w:tc>
          <w:tcPr>
            <w:tcW w:w="5783" w:type="dxa"/>
            <w:gridSpan w:val="4"/>
            <w:vAlign w:val="center"/>
          </w:tcPr>
          <w:p>
            <w:pPr>
              <w:spacing w:line="560" w:lineRule="exact"/>
              <w:jc w:val="center"/>
              <w:rPr>
                <w:rFonts w:hint="eastAsia" w:ascii="仿宋_GB2312" w:hAnsi="宋体" w:eastAsia="仿宋_GB2312"/>
                <w:b w:val="0"/>
                <w:bCs/>
                <w:kern w:val="0"/>
                <w:sz w:val="32"/>
                <w:szCs w:val="32"/>
                <w:lang w:val="en-US" w:eastAsia="zh-CN"/>
              </w:rPr>
            </w:pPr>
            <w:r>
              <w:rPr>
                <w:rFonts w:hint="eastAsia" w:ascii="仿宋_GB2312" w:hAnsi="宋体" w:eastAsia="仿宋_GB2312"/>
                <w:b w:val="0"/>
                <w:bCs/>
                <w:kern w:val="0"/>
                <w:sz w:val="32"/>
                <w:szCs w:val="32"/>
                <w:lang w:val="en-US" w:eastAsia="zh-CN"/>
              </w:rPr>
              <w:t>（此处加盖院系公章）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exact"/>
          <w:jc w:val="center"/>
        </w:trPr>
        <w:tc>
          <w:tcPr>
            <w:tcW w:w="2694" w:type="dxa"/>
            <w:gridSpan w:val="3"/>
            <w:vAlign w:val="center"/>
          </w:tcPr>
          <w:p>
            <w:pPr>
              <w:widowControl/>
              <w:spacing w:line="560" w:lineRule="exact"/>
              <w:jc w:val="center"/>
              <w:rPr>
                <w:rFonts w:ascii="仿宋_GB2312" w:hAnsi="宋体" w:eastAsia="仿宋_GB2312" w:cs="宋体"/>
                <w:kern w:val="0"/>
                <w:sz w:val="32"/>
                <w:szCs w:val="32"/>
              </w:rPr>
            </w:pPr>
            <w:r>
              <w:rPr>
                <w:rFonts w:hint="eastAsia" w:ascii="仿宋_GB2312" w:hAnsi="宋体" w:eastAsia="仿宋_GB2312" w:cs="宋体"/>
                <w:kern w:val="0"/>
                <w:sz w:val="32"/>
                <w:szCs w:val="32"/>
              </w:rPr>
              <w:t>参赛队员</w:t>
            </w:r>
          </w:p>
        </w:tc>
        <w:tc>
          <w:tcPr>
            <w:tcW w:w="5783" w:type="dxa"/>
            <w:gridSpan w:val="4"/>
            <w:vAlign w:val="center"/>
          </w:tcPr>
          <w:p>
            <w:pPr>
              <w:widowControl/>
              <w:spacing w:line="560" w:lineRule="exact"/>
              <w:jc w:val="center"/>
              <w:rPr>
                <w:rFonts w:hint="default" w:ascii="仿宋_GB2312" w:hAnsi="宋体" w:eastAsia="仿宋_GB2312"/>
                <w:b/>
                <w:kern w:val="0"/>
                <w:sz w:val="32"/>
                <w:szCs w:val="32"/>
                <w:lang w:val="en-US" w:eastAsia="zh-CN"/>
              </w:rPr>
            </w:pPr>
            <w:r>
              <w:rPr>
                <w:rFonts w:hint="eastAsia" w:ascii="仿宋_GB2312" w:hAnsi="宋体" w:eastAsia="仿宋_GB2312"/>
                <w:b/>
                <w:kern w:val="0"/>
                <w:sz w:val="32"/>
                <w:szCs w:val="32"/>
                <w:lang w:val="en-US" w:eastAsia="zh-CN"/>
              </w:rPr>
              <w:t>刘子霖、袁浩天、刘乾楠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  <w:jc w:val="center"/>
        </w:trPr>
        <w:tc>
          <w:tcPr>
            <w:tcW w:w="2694" w:type="dxa"/>
            <w:gridSpan w:val="3"/>
            <w:vAlign w:val="center"/>
          </w:tcPr>
          <w:p>
            <w:pPr>
              <w:widowControl/>
              <w:spacing w:line="560" w:lineRule="exact"/>
              <w:jc w:val="center"/>
              <w:rPr>
                <w:rFonts w:ascii="仿宋_GB2312" w:hAnsi="宋体" w:eastAsia="仿宋_GB2312" w:cs="宋体"/>
                <w:kern w:val="0"/>
                <w:sz w:val="32"/>
                <w:szCs w:val="32"/>
              </w:rPr>
            </w:pPr>
            <w:r>
              <w:rPr>
                <w:rFonts w:hint="eastAsia" w:ascii="仿宋_GB2312" w:hAnsi="宋体" w:eastAsia="仿宋_GB2312" w:cs="宋体"/>
                <w:kern w:val="0"/>
                <w:sz w:val="32"/>
                <w:szCs w:val="32"/>
              </w:rPr>
              <w:t>指导教师</w:t>
            </w:r>
          </w:p>
        </w:tc>
        <w:tc>
          <w:tcPr>
            <w:tcW w:w="5783" w:type="dxa"/>
            <w:gridSpan w:val="4"/>
            <w:vAlign w:val="center"/>
          </w:tcPr>
          <w:p>
            <w:pPr>
              <w:widowControl/>
              <w:spacing w:line="560" w:lineRule="exact"/>
              <w:jc w:val="center"/>
              <w:rPr>
                <w:rFonts w:hint="default" w:ascii="仿宋_GB2312" w:hAnsi="宋体" w:eastAsia="仿宋_GB2312"/>
                <w:b/>
                <w:kern w:val="0"/>
                <w:sz w:val="32"/>
                <w:szCs w:val="32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  <w:jc w:val="center"/>
        </w:trPr>
        <w:tc>
          <w:tcPr>
            <w:tcW w:w="1347" w:type="dxa"/>
            <w:gridSpan w:val="2"/>
            <w:vMerge w:val="restart"/>
            <w:vAlign w:val="center"/>
          </w:tcPr>
          <w:p>
            <w:pPr>
              <w:widowControl/>
              <w:spacing w:line="560" w:lineRule="exact"/>
              <w:jc w:val="center"/>
              <w:rPr>
                <w:rFonts w:ascii="仿宋_GB2312" w:hAnsi="宋体" w:eastAsia="仿宋_GB2312" w:cs="宋体"/>
                <w:kern w:val="0"/>
                <w:sz w:val="32"/>
                <w:szCs w:val="32"/>
              </w:rPr>
            </w:pPr>
            <w:r>
              <w:rPr>
                <w:rFonts w:hint="eastAsia" w:ascii="仿宋_GB2312" w:hAnsi="宋体" w:eastAsia="仿宋_GB2312" w:cs="宋体"/>
                <w:kern w:val="0"/>
                <w:sz w:val="32"/>
                <w:szCs w:val="32"/>
              </w:rPr>
              <w:t>联系方式</w:t>
            </w:r>
          </w:p>
        </w:tc>
        <w:tc>
          <w:tcPr>
            <w:tcW w:w="1347" w:type="dxa"/>
            <w:vAlign w:val="center"/>
          </w:tcPr>
          <w:p>
            <w:pPr>
              <w:widowControl/>
              <w:spacing w:line="560" w:lineRule="exact"/>
              <w:jc w:val="center"/>
              <w:rPr>
                <w:rFonts w:ascii="仿宋_GB2312" w:hAnsi="宋体" w:eastAsia="仿宋_GB2312" w:cs="宋体"/>
                <w:kern w:val="0"/>
                <w:sz w:val="32"/>
                <w:szCs w:val="32"/>
              </w:rPr>
            </w:pPr>
            <w:r>
              <w:rPr>
                <w:rFonts w:hint="eastAsia" w:ascii="仿宋_GB2312" w:hAnsi="宋体" w:eastAsia="仿宋_GB2312" w:cs="宋体"/>
                <w:kern w:val="0"/>
                <w:sz w:val="32"/>
                <w:szCs w:val="32"/>
              </w:rPr>
              <w:t>联系人</w:t>
            </w:r>
          </w:p>
        </w:tc>
        <w:tc>
          <w:tcPr>
            <w:tcW w:w="2274" w:type="dxa"/>
            <w:gridSpan w:val="2"/>
            <w:vAlign w:val="center"/>
          </w:tcPr>
          <w:p>
            <w:pPr>
              <w:widowControl/>
              <w:spacing w:line="560" w:lineRule="exact"/>
              <w:jc w:val="center"/>
              <w:rPr>
                <w:rFonts w:hint="default" w:ascii="仿宋_GB2312" w:hAnsi="宋体" w:eastAsia="仿宋_GB2312"/>
                <w:b/>
                <w:kern w:val="0"/>
                <w:sz w:val="32"/>
                <w:szCs w:val="32"/>
                <w:lang w:val="en-US" w:eastAsia="zh-CN"/>
              </w:rPr>
            </w:pPr>
            <w:r>
              <w:rPr>
                <w:rFonts w:hint="eastAsia" w:ascii="仿宋_GB2312" w:hAnsi="宋体" w:eastAsia="仿宋_GB2312"/>
                <w:b/>
                <w:kern w:val="0"/>
                <w:sz w:val="32"/>
                <w:szCs w:val="32"/>
                <w:lang w:val="en-US" w:eastAsia="zh-CN"/>
              </w:rPr>
              <w:t>刘子霖</w:t>
            </w:r>
          </w:p>
        </w:tc>
        <w:tc>
          <w:tcPr>
            <w:tcW w:w="1080" w:type="dxa"/>
            <w:vAlign w:val="center"/>
          </w:tcPr>
          <w:p>
            <w:pPr>
              <w:widowControl/>
              <w:spacing w:line="560" w:lineRule="exact"/>
              <w:jc w:val="center"/>
              <w:rPr>
                <w:rFonts w:ascii="仿宋_GB2312" w:hAnsi="宋体" w:eastAsia="仿宋_GB2312"/>
                <w:kern w:val="0"/>
                <w:sz w:val="32"/>
                <w:szCs w:val="32"/>
              </w:rPr>
            </w:pPr>
            <w:r>
              <w:rPr>
                <w:rFonts w:hint="eastAsia" w:ascii="仿宋_GB2312" w:hAnsi="宋体" w:eastAsia="仿宋_GB2312" w:cs="宋体"/>
                <w:kern w:val="0"/>
                <w:sz w:val="32"/>
                <w:szCs w:val="32"/>
              </w:rPr>
              <w:t>电话</w:t>
            </w:r>
          </w:p>
        </w:tc>
        <w:tc>
          <w:tcPr>
            <w:tcW w:w="2429" w:type="dxa"/>
            <w:vAlign w:val="center"/>
          </w:tcPr>
          <w:p>
            <w:pPr>
              <w:widowControl/>
              <w:spacing w:line="560" w:lineRule="exact"/>
              <w:jc w:val="center"/>
              <w:rPr>
                <w:rFonts w:hint="default" w:ascii="仿宋_GB2312" w:hAnsi="宋体" w:eastAsia="仿宋_GB2312"/>
                <w:b/>
                <w:kern w:val="0"/>
                <w:sz w:val="32"/>
                <w:szCs w:val="32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4" w:hRule="exact"/>
          <w:jc w:val="center"/>
        </w:trPr>
        <w:tc>
          <w:tcPr>
            <w:tcW w:w="1347" w:type="dxa"/>
            <w:gridSpan w:val="2"/>
            <w:vMerge w:val="continue"/>
            <w:vAlign w:val="center"/>
          </w:tcPr>
          <w:p>
            <w:pPr>
              <w:widowControl/>
              <w:spacing w:line="560" w:lineRule="exact"/>
              <w:jc w:val="center"/>
              <w:rPr>
                <w:rFonts w:ascii="仿宋_GB2312" w:hAnsi="宋体" w:eastAsia="仿宋_GB2312" w:cs="宋体"/>
                <w:kern w:val="0"/>
                <w:sz w:val="32"/>
                <w:szCs w:val="32"/>
              </w:rPr>
            </w:pPr>
          </w:p>
        </w:tc>
        <w:tc>
          <w:tcPr>
            <w:tcW w:w="1347" w:type="dxa"/>
            <w:vAlign w:val="center"/>
          </w:tcPr>
          <w:p>
            <w:pPr>
              <w:widowControl/>
              <w:spacing w:line="560" w:lineRule="exact"/>
              <w:jc w:val="center"/>
              <w:rPr>
                <w:rFonts w:ascii="仿宋_GB2312" w:hAnsi="宋体" w:eastAsia="仿宋_GB2312" w:cs="宋体"/>
                <w:kern w:val="0"/>
                <w:sz w:val="32"/>
                <w:szCs w:val="32"/>
              </w:rPr>
            </w:pPr>
            <w:r>
              <w:rPr>
                <w:rFonts w:hint="eastAsia" w:ascii="仿宋_GB2312" w:hAnsi="宋体" w:eastAsia="仿宋_GB2312" w:cs="宋体"/>
                <w:kern w:val="0"/>
                <w:sz w:val="32"/>
                <w:szCs w:val="32"/>
              </w:rPr>
              <w:t>手机</w:t>
            </w:r>
          </w:p>
        </w:tc>
        <w:tc>
          <w:tcPr>
            <w:tcW w:w="2274" w:type="dxa"/>
            <w:gridSpan w:val="2"/>
            <w:vAlign w:val="center"/>
          </w:tcPr>
          <w:p>
            <w:pPr>
              <w:widowControl/>
              <w:spacing w:line="560" w:lineRule="exact"/>
              <w:jc w:val="center"/>
              <w:rPr>
                <w:rFonts w:hint="default" w:ascii="仿宋_GB2312" w:hAnsi="宋体" w:eastAsia="仿宋_GB2312"/>
                <w:b/>
                <w:kern w:val="0"/>
                <w:sz w:val="32"/>
                <w:szCs w:val="32"/>
                <w:lang w:val="en-US" w:eastAsia="zh-CN"/>
              </w:rPr>
            </w:pPr>
            <w:r>
              <w:rPr>
                <w:rFonts w:hint="eastAsia" w:ascii="仿宋_GB2312" w:hAnsi="宋体" w:eastAsia="仿宋_GB2312"/>
                <w:b/>
                <w:kern w:val="0"/>
                <w:sz w:val="32"/>
                <w:szCs w:val="32"/>
                <w:lang w:val="en-US" w:eastAsia="zh-CN"/>
              </w:rPr>
              <w:t>19379147606</w:t>
            </w:r>
          </w:p>
        </w:tc>
        <w:tc>
          <w:tcPr>
            <w:tcW w:w="1080" w:type="dxa"/>
            <w:vAlign w:val="center"/>
          </w:tcPr>
          <w:p>
            <w:pPr>
              <w:widowControl/>
              <w:spacing w:line="560" w:lineRule="exact"/>
              <w:jc w:val="center"/>
              <w:rPr>
                <w:rFonts w:ascii="仿宋_GB2312" w:hAnsi="宋体" w:eastAsia="仿宋_GB2312" w:cs="宋体"/>
                <w:kern w:val="0"/>
                <w:sz w:val="32"/>
                <w:szCs w:val="32"/>
              </w:rPr>
            </w:pPr>
            <w:r>
              <w:rPr>
                <w:rFonts w:hint="eastAsia" w:ascii="仿宋_GB2312" w:hAnsi="宋体" w:eastAsia="仿宋_GB2312" w:cs="宋体"/>
                <w:kern w:val="0"/>
                <w:sz w:val="32"/>
                <w:szCs w:val="32"/>
              </w:rPr>
              <w:t>邮箱</w:t>
            </w:r>
          </w:p>
        </w:tc>
        <w:tc>
          <w:tcPr>
            <w:tcW w:w="2429" w:type="dxa"/>
            <w:vAlign w:val="center"/>
          </w:tcPr>
          <w:p>
            <w:pPr>
              <w:widowControl/>
              <w:spacing w:line="560" w:lineRule="exact"/>
              <w:jc w:val="center"/>
              <w:rPr>
                <w:rFonts w:hint="default" w:ascii="仿宋_GB2312" w:hAnsi="宋体" w:eastAsia="仿宋_GB2312"/>
                <w:b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仿宋_GB2312" w:hAnsi="宋体" w:eastAsia="仿宋_GB2312"/>
                <w:b/>
                <w:kern w:val="0"/>
                <w:sz w:val="21"/>
                <w:szCs w:val="21"/>
                <w:lang w:val="en-US" w:eastAsia="zh-CN"/>
              </w:rPr>
              <w:t>3310698819@qq.com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83" w:hRule="exact"/>
          <w:jc w:val="center"/>
        </w:trPr>
        <w:tc>
          <w:tcPr>
            <w:tcW w:w="849" w:type="dxa"/>
            <w:vAlign w:val="center"/>
          </w:tcPr>
          <w:p>
            <w:pPr>
              <w:spacing w:line="560" w:lineRule="exact"/>
              <w:jc w:val="center"/>
              <w:rPr>
                <w:rFonts w:ascii="仿宋_GB2312" w:hAnsi="宋体" w:eastAsia="仿宋_GB2312"/>
                <w:sz w:val="32"/>
                <w:szCs w:val="32"/>
              </w:rPr>
            </w:pPr>
            <w:bookmarkStart w:id="0" w:name="主题词"/>
            <w:bookmarkEnd w:id="0"/>
            <w:r>
              <w:rPr>
                <w:rFonts w:hint="eastAsia" w:ascii="仿宋_GB2312" w:hAnsi="宋体" w:eastAsia="仿宋_GB2312"/>
                <w:sz w:val="32"/>
                <w:szCs w:val="32"/>
              </w:rPr>
              <w:t>产品简介</w:t>
            </w:r>
          </w:p>
        </w:tc>
        <w:tc>
          <w:tcPr>
            <w:tcW w:w="7628" w:type="dxa"/>
            <w:gridSpan w:val="6"/>
          </w:tcPr>
          <w:p>
            <w:pPr>
              <w:numPr>
                <w:ilvl w:val="0"/>
                <w:numId w:val="1"/>
              </w:numPr>
              <w:spacing w:line="560" w:lineRule="exact"/>
              <w:rPr>
                <w:rFonts w:hint="eastAsia" w:ascii="仿宋_GB2312" w:hAnsi="宋体" w:eastAsia="仿宋_GB2312"/>
                <w:sz w:val="28"/>
                <w:szCs w:val="28"/>
                <w:lang w:val="en-US" w:eastAsia="zh-CN"/>
              </w:rPr>
            </w:pPr>
            <w:r>
              <w:rPr>
                <w:rFonts w:hint="eastAsia" w:ascii="仿宋_GB2312" w:hAnsi="宋体" w:eastAsia="仿宋_GB2312"/>
                <w:b/>
                <w:bCs/>
                <w:sz w:val="28"/>
                <w:szCs w:val="28"/>
                <w:lang w:val="en-US" w:eastAsia="zh-CN"/>
              </w:rPr>
              <w:t>设计背景</w:t>
            </w:r>
            <w:r>
              <w:rPr>
                <w:rFonts w:hint="eastAsia" w:ascii="仿宋_GB2312" w:hAnsi="宋体" w:eastAsia="仿宋_GB2312"/>
                <w:sz w:val="28"/>
                <w:szCs w:val="28"/>
                <w:lang w:val="en-US" w:eastAsia="zh-CN"/>
              </w:rPr>
              <w:t>：</w:t>
            </w:r>
          </w:p>
          <w:p>
            <w:pPr>
              <w:numPr>
                <w:ilvl w:val="0"/>
                <w:numId w:val="0"/>
              </w:numPr>
              <w:spacing w:line="560" w:lineRule="exact"/>
              <w:rPr>
                <w:rFonts w:hint="eastAsia" w:ascii="宋体" w:hAnsi="宋体" w:eastAsia="宋体" w:cs="宋体"/>
                <w:i w:val="0"/>
                <w:caps w:val="0"/>
                <w:color w:val="333333"/>
                <w:spacing w:val="0"/>
                <w:sz w:val="24"/>
                <w:szCs w:val="24"/>
                <w:shd w:val="clear" w:color="auto" w:fill="FFFFFF"/>
              </w:rPr>
            </w:pPr>
            <w:r>
              <w:rPr>
                <w:rFonts w:ascii="微软雅黑" w:hAnsi="微软雅黑" w:eastAsia="微软雅黑" w:cs="微软雅黑"/>
                <w:i w:val="0"/>
                <w:caps w:val="0"/>
                <w:color w:val="333333"/>
                <w:spacing w:val="0"/>
                <w:sz w:val="19"/>
                <w:szCs w:val="19"/>
                <w:shd w:val="clear" w:color="auto" w:fill="FFFFFF"/>
                <w:lang w:val="en-US"/>
              </w:rPr>
              <w:t xml:space="preserve">  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333333"/>
                <w:spacing w:val="0"/>
                <w:sz w:val="24"/>
                <w:szCs w:val="24"/>
                <w:shd w:val="clear" w:color="auto" w:fill="FFFFFF"/>
                <w:lang w:val="en-US"/>
              </w:rPr>
              <w:t>黑板并非特指黑色的板面，传统意义上讲它是一个可以用粉笔反复书写的平面，板面坚硬，多用于教学。</w:t>
            </w:r>
          </w:p>
          <w:p>
            <w:pPr>
              <w:numPr>
                <w:ilvl w:val="0"/>
                <w:numId w:val="0"/>
              </w:numPr>
              <w:spacing w:line="560" w:lineRule="exact"/>
              <w:rPr>
                <w:rFonts w:hint="eastAsia" w:ascii="宋体" w:hAnsi="宋体" w:eastAsia="宋体" w:cs="宋体"/>
                <w:i w:val="0"/>
                <w:caps w:val="0"/>
                <w:color w:val="333333"/>
                <w:spacing w:val="0"/>
                <w:sz w:val="24"/>
                <w:szCs w:val="24"/>
                <w:shd w:val="clear" w:color="auto" w:fill="FFFFFF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333333"/>
                <w:spacing w:val="0"/>
                <w:sz w:val="24"/>
                <w:szCs w:val="24"/>
                <w:shd w:val="clear" w:color="auto" w:fill="FFFFFF"/>
                <w:lang w:val="en-US"/>
              </w:rPr>
              <w:t xml:space="preserve">  黑板一般用木板或磨砂玻璃等制成的，可以用粉笔等特定的书写材料在上面写字。</w:t>
            </w:r>
          </w:p>
          <w:p>
            <w:pPr>
              <w:numPr>
                <w:ilvl w:val="0"/>
                <w:numId w:val="0"/>
              </w:numPr>
              <w:spacing w:line="560" w:lineRule="exact"/>
              <w:rPr>
                <w:rFonts w:hint="eastAsia" w:ascii="宋体" w:hAnsi="宋体" w:eastAsia="宋体" w:cs="宋体"/>
                <w:i w:val="0"/>
                <w:caps w:val="0"/>
                <w:color w:val="333333"/>
                <w:spacing w:val="0"/>
                <w:sz w:val="24"/>
                <w:szCs w:val="24"/>
                <w:shd w:val="clear" w:color="auto" w:fill="FFFFFF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333333"/>
                <w:spacing w:val="0"/>
                <w:sz w:val="24"/>
                <w:szCs w:val="24"/>
                <w:shd w:val="clear" w:color="auto" w:fill="FFFFFF"/>
                <w:lang w:val="en-US"/>
              </w:rPr>
              <w:t xml:space="preserve">  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333333"/>
                <w:spacing w:val="0"/>
                <w:sz w:val="24"/>
                <w:szCs w:val="24"/>
                <w:shd w:val="clear" w:color="auto" w:fill="FFFFFF"/>
              </w:rPr>
              <w:t>传统的黑板在教学中使用频繁，需要经常擦拭才能保持字迹清晰可读。然而，擦拭黑板是一项耗时耗力的工作，而且容易产生粉尘。这些问题不仅会给教师和学生带来不便，还会影响教学效果和学习环境质量。为了解决这些问题，提高黑板的使用体验和便利性，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333333"/>
                <w:spacing w:val="0"/>
                <w:sz w:val="24"/>
                <w:szCs w:val="24"/>
                <w:shd w:val="clear" w:color="auto" w:fill="FFFFFF"/>
                <w:lang w:val="en-US" w:eastAsia="zh-CN"/>
              </w:rPr>
              <w:t>因此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333333"/>
                <w:spacing w:val="0"/>
                <w:sz w:val="24"/>
                <w:szCs w:val="24"/>
                <w:shd w:val="clear" w:color="auto" w:fill="FFFFFF"/>
              </w:rPr>
              <w:t>设计一种智能黑板，能够简化擦拭过程，提高效率，</w:t>
            </w:r>
          </w:p>
          <w:p>
            <w:pPr>
              <w:numPr>
                <w:ilvl w:val="0"/>
                <w:numId w:val="0"/>
              </w:numPr>
              <w:spacing w:line="560" w:lineRule="exact"/>
              <w:rPr>
                <w:rFonts w:hint="eastAsia" w:ascii="仿宋_GB2312" w:hAnsi="宋体" w:eastAsia="仿宋_GB2312"/>
                <w:sz w:val="28"/>
                <w:szCs w:val="28"/>
                <w:lang w:val="en-US" w:eastAsia="zh-CN"/>
              </w:rPr>
            </w:pPr>
            <w:r>
              <w:rPr>
                <w:rFonts w:hint="eastAsia" w:ascii="仿宋_GB2312" w:hAnsi="宋体" w:eastAsia="仿宋_GB2312"/>
                <w:b/>
                <w:bCs/>
                <w:sz w:val="28"/>
                <w:szCs w:val="28"/>
                <w:lang w:val="en-US" w:eastAsia="zh-CN"/>
              </w:rPr>
              <w:t>二、设计理念</w:t>
            </w:r>
            <w:r>
              <w:rPr>
                <w:rFonts w:hint="eastAsia" w:ascii="仿宋_GB2312" w:hAnsi="宋体" w:eastAsia="仿宋_GB2312"/>
                <w:sz w:val="28"/>
                <w:szCs w:val="28"/>
                <w:lang w:val="en-US" w:eastAsia="zh-CN"/>
              </w:rPr>
              <w:t>：</w:t>
            </w:r>
          </w:p>
          <w:p>
            <w:pPr>
              <w:spacing w:line="560" w:lineRule="exact"/>
              <w:ind w:firstLine="480" w:firstLineChars="200"/>
              <w:rPr>
                <w:rFonts w:hint="default" w:ascii="仿宋_GB2312" w:hAnsi="宋体" w:eastAsia="仿宋_GB2312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333333"/>
                <w:spacing w:val="0"/>
                <w:sz w:val="24"/>
                <w:szCs w:val="24"/>
                <w:shd w:val="clear" w:color="auto" w:fill="FFFFFF"/>
              </w:rPr>
              <w:t>智能黑板的设计理念是结合超声振动技术和高效材料选材，以实现一键清理和自由清除字迹的功能。通过超声振动，可以将细小的粉笔灰抖落，实现黑板的整体清理。而在材料的选择上，则需要考虑摩擦力，以确保书写的笔迹保留在黑</w:t>
            </w:r>
            <w:r>
              <w:rPr>
                <w:rFonts w:ascii="微软雅黑" w:hAnsi="微软雅黑" w:eastAsia="微软雅黑" w:cs="微软雅黑"/>
                <w:i w:val="0"/>
                <w:caps w:val="0"/>
                <w:color w:val="333333"/>
                <w:spacing w:val="0"/>
                <w:sz w:val="21"/>
                <w:szCs w:val="21"/>
                <w:shd w:val="clear" w:color="auto" w:fill="FFFFFF"/>
              </w:rPr>
              <w:t>板上，同时能够轻松将粉笔灰清除。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569" w:hRule="exact"/>
          <w:jc w:val="center"/>
        </w:trPr>
        <w:tc>
          <w:tcPr>
            <w:tcW w:w="849" w:type="dxa"/>
            <w:vAlign w:val="center"/>
          </w:tcPr>
          <w:p>
            <w:pPr>
              <w:spacing w:line="560" w:lineRule="exact"/>
              <w:jc w:val="center"/>
              <w:rPr>
                <w:rFonts w:hint="eastAsia" w:ascii="仿宋_GB2312" w:hAnsi="宋体" w:eastAsia="仿宋_GB2312"/>
                <w:sz w:val="32"/>
                <w:szCs w:val="32"/>
              </w:rPr>
            </w:pPr>
          </w:p>
        </w:tc>
        <w:tc>
          <w:tcPr>
            <w:tcW w:w="7628" w:type="dxa"/>
            <w:gridSpan w:val="6"/>
          </w:tcPr>
          <w:p>
            <w:pPr>
              <w:numPr>
                <w:ilvl w:val="0"/>
                <w:numId w:val="0"/>
              </w:numPr>
              <w:spacing w:line="240" w:lineRule="auto"/>
              <w:ind w:leftChars="0"/>
              <w:rPr>
                <w:rFonts w:hint="eastAsia" w:ascii="仿宋_GB2312" w:hAnsi="宋体" w:eastAsia="仿宋_GB2312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仿宋_GB2312" w:hAnsi="宋体" w:eastAsia="仿宋_GB2312"/>
                <w:b/>
                <w:bCs/>
                <w:sz w:val="28"/>
                <w:szCs w:val="28"/>
                <w:lang w:val="en-US" w:eastAsia="zh-CN"/>
              </w:rPr>
              <w:t>三、功能展示：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wordWrap w:val="0"/>
              <w:spacing w:before="36" w:beforeAutospacing="0" w:after="36" w:afterAutospacing="0" w:line="22" w:lineRule="atLeast"/>
              <w:ind w:left="0" w:right="0"/>
              <w:rPr>
                <w:rFonts w:hint="eastAsia" w:ascii="宋体" w:hAnsi="宋体" w:eastAsia="宋体" w:cs="宋体"/>
                <w:color w:val="333333"/>
                <w:sz w:val="24"/>
                <w:szCs w:val="24"/>
              </w:rPr>
            </w:pPr>
            <w:r>
              <w:rPr>
                <w:color w:val="333333"/>
                <w:sz w:val="20"/>
                <w:szCs w:val="20"/>
                <w:lang w:val="en-US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333333"/>
                <w:sz w:val="24"/>
                <w:szCs w:val="24"/>
              </w:rPr>
              <w:t>智能黑板具有一键清理功能，只需按下按钮，超声振动开始工作，将细小的粉笔灰抖落。此外，智能黑板还具有自由清除字迹的功能，教师可以使用按键，轻松圈出指定区域的字迹，以进行修改或者更新。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wordWrap w:val="0"/>
              <w:spacing w:before="36" w:beforeAutospacing="0" w:after="36" w:afterAutospacing="0" w:line="22" w:lineRule="atLeast"/>
              <w:ind w:left="0" w:right="0"/>
              <w:rPr>
                <w:color w:val="333333"/>
                <w:sz w:val="19"/>
                <w:szCs w:val="19"/>
              </w:rPr>
            </w:pPr>
          </w:p>
          <w:p>
            <w:pPr>
              <w:numPr>
                <w:ilvl w:val="0"/>
                <w:numId w:val="0"/>
              </w:numPr>
              <w:spacing w:line="240" w:lineRule="auto"/>
              <w:ind w:firstLine="640" w:firstLineChars="200"/>
              <w:rPr>
                <w:rFonts w:hint="eastAsia" w:ascii="仿宋_GB2312" w:hAnsi="宋体" w:eastAsia="仿宋_GB2312"/>
                <w:sz w:val="32"/>
                <w:szCs w:val="32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line="240" w:lineRule="auto"/>
              <w:ind w:leftChars="0"/>
              <w:rPr>
                <w:rFonts w:hint="eastAsia" w:ascii="仿宋_GB2312" w:hAnsi="宋体" w:eastAsia="仿宋_GB2312"/>
                <w:sz w:val="32"/>
                <w:szCs w:val="32"/>
                <w:lang w:val="en-US" w:eastAsia="zh-CN"/>
              </w:rPr>
            </w:pPr>
          </w:p>
          <w:p>
            <w:pPr>
              <w:spacing w:line="560" w:lineRule="exact"/>
              <w:ind w:firstLine="640" w:firstLineChars="200"/>
              <w:rPr>
                <w:rFonts w:hint="eastAsia" w:ascii="仿宋_GB2312" w:hAnsi="宋体" w:eastAsia="仿宋_GB2312"/>
                <w:sz w:val="32"/>
                <w:szCs w:val="32"/>
                <w:lang w:val="en-US" w:eastAsia="zh-CN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96" w:hRule="exact"/>
          <w:jc w:val="center"/>
        </w:trPr>
        <w:tc>
          <w:tcPr>
            <w:tcW w:w="849" w:type="dxa"/>
            <w:vAlign w:val="center"/>
          </w:tcPr>
          <w:p>
            <w:pPr>
              <w:spacing w:line="560" w:lineRule="exact"/>
              <w:jc w:val="center"/>
              <w:rPr>
                <w:rFonts w:hint="eastAsia" w:ascii="仿宋_GB2312" w:hAnsi="宋体" w:eastAsia="仿宋_GB2312"/>
                <w:sz w:val="32"/>
                <w:szCs w:val="32"/>
              </w:rPr>
            </w:pPr>
            <w:r>
              <w:rPr>
                <w:rFonts w:hint="eastAsia" w:ascii="仿宋_GB2312" w:hAnsi="宋体" w:eastAsia="仿宋_GB2312"/>
                <w:sz w:val="32"/>
                <w:szCs w:val="32"/>
              </w:rPr>
              <w:t>设计说明</w:t>
            </w:r>
          </w:p>
        </w:tc>
        <w:tc>
          <w:tcPr>
            <w:tcW w:w="7628" w:type="dxa"/>
            <w:gridSpan w:val="6"/>
          </w:tcPr>
          <w:p>
            <w:pPr>
              <w:numPr>
                <w:ilvl w:val="0"/>
                <w:numId w:val="0"/>
              </w:numPr>
              <w:spacing w:line="240" w:lineRule="auto"/>
              <w:ind w:leftChars="0"/>
              <w:rPr>
                <w:rFonts w:hint="eastAsia" w:ascii="仿宋_GB2312" w:hAnsi="宋体" w:eastAsia="仿宋_GB2312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仿宋_GB2312" w:hAnsi="宋体" w:eastAsia="仿宋_GB2312"/>
                <w:b/>
                <w:bCs/>
                <w:sz w:val="28"/>
                <w:szCs w:val="28"/>
                <w:lang w:val="en-US" w:eastAsia="zh-CN"/>
              </w:rPr>
              <w:t>一、设计原理：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wordWrap w:val="0"/>
              <w:spacing w:before="36" w:beforeAutospacing="0" w:after="36" w:afterAutospacing="0" w:line="22" w:lineRule="atLeast"/>
              <w:ind w:left="0" w:right="0"/>
              <w:rPr>
                <w:rFonts w:hint="eastAsia" w:ascii="宋体" w:hAnsi="宋体" w:eastAsia="宋体" w:cs="宋体"/>
                <w:color w:val="333333"/>
                <w:sz w:val="24"/>
                <w:szCs w:val="24"/>
              </w:rPr>
            </w:pPr>
            <w:r>
              <w:rPr>
                <w:color w:val="333333"/>
                <w:sz w:val="20"/>
                <w:szCs w:val="20"/>
                <w:lang w:val="en-US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333333"/>
                <w:sz w:val="24"/>
                <w:szCs w:val="24"/>
              </w:rPr>
              <w:t>智能黑板的一键清理功能主要基于超声振动技术。超声振动通过高频机械振动，将粉笔灰抖落下来，实现黑板的整体清理。在材料的选择上，需要找到一种具有适当摩擦力的板面材料，能够保证书写的笔迹留在黑板上，同时又能让粉笔灰轻松抖落。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wordWrap w:val="0"/>
              <w:spacing w:before="36" w:beforeAutospacing="0" w:after="36" w:afterAutospacing="0" w:line="22" w:lineRule="atLeast"/>
              <w:ind w:left="0" w:right="0"/>
              <w:rPr>
                <w:rFonts w:hint="eastAsia" w:ascii="宋体" w:hAnsi="宋体" w:eastAsia="宋体" w:cs="宋体"/>
                <w:color w:val="33333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333333"/>
                <w:sz w:val="24"/>
                <w:szCs w:val="24"/>
                <w:lang w:val="en-US"/>
              </w:rPr>
              <w:t xml:space="preserve">  我</w:t>
            </w:r>
            <w:r>
              <w:rPr>
                <w:rFonts w:hint="eastAsia" w:ascii="宋体" w:hAnsi="宋体" w:eastAsia="宋体" w:cs="宋体"/>
                <w:color w:val="333333"/>
                <w:sz w:val="24"/>
                <w:szCs w:val="24"/>
                <w:lang w:val="en-US" w:eastAsia="zh-CN"/>
              </w:rPr>
              <w:t>们会将板面材料换为我们找到的的材料，并在内部加入触发感应器与产生振动的装置，在黑版旁放一个按键，分为全清与部分清除，按下全清按键后，开始振动，抖落粉笔灰，按下部分清除按键时，可画出清除区域，使感应器触发，从而部分清除。</w:t>
            </w:r>
          </w:p>
          <w:p>
            <w:pPr>
              <w:spacing w:line="240" w:lineRule="auto"/>
              <w:ind w:firstLine="420" w:firstLineChars="200"/>
              <w:jc w:val="left"/>
            </w:pPr>
            <w:r>
              <w:drawing>
                <wp:inline distT="0" distB="0" distL="114300" distR="114300">
                  <wp:extent cx="2999105" cy="2882900"/>
                  <wp:effectExtent l="0" t="0" r="3175" b="12700"/>
                  <wp:docPr id="1" name="图片 0" descr="0c35a71c012929ae71f654a3c3ee3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0" descr="0c35a71c012929ae71f654a3c3ee39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9105" cy="2882900"/>
                          </a:xfrm>
                          <a:prstGeom prst="rect">
                            <a:avLst/>
                          </a:prstGeom>
                          <a:effectLst>
                            <a:softEdge rad="1270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ind w:firstLine="420" w:firstLineChars="20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2334260" cy="1941195"/>
                  <wp:effectExtent l="0" t="0" r="12700" b="9525"/>
                  <wp:docPr id="2" name="图片 1" descr="1425a5d23bc9621cb0b85b3da237e1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 descr="1425a5d23bc9621cb0b85b3da237e1e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4260" cy="1941195"/>
                          </a:xfrm>
                          <a:prstGeom prst="rect">
                            <a:avLst/>
                          </a:prstGeom>
                          <a:effectLst>
                            <a:softEdge rad="1270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51" w:hRule="atLeast"/>
          <w:jc w:val="center"/>
        </w:trPr>
        <w:tc>
          <w:tcPr>
            <w:tcW w:w="849" w:type="dxa"/>
            <w:vAlign w:val="center"/>
          </w:tcPr>
          <w:p>
            <w:pPr>
              <w:spacing w:line="560" w:lineRule="exact"/>
              <w:jc w:val="center"/>
              <w:rPr>
                <w:rFonts w:hint="eastAsia" w:ascii="仿宋_GB2312" w:hAnsi="宋体" w:eastAsia="仿宋_GB2312"/>
                <w:sz w:val="32"/>
                <w:szCs w:val="32"/>
              </w:rPr>
            </w:pPr>
          </w:p>
        </w:tc>
        <w:tc>
          <w:tcPr>
            <w:tcW w:w="7628" w:type="dxa"/>
            <w:gridSpan w:val="6"/>
          </w:tcPr>
          <w:p>
            <w:pPr>
              <w:pStyle w:val="4"/>
              <w:keepNext w:val="0"/>
              <w:keepLines w:val="0"/>
              <w:widowControl/>
              <w:suppressLineNumbers w:val="0"/>
              <w:wordWrap w:val="0"/>
              <w:spacing w:before="36" w:beforeAutospacing="0" w:after="36" w:afterAutospacing="0" w:line="22" w:lineRule="atLeast"/>
              <w:ind w:left="0" w:right="0" w:firstLine="0"/>
              <w:jc w:val="left"/>
              <w:rPr>
                <w:rFonts w:hint="eastAsia" w:ascii="仿宋_GB2312" w:hAnsi="宋体" w:eastAsia="仿宋_GB2312"/>
                <w:sz w:val="32"/>
                <w:szCs w:val="32"/>
                <w:lang w:val="en-US" w:eastAsia="zh-CN"/>
              </w:rPr>
            </w:pPr>
            <w:r>
              <w:rPr>
                <w:rFonts w:hint="eastAsia" w:ascii="仿宋_GB2312" w:hAnsi="宋体" w:eastAsia="仿宋_GB2312"/>
                <w:sz w:val="32"/>
                <w:szCs w:val="32"/>
                <w:lang w:val="en-US" w:eastAsia="zh-CN"/>
              </w:rPr>
              <w:t xml:space="preserve">   </w:t>
            </w:r>
          </w:p>
          <w:p>
            <w:pPr>
              <w:numPr>
                <w:ilvl w:val="0"/>
                <w:numId w:val="0"/>
              </w:numPr>
              <w:spacing w:line="240" w:lineRule="auto"/>
              <w:ind w:leftChars="0"/>
              <w:rPr>
                <w:rFonts w:hint="default" w:ascii="微软雅黑" w:hAnsi="微软雅黑" w:eastAsia="微软雅黑" w:cs="微软雅黑"/>
                <w:i w:val="0"/>
                <w:caps w:val="0"/>
                <w:color w:val="333333"/>
                <w:spacing w:val="0"/>
                <w:sz w:val="20"/>
                <w:szCs w:val="20"/>
                <w:lang w:val="en-US"/>
              </w:rPr>
            </w:pPr>
            <w:r>
              <w:rPr>
                <w:rFonts w:hint="eastAsia" w:ascii="仿宋_GB2312" w:hAnsi="宋体" w:eastAsia="仿宋_GB2312"/>
                <w:b/>
                <w:bCs/>
                <w:sz w:val="32"/>
                <w:szCs w:val="32"/>
                <w:lang w:val="en-US" w:eastAsia="zh-CN"/>
              </w:rPr>
              <w:t>二、设计难点及解决方案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wordWrap w:val="0"/>
              <w:spacing w:before="36" w:beforeAutospacing="0" w:after="36" w:afterAutospacing="0" w:line="22" w:lineRule="atLeast"/>
              <w:ind w:left="0" w:righ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333333"/>
                <w:spacing w:val="0"/>
                <w:sz w:val="24"/>
                <w:szCs w:val="24"/>
              </w:rPr>
              <w:t>1. 板面材料的选择：需要找到一种板面材料，既能保证书写的笔迹留在黑板上，又能让粉笔灰轻松抖落。这可能需要进行多次的材料测试和评估，以找到最佳的材料组合。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wordWrap w:val="0"/>
              <w:spacing w:before="36" w:beforeAutospacing="0" w:after="36" w:afterAutospacing="0" w:line="22" w:lineRule="atLeast"/>
              <w:ind w:left="0" w:righ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wordWrap w:val="0"/>
              <w:spacing w:before="36" w:beforeAutospacing="0" w:after="36" w:afterAutospacing="0" w:line="22" w:lineRule="atLeast"/>
              <w:ind w:left="0" w:righ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333333"/>
                <w:spacing w:val="0"/>
                <w:sz w:val="24"/>
                <w:szCs w:val="24"/>
              </w:rPr>
              <w:t>2. 板面材料的耐用性和稳固性：智能黑板需要耐久性好且稳固的材料，以保证长期的使用。材料选定后，需要进行相关的强度和耐久性测试，确保它能够经受长时间的使用和清洁。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wordWrap w:val="0"/>
              <w:spacing w:before="36" w:beforeAutospacing="0" w:after="36" w:afterAutospacing="0" w:line="22" w:lineRule="atLeast"/>
              <w:ind w:left="0" w:righ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wordWrap w:val="0"/>
              <w:spacing w:before="36" w:beforeAutospacing="0" w:after="36" w:afterAutospacing="0" w:line="22" w:lineRule="atLeast"/>
              <w:ind w:left="0" w:righ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333333"/>
                <w:spacing w:val="0"/>
                <w:sz w:val="24"/>
                <w:szCs w:val="24"/>
              </w:rPr>
              <w:t>3. 超声振动的设计与控制：超声振动装置需要合适的设计和控制，以实现粉笔灰的有效抖落。这包括超声振动的频率、强度、使用方式等参数的确定，并与一键清理功能的操作进行协调。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wordWrap w:val="0"/>
              <w:spacing w:before="36" w:beforeAutospacing="0" w:after="36" w:afterAutospacing="0" w:line="22" w:lineRule="atLeast"/>
              <w:ind w:left="0" w:righ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wordWrap w:val="0"/>
              <w:spacing w:before="36" w:beforeAutospacing="0" w:after="36" w:afterAutospacing="0" w:line="22" w:lineRule="atLeast"/>
              <w:ind w:left="0" w:right="0" w:firstLine="0"/>
              <w:jc w:val="left"/>
              <w:rPr>
                <w:rFonts w:hint="eastAsia" w:ascii="宋体" w:hAnsi="宋体" w:eastAsia="宋体" w:cs="宋体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333333"/>
                <w:spacing w:val="0"/>
                <w:sz w:val="24"/>
                <w:szCs w:val="24"/>
              </w:rPr>
              <w:t>4. 设计的智能化程度：除了一键清理功能和自由清除字迹功能外，智能黑板还可以进一步增加其他智能化的特性，例如语音识别和书写记录等。这需要考虑相关的技术实现和与核心功能的平衡。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    </w:t>
            </w:r>
            <w:bookmarkStart w:id="1" w:name="_GoBack"/>
            <w:r>
              <w:drawing>
                <wp:inline distT="0" distB="0" distL="114300" distR="114300">
                  <wp:extent cx="4328160" cy="3149600"/>
                  <wp:effectExtent l="0" t="0" r="0" b="5080"/>
                  <wp:docPr id="3" name="图片 1" descr="33465a99b5fd797244f919d54d8f0e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 descr="33465a99b5fd797244f919d54d8f0e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t="165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8160" cy="3149600"/>
                          </a:xfrm>
                          <a:prstGeom prst="rect">
                            <a:avLst/>
                          </a:prstGeom>
                          <a:effectLst>
                            <a:softEdge rad="127000"/>
                          </a:effectLst>
                        </pic:spPr>
                      </pic:pic>
                    </a:graphicData>
                  </a:graphic>
                </wp:inline>
              </w:drawing>
            </w:r>
            <w:bookmarkEnd w:id="1"/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仿宋_GB2312" w:hAnsi="宋体" w:eastAsia="仿宋_GB2312"/>
                <w:sz w:val="28"/>
                <w:szCs w:val="28"/>
                <w:lang w:val="en-US" w:eastAsia="zh-CN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50" w:hRule="exact"/>
          <w:jc w:val="center"/>
        </w:trPr>
        <w:tc>
          <w:tcPr>
            <w:tcW w:w="849" w:type="dxa"/>
            <w:vAlign w:val="center"/>
          </w:tcPr>
          <w:p>
            <w:pPr>
              <w:spacing w:line="560" w:lineRule="exact"/>
              <w:jc w:val="center"/>
              <w:rPr>
                <w:rFonts w:hint="eastAsia" w:ascii="仿宋_GB2312" w:hAnsi="宋体" w:eastAsia="仿宋_GB2312"/>
                <w:sz w:val="32"/>
                <w:szCs w:val="32"/>
              </w:rPr>
            </w:pPr>
            <w:r>
              <w:rPr>
                <w:rFonts w:hint="eastAsia" w:ascii="仿宋_GB2312" w:hAnsi="宋体" w:eastAsia="仿宋_GB2312"/>
                <w:sz w:val="32"/>
                <w:szCs w:val="32"/>
                <w:lang w:val="en-US" w:eastAsia="zh-CN"/>
              </w:rPr>
              <w:t>产品特色</w:t>
            </w:r>
          </w:p>
        </w:tc>
        <w:tc>
          <w:tcPr>
            <w:tcW w:w="7628" w:type="dxa"/>
            <w:gridSpan w:val="6"/>
          </w:tcPr>
          <w:p>
            <w:pPr>
              <w:spacing w:line="240" w:lineRule="auto"/>
              <w:rPr>
                <w:rFonts w:hint="eastAsia" w:ascii="仿宋_GB2312" w:hAnsi="宋体" w:eastAsia="仿宋_GB2312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仿宋_GB2312" w:hAnsi="宋体" w:eastAsia="仿宋_GB2312"/>
                <w:b/>
                <w:bCs/>
                <w:sz w:val="28"/>
                <w:szCs w:val="28"/>
                <w:lang w:val="en-US" w:eastAsia="zh-CN"/>
              </w:rPr>
              <w:t>一、实用性：</w:t>
            </w:r>
          </w:p>
          <w:p>
            <w:pPr>
              <w:spacing w:line="240" w:lineRule="auto"/>
              <w:ind w:firstLine="240" w:firstLineChars="100"/>
              <w:rPr>
                <w:rFonts w:hint="eastAsia" w:ascii="宋体" w:hAnsi="宋体" w:eastAsia="宋体" w:cs="宋体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eastAsia" w:ascii="宋体" w:hAnsi="宋体" w:cs="宋体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  <w:lang w:val="en-US" w:eastAsia="zh-CN"/>
              </w:rPr>
              <w:t>这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</w:rPr>
              <w:t>款智能黑板结合了普通黑板和进技术，利用塑料模和超频震动器实现了粉尘自动掉落的效果，为用户提供了极大的便利和实用性。通过一键操作，用户无需费力擦拭黑板，只需轻松书写或绘图，粉尘即可自动掉落，从而节省时间和精力。此外，用户还可以划圈来清除特定区域的粉尘，使得黑板保持清洁和整洁。这种智能黑板的实用性在于提高效率和舒适度，同时降低了清洁和维护的工作量，为用户创造了一个更加高效、便捷的使用体验。</w:t>
            </w:r>
          </w:p>
          <w:p>
            <w:pPr>
              <w:spacing w:line="240" w:lineRule="auto"/>
              <w:ind w:firstLine="210" w:firstLineChars="100"/>
              <w:rPr>
                <w:rFonts w:hint="eastAsia" w:ascii="宋体" w:hAnsi="宋体" w:eastAsia="宋体" w:cs="宋体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drawing>
                <wp:inline distT="0" distB="0" distL="114300" distR="114300">
                  <wp:extent cx="4282440" cy="3190875"/>
                  <wp:effectExtent l="0" t="0" r="0" b="9525"/>
                  <wp:docPr id="2097154" name="图片 20971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7154" name="图片 209715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2440" cy="3190875"/>
                          </a:xfrm>
                          <a:prstGeom prst="rect">
                            <a:avLst/>
                          </a:prstGeom>
                          <a:effectLst>
                            <a:softEdge rad="1270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569" w:hRule="exact"/>
          <w:jc w:val="center"/>
        </w:trPr>
        <w:tc>
          <w:tcPr>
            <w:tcW w:w="849" w:type="dxa"/>
            <w:vAlign w:val="center"/>
          </w:tcPr>
          <w:p>
            <w:pPr>
              <w:spacing w:line="560" w:lineRule="exact"/>
              <w:jc w:val="center"/>
              <w:rPr>
                <w:rFonts w:hint="eastAsia" w:ascii="仿宋_GB2312" w:hAnsi="宋体" w:eastAsia="仿宋_GB2312"/>
                <w:sz w:val="32"/>
                <w:szCs w:val="32"/>
                <w:lang w:val="en-US" w:eastAsia="zh-CN"/>
              </w:rPr>
            </w:pPr>
          </w:p>
        </w:tc>
        <w:tc>
          <w:tcPr>
            <w:tcW w:w="7628" w:type="dxa"/>
            <w:gridSpan w:val="6"/>
          </w:tcPr>
          <w:p>
            <w:pPr>
              <w:numPr>
                <w:ilvl w:val="0"/>
                <w:numId w:val="2"/>
              </w:numPr>
              <w:spacing w:line="240" w:lineRule="auto"/>
              <w:ind w:left="0" w:leftChars="0" w:firstLine="0" w:firstLineChars="0"/>
              <w:rPr>
                <w:rFonts w:hint="eastAsia" w:ascii="仿宋_GB2312" w:hAnsi="宋体" w:eastAsia="仿宋_GB2312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仿宋_GB2312" w:hAnsi="宋体" w:eastAsia="仿宋_GB2312"/>
                <w:sz w:val="28"/>
                <w:szCs w:val="28"/>
                <w:lang w:val="en-US" w:eastAsia="zh-CN"/>
              </w:rPr>
              <w:t xml:space="preserve"> </w:t>
            </w:r>
            <w:r>
              <w:rPr>
                <w:rFonts w:hint="eastAsia" w:ascii="仿宋_GB2312" w:hAnsi="宋体" w:eastAsia="仿宋_GB2312"/>
                <w:b/>
                <w:bCs/>
                <w:sz w:val="28"/>
                <w:szCs w:val="28"/>
                <w:lang w:val="en-US" w:eastAsia="zh-CN"/>
              </w:rPr>
              <w:t>创新性：</w:t>
            </w:r>
          </w:p>
          <w:p>
            <w:pPr>
              <w:spacing w:line="240" w:lineRule="auto"/>
              <w:rPr>
                <w:rFonts w:hint="eastAsia" w:ascii="宋体" w:hAnsi="宋体" w:eastAsia="宋体" w:cs="宋体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eastAsia"/>
                <w:sz w:val="28"/>
                <w:szCs w:val="36"/>
                <w:lang w:val="en-US" w:eastAsia="zh-CN"/>
              </w:rPr>
              <w:t xml:space="preserve">  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这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</w:rPr>
              <w:t>种智能黑板的创新性在于其集了先进的技和功能，通过塑料模和超频震动器的结合，实现了自动粉尘掉落的效果。这项技术在书写和绘图过程中消除了擦拭黑板的需求，使用户能够更加便捷地使用黑板。传统的黑板需要频繁地清洁粉尘，而这款智能黑板通过自动掉落粉尘的创新设计，极大地提高了工作效率和舒适度，同时也节省了时间和精力。这种创新性设计为用户提供了全新的使用体验，实乃黑板行业的一大突破。</w:t>
            </w:r>
          </w:p>
          <w:p>
            <w:pPr>
              <w:spacing w:line="240" w:lineRule="auto"/>
              <w:rPr>
                <w:rFonts w:hint="default" w:ascii="宋体" w:hAnsi="宋体" w:eastAsia="宋体" w:cs="宋体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drawing>
                <wp:inline distT="0" distB="0" distL="114300" distR="114300">
                  <wp:extent cx="2471420" cy="1296670"/>
                  <wp:effectExtent l="0" t="0" r="12700" b="13970"/>
                  <wp:docPr id="2097153" name="图片 20971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7153" name="图片 2097152"/>
                          <pic:cNvPicPr/>
                        </pic:nvPicPr>
                        <pic:blipFill>
                          <a:blip r:embed="rId10"/>
                          <a:srcRect t="10197" b="138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420" cy="1296670"/>
                          </a:xfrm>
                          <a:prstGeom prst="rect">
                            <a:avLst/>
                          </a:prstGeom>
                          <a:effectLst>
                            <a:softEdge rad="1270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keepNext w:val="0"/>
        <w:keepLines w:val="0"/>
        <w:pageBreakBefore w:val="0"/>
        <w:widowControl w:val="0"/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仿宋_GB2312" w:hAnsi="华文中宋" w:eastAsia="仿宋_GB2312"/>
          <w:kern w:val="0"/>
          <w:sz w:val="32"/>
          <w:szCs w:val="32"/>
          <w:lang w:eastAsia="zh-CN"/>
        </w:rPr>
      </w:pPr>
    </w:p>
    <w:p/>
    <w:sectPr>
      <w:headerReference r:id="rId3" w:type="default"/>
      <w:footerReference r:id="rId4" w:type="default"/>
      <w:pgSz w:w="11906" w:h="16838"/>
      <w:pgMar w:top="2098" w:right="1474" w:bottom="1985" w:left="1418" w:header="851" w:footer="992" w:gutter="0"/>
      <w:pgNumType w:fmt="numberInDash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_GB2312">
    <w:altName w:val="仿宋"/>
    <w:panose1 w:val="02010609030000010101"/>
    <w:charset w:val="86"/>
    <w:family w:val="modern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-</w:t>
    </w:r>
    <w:r>
      <w:t xml:space="preserve"> 4 -</w:t>
    </w:r>
    <w:r>
      <w:fldChar w:fldCharType="end"/>
    </w:r>
  </w:p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singleLevel"/>
    <w:tmpl w:val="00000000"/>
    <w:lvl w:ilvl="0" w:tentative="0">
      <w:start w:val="2"/>
      <w:numFmt w:val="chineseCounting"/>
      <w:suff w:val="nothing"/>
      <w:lvlText w:val="%1、"/>
      <w:lvlJc w:val="left"/>
      <w:pPr>
        <w:ind w:left="0"/>
      </w:pPr>
      <w:rPr>
        <w:rFonts w:hint="eastAsia"/>
      </w:rPr>
    </w:lvl>
  </w:abstractNum>
  <w:abstractNum w:abstractNumId="1">
    <w:nsid w:val="00000001"/>
    <w:multiLevelType w:val="singleLevel"/>
    <w:tmpl w:val="0000000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3CA0CBF"/>
    <w:rsid w:val="2BD20B61"/>
    <w:rsid w:val="398D0BA7"/>
    <w:rsid w:val="5036737D"/>
    <w:rsid w:val="ACB57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qFormat/>
    <w:uiPriority w:val="0"/>
  </w:style>
  <w:style w:type="table" w:default="1" w:styleId="5">
    <w:name w:val="Normal Table"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11</Pages>
  <Words>1265</Words>
  <Characters>1269</Characters>
  <Paragraphs>81</Paragraphs>
  <TotalTime>0</TotalTime>
  <ScaleCrop>false</ScaleCrop>
  <LinksUpToDate>false</LinksUpToDate>
  <CharactersWithSpaces>1309</CharactersWithSpaces>
  <Application>WPS Office_11.8.2.8959_F1E327BC-269C-435d-A152-05C5408002CA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2022-12-04T23:13:00Z</dcterms:created>
  <dc:creator>na南巷清风</dc:creator>
  <cp:lastModifiedBy>刘子霖</cp:lastModifiedBy>
  <dcterms:modified xsi:type="dcterms:W3CDTF">2023-11-09T17:37:04Z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2052-11.8.2.8959</vt:lpwstr>
  </property>
  <property fmtid="{D5CDD505-2E9C-101B-9397-08002B2CF9AE}" pid="3" name="ICV">
    <vt:lpwstr>F917839756B148C49CC44C230CE9FD22</vt:lpwstr>
  </property>
</Properties>
</file>