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firstLine="211"/>
        <w:spacing w:line="1678" w:lineRule="exact"/>
        <w:textAlignment w:val="center"/>
        <w:rPr/>
      </w:pPr>
      <w:r>
        <w:drawing>
          <wp:inline distT="0" distB="0" distL="0" distR="0">
            <wp:extent cx="1199514" cy="1065262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9514" cy="10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182"/>
        <w:spacing w:before="4" w:line="219" w:lineRule="auto"/>
        <w:rPr>
          <w:rFonts w:ascii="SimSun" w:hAnsi="SimSun" w:eastAsia="SimSun" w:cs="SimSun"/>
          <w:sz w:val="95"/>
          <w:szCs w:val="95"/>
        </w:rPr>
      </w:pPr>
      <w:r>
        <w:rPr>
          <w:rFonts w:ascii="SimSun" w:hAnsi="SimSun" w:eastAsia="SimSun" w:cs="SimSun"/>
          <w:sz w:val="95"/>
          <w:szCs w:val="95"/>
          <w:b/>
          <w:bCs/>
          <w:color w:val="0B617E"/>
          <w:spacing w:val="-10"/>
        </w:rPr>
        <w:t>碳中和共享</w:t>
      </w:r>
      <w:r>
        <w:rPr>
          <w:rFonts w:ascii="SimSun" w:hAnsi="SimSun" w:eastAsia="SimSun" w:cs="SimSun"/>
          <w:sz w:val="95"/>
          <w:szCs w:val="95"/>
          <w:color w:val="0B617E"/>
          <w:spacing w:val="-200"/>
        </w:rPr>
        <w:t xml:space="preserve"> </w:t>
      </w:r>
      <w:r>
        <w:rPr>
          <w:rFonts w:ascii="SimSun" w:hAnsi="SimSun" w:eastAsia="SimSun" w:cs="SimSun"/>
          <w:sz w:val="95"/>
          <w:szCs w:val="95"/>
          <w:b/>
          <w:bCs/>
          <w:color w:val="0B617E"/>
          <w:spacing w:val="-10"/>
        </w:rPr>
        <w:t>E</w:t>
      </w:r>
      <w:r>
        <w:rPr>
          <w:rFonts w:ascii="SimSun" w:hAnsi="SimSun" w:eastAsia="SimSun" w:cs="SimSun"/>
          <w:sz w:val="95"/>
          <w:szCs w:val="95"/>
          <w:color w:val="0B617E"/>
          <w:spacing w:val="-191"/>
        </w:rPr>
        <w:t xml:space="preserve"> </w:t>
      </w:r>
      <w:r>
        <w:rPr>
          <w:rFonts w:ascii="SimSun" w:hAnsi="SimSun" w:eastAsia="SimSun" w:cs="SimSun"/>
          <w:sz w:val="95"/>
          <w:szCs w:val="95"/>
          <w:b/>
          <w:bCs/>
          <w:color w:val="0B617E"/>
          <w:spacing w:val="-10"/>
        </w:rPr>
        <w:t>站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3094"/>
        <w:spacing w:before="178" w:line="222" w:lineRule="auto"/>
        <w:rPr>
          <w:rFonts w:ascii="SimSun" w:hAnsi="SimSun" w:eastAsia="SimSun" w:cs="SimSun"/>
          <w:sz w:val="55"/>
          <w:szCs w:val="55"/>
        </w:rPr>
      </w:pPr>
      <w:r>
        <w:rPr>
          <w:rFonts w:ascii="SimSun" w:hAnsi="SimSun" w:eastAsia="SimSun" w:cs="SimSun"/>
          <w:sz w:val="55"/>
          <w:szCs w:val="55"/>
          <w:b/>
          <w:bCs/>
          <w:color w:val="0B617E"/>
          <w:spacing w:val="5"/>
        </w:rPr>
        <w:t>——为师生提供更好的共享服务</w:t>
      </w:r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firstLine="1252"/>
        <w:spacing w:line="5137" w:lineRule="exact"/>
        <w:textAlignment w:val="center"/>
        <w:rPr/>
      </w:pPr>
      <w:r>
        <w:drawing>
          <wp:inline distT="0" distB="0" distL="0" distR="0">
            <wp:extent cx="6330441" cy="3261994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0441" cy="32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4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6319"/>
        <w:spacing w:before="151" w:line="186" w:lineRule="auto"/>
        <w:rPr>
          <w:rFonts w:ascii="Microsoft YaHei" w:hAnsi="Microsoft YaHei" w:eastAsia="Microsoft YaHei" w:cs="Microsoft YaHei"/>
          <w:sz w:val="35"/>
          <w:szCs w:val="35"/>
        </w:rPr>
      </w:pPr>
      <w:r>
        <w:rPr>
          <w:rFonts w:ascii="Microsoft YaHei" w:hAnsi="Microsoft YaHei" w:eastAsia="Microsoft YaHei" w:cs="Microsoft YaHei"/>
          <w:sz w:val="35"/>
          <w:szCs w:val="35"/>
          <w:spacing w:val="9"/>
        </w:rPr>
        <w:t>项目负责人：杨帅</w:t>
      </w:r>
    </w:p>
    <w:p>
      <w:pPr>
        <w:ind w:left="6321"/>
        <w:spacing w:before="31" w:line="187" w:lineRule="auto"/>
        <w:rPr>
          <w:rFonts w:ascii="Microsoft YaHei" w:hAnsi="Microsoft YaHei" w:eastAsia="Microsoft YaHei" w:cs="Microsoft YaHei"/>
          <w:sz w:val="35"/>
          <w:szCs w:val="35"/>
        </w:rPr>
      </w:pPr>
      <w:r>
        <w:rPr>
          <w:rFonts w:ascii="Microsoft YaHei" w:hAnsi="Microsoft YaHei" w:eastAsia="Microsoft YaHei" w:cs="Microsoft YaHei"/>
          <w:sz w:val="35"/>
          <w:szCs w:val="35"/>
          <w:spacing w:val="9"/>
        </w:rPr>
        <w:t>指导老师：褚衍廷、李佳</w:t>
      </w:r>
    </w:p>
    <w:p>
      <w:pPr>
        <w:ind w:left="8124" w:right="540" w:hanging="1781"/>
        <w:spacing w:before="35" w:line="193" w:lineRule="auto"/>
        <w:rPr>
          <w:rFonts w:ascii="Microsoft YaHei" w:hAnsi="Microsoft YaHei" w:eastAsia="Microsoft YaHei" w:cs="Microsoft YaHei"/>
          <w:sz w:val="35"/>
          <w:szCs w:val="35"/>
        </w:rPr>
      </w:pPr>
      <w:r>
        <w:rPr>
          <w:rFonts w:ascii="Microsoft YaHei" w:hAnsi="Microsoft YaHei" w:eastAsia="Microsoft YaHei" w:cs="Microsoft YaHei"/>
          <w:sz w:val="35"/>
          <w:szCs w:val="35"/>
          <w:spacing w:val="6"/>
        </w:rPr>
        <w:t>团队成员：</w:t>
      </w:r>
      <w:r>
        <w:rPr>
          <w:rFonts w:ascii="Microsoft YaHei" w:hAnsi="Microsoft YaHei" w:eastAsia="Microsoft YaHei" w:cs="Microsoft YaHei"/>
          <w:sz w:val="35"/>
          <w:szCs w:val="35"/>
          <w:spacing w:val="-75"/>
        </w:rPr>
        <w:t xml:space="preserve"> </w:t>
      </w:r>
      <w:r>
        <w:rPr>
          <w:rFonts w:ascii="Microsoft YaHei" w:hAnsi="Microsoft YaHei" w:eastAsia="Microsoft YaHei" w:cs="Microsoft YaHei"/>
          <w:sz w:val="35"/>
          <w:szCs w:val="35"/>
          <w:spacing w:val="6"/>
        </w:rPr>
        <w:t>陈浩、李昕、刘雨晴</w:t>
      </w:r>
      <w:r>
        <w:rPr>
          <w:rFonts w:ascii="Microsoft YaHei" w:hAnsi="Microsoft YaHei" w:eastAsia="Microsoft YaHei" w:cs="Microsoft YaHei"/>
          <w:sz w:val="35"/>
          <w:szCs w:val="35"/>
        </w:rPr>
        <w:t xml:space="preserve"> </w:t>
      </w:r>
      <w:r>
        <w:rPr>
          <w:rFonts w:ascii="Microsoft YaHei" w:hAnsi="Microsoft YaHei" w:eastAsia="Microsoft YaHei" w:cs="Microsoft YaHei"/>
          <w:sz w:val="35"/>
          <w:szCs w:val="35"/>
          <w:spacing w:val="8"/>
        </w:rPr>
        <w:t>吴勇力、李文豪</w:t>
      </w:r>
    </w:p>
    <w:p>
      <w:pPr>
        <w:spacing w:line="193" w:lineRule="auto"/>
        <w:sectPr>
          <w:headerReference w:type="default" r:id="rId1"/>
          <w:pgSz w:w="11906" w:h="16839"/>
          <w:pgMar w:top="400" w:right="9" w:bottom="0" w:left="0" w:header="0" w:footer="0" w:gutter="0"/>
        </w:sectPr>
        <w:rPr>
          <w:rFonts w:ascii="Microsoft YaHei" w:hAnsi="Microsoft YaHei" w:eastAsia="Microsoft YaHei" w:cs="Microsoft YaHei"/>
          <w:sz w:val="35"/>
          <w:szCs w:val="35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6" w:lineRule="auto"/>
        <w:rPr>
          <w:rFonts w:ascii="Arial"/>
          <w:sz w:val="21"/>
        </w:rPr>
      </w:pPr>
      <w:r/>
    </w:p>
    <w:sdt>
      <w:sdtPr>
        <w:rPr>
          <w:rFonts w:ascii="SimSun" w:hAnsi="SimSun" w:eastAsia="SimSun" w:cs="SimSun"/>
          <w:sz w:val="71"/>
          <w:szCs w:val="71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35"/>
          <w:szCs w:val="35"/>
        </w:rPr>
      </w:sdtEndPr>
      <w:sdtContent>
        <w:p>
          <w:pPr>
            <w:ind w:left="3249"/>
            <w:spacing w:before="230" w:line="224" w:lineRule="auto"/>
            <w:rPr>
              <w:rFonts w:ascii="SimSun" w:hAnsi="SimSun" w:eastAsia="SimSun" w:cs="SimSun"/>
              <w:sz w:val="71"/>
              <w:szCs w:val="71"/>
            </w:rPr>
          </w:pPr>
          <w:r>
            <w:rPr>
              <w:rFonts w:ascii="SimSun" w:hAnsi="SimSun" w:eastAsia="SimSun" w:cs="SimSun"/>
              <w:sz w:val="71"/>
              <w:szCs w:val="71"/>
              <w:b/>
              <w:bCs/>
              <w:spacing w:val="-86"/>
            </w:rPr>
            <w:t>目</w:t>
          </w:r>
          <w:r>
            <w:rPr>
              <w:rFonts w:ascii="SimSun" w:hAnsi="SimSun" w:eastAsia="SimSun" w:cs="SimSun"/>
              <w:sz w:val="71"/>
              <w:szCs w:val="71"/>
              <w:spacing w:val="23"/>
            </w:rPr>
            <w:t xml:space="preserve">  </w:t>
          </w:r>
          <w:r>
            <w:rPr>
              <w:rFonts w:ascii="SimSun" w:hAnsi="SimSun" w:eastAsia="SimSun" w:cs="SimSun"/>
              <w:sz w:val="71"/>
              <w:szCs w:val="71"/>
              <w:b/>
              <w:bCs/>
              <w:spacing w:val="-86"/>
            </w:rPr>
            <w:t>录</w:t>
          </w:r>
        </w:p>
        <w:p>
          <w:pPr>
            <w:ind w:left="35"/>
            <w:spacing w:before="59" w:line="223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">
            <w:r>
              <w:rPr>
                <w:rFonts w:ascii="SimSun" w:hAnsi="SimSun" w:eastAsia="SimSun" w:cs="SimSun"/>
                <w:sz w:val="43"/>
                <w:szCs w:val="43"/>
                <w:b/>
                <w:bCs/>
                <w:spacing w:val="2"/>
              </w:rPr>
              <w:t>一、项目概况</w:t>
            </w:r>
            <w:r>
              <w:rPr>
                <w:rFonts w:ascii="SimSun" w:hAnsi="SimSun" w:eastAsia="SimSun" w:cs="SimSun"/>
                <w:sz w:val="43"/>
                <w:szCs w:val="43"/>
                <w:spacing w:val="-98"/>
              </w:rPr>
              <w:t xml:space="preserve"> </w:t>
            </w:r>
            <w:r>
              <w:rPr>
                <w:rFonts w:ascii="SimSun" w:hAnsi="SimSun" w:eastAsia="SimSun" w:cs="SimSun"/>
                <w:sz w:val="43"/>
                <w:szCs w:val="43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72"/>
                <w:w w:val="160"/>
              </w:rPr>
              <w:t>4</w:t>
            </w:r>
          </w:hyperlink>
        </w:p>
        <w:p>
          <w:pPr>
            <w:ind w:left="472"/>
            <w:spacing w:before="143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">
            <w:r>
              <w:rPr>
                <w:rFonts w:ascii="SimSun" w:hAnsi="SimSun" w:eastAsia="SimSun" w:cs="SimSun"/>
                <w:sz w:val="35"/>
                <w:szCs w:val="35"/>
                <w:spacing w:val="2"/>
              </w:rPr>
              <w:t>1、项目名称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24"/>
                <w:w w:val="125"/>
              </w:rPr>
              <w:t>4</w:t>
            </w:r>
          </w:hyperlink>
        </w:p>
        <w:p>
          <w:pPr>
            <w:ind w:left="450"/>
            <w:spacing w:before="196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3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2、项目由来</w:t>
            </w:r>
            <w:r>
              <w:rPr>
                <w:rFonts w:ascii="SimSun" w:hAnsi="SimSun" w:eastAsia="SimSun" w:cs="SimSun"/>
                <w:sz w:val="35"/>
                <w:szCs w:val="35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24"/>
                <w:w w:val="125"/>
              </w:rPr>
              <w:t>4</w:t>
            </w:r>
          </w:hyperlink>
        </w:p>
        <w:p>
          <w:pPr>
            <w:ind w:left="452"/>
            <w:spacing w:before="199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4">
            <w:r>
              <w:rPr>
                <w:rFonts w:ascii="SimSun" w:hAnsi="SimSun" w:eastAsia="SimSun" w:cs="SimSun"/>
                <w:sz w:val="35"/>
                <w:szCs w:val="35"/>
                <w:spacing w:val="2"/>
              </w:rPr>
              <w:t>3、E</w:t>
            </w:r>
            <w:r>
              <w:rPr>
                <w:rFonts w:ascii="SimSun" w:hAnsi="SimSun" w:eastAsia="SimSun" w:cs="SimSun"/>
                <w:sz w:val="35"/>
                <w:szCs w:val="35"/>
                <w:spacing w:val="-71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  <w:spacing w:val="2"/>
              </w:rPr>
              <w:t>站结构</w:t>
            </w:r>
            <w:r>
              <w:rPr>
                <w:rFonts w:ascii="SimSun" w:hAnsi="SimSun" w:eastAsia="SimSun" w:cs="SimSun"/>
                <w:sz w:val="35"/>
                <w:szCs w:val="35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69"/>
                <w:w w:val="150"/>
              </w:rPr>
              <w:t>4</w:t>
            </w:r>
          </w:hyperlink>
        </w:p>
        <w:p>
          <w:pPr>
            <w:ind w:left="444"/>
            <w:spacing w:before="196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5">
            <w:r>
              <w:rPr>
                <w:rFonts w:ascii="SimSun" w:hAnsi="SimSun" w:eastAsia="SimSun" w:cs="SimSun"/>
                <w:sz w:val="35"/>
                <w:szCs w:val="35"/>
                <w:spacing w:val="7"/>
              </w:rPr>
              <w:t>4、主营业务</w:t>
            </w:r>
            <w:r>
              <w:rPr>
                <w:rFonts w:ascii="SimSun" w:hAnsi="SimSun" w:eastAsia="SimSun" w:cs="SimSun"/>
                <w:sz w:val="35"/>
                <w:szCs w:val="35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24"/>
                <w:w w:val="125"/>
              </w:rPr>
              <w:t>4</w:t>
            </w:r>
          </w:hyperlink>
        </w:p>
        <w:p>
          <w:pPr>
            <w:ind w:left="452"/>
            <w:spacing w:before="197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6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5、核心竞争力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10</w:t>
            </w:r>
          </w:hyperlink>
        </w:p>
        <w:p>
          <w:pPr>
            <w:ind w:left="448"/>
            <w:spacing w:before="198" w:line="224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7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6、组织机构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1"/>
                <w:w w:val="121"/>
              </w:rPr>
              <w:t>8</w:t>
            </w:r>
          </w:hyperlink>
        </w:p>
        <w:p>
          <w:pPr>
            <w:ind w:left="35"/>
            <w:spacing w:before="161" w:line="223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8">
            <w:r>
              <w:rPr>
                <w:rFonts w:ascii="SimSun" w:hAnsi="SimSun" w:eastAsia="SimSun" w:cs="SimSun"/>
                <w:sz w:val="43"/>
                <w:szCs w:val="43"/>
                <w:b/>
                <w:bCs/>
                <w:spacing w:val="4"/>
              </w:rPr>
              <w:t>二、行业及市场分析</w:t>
            </w:r>
            <w:r>
              <w:rPr>
                <w:rFonts w:ascii="SimSun" w:hAnsi="SimSun" w:eastAsia="SimSun" w:cs="SimSun"/>
                <w:sz w:val="43"/>
                <w:szCs w:val="43"/>
                <w:spacing w:val="-100"/>
              </w:rPr>
              <w:t xml:space="preserve"> </w:t>
            </w:r>
            <w:r>
              <w:rPr>
                <w:rFonts w:ascii="SimSun" w:hAnsi="SimSun" w:eastAsia="SimSun" w:cs="SimSun"/>
                <w:sz w:val="43"/>
                <w:szCs w:val="43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57"/>
                <w:w w:val="101"/>
              </w:rPr>
              <w:t>15</w:t>
            </w:r>
          </w:hyperlink>
        </w:p>
        <w:p>
          <w:pPr>
            <w:ind w:left="472"/>
            <w:spacing w:before="143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9">
            <w:r>
              <w:rPr>
                <w:rFonts w:ascii="SimSun" w:hAnsi="SimSun" w:eastAsia="SimSun" w:cs="SimSun"/>
                <w:sz w:val="35"/>
                <w:szCs w:val="35"/>
                <w:spacing w:val="2"/>
              </w:rPr>
              <w:t>1、行业状况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20</w:t>
            </w:r>
          </w:hyperlink>
        </w:p>
        <w:p>
          <w:pPr>
            <w:ind w:left="450"/>
            <w:spacing w:before="197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0">
            <w:r>
              <w:rPr>
                <w:rFonts w:ascii="SimSun" w:hAnsi="SimSun" w:eastAsia="SimSun" w:cs="SimSun"/>
                <w:sz w:val="35"/>
                <w:szCs w:val="35"/>
                <w:spacing w:val="3"/>
              </w:rPr>
              <w:t>2、</w:t>
            </w:r>
            <w:r>
              <w:rPr>
                <w:rFonts w:ascii="SimSun" w:hAnsi="SimSun" w:eastAsia="SimSun" w:cs="SimSun"/>
                <w:sz w:val="35"/>
                <w:szCs w:val="35"/>
                <w:spacing w:val="4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  <w:spacing w:val="3"/>
              </w:rPr>
              <w:t>市场前景与预测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21</w:t>
            </w:r>
          </w:hyperlink>
        </w:p>
        <w:p>
          <w:pPr>
            <w:ind w:left="452"/>
            <w:spacing w:before="198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1">
            <w:r>
              <w:rPr>
                <w:rFonts w:ascii="SimSun" w:hAnsi="SimSun" w:eastAsia="SimSun" w:cs="SimSun"/>
                <w:sz w:val="35"/>
                <w:szCs w:val="35"/>
                <w:spacing w:val="-10"/>
              </w:rPr>
              <w:t>3、</w:t>
            </w:r>
            <w:r>
              <w:rPr>
                <w:rFonts w:ascii="SimSun" w:hAnsi="SimSun" w:eastAsia="SimSun" w:cs="SimSun"/>
                <w:sz w:val="35"/>
                <w:szCs w:val="35"/>
                <w:spacing w:val="97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  <w:spacing w:val="-10"/>
              </w:rPr>
              <w:t>目标市场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23</w:t>
            </w:r>
          </w:hyperlink>
        </w:p>
        <w:p>
          <w:pPr>
            <w:ind w:left="444"/>
            <w:spacing w:before="197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2">
            <w:r>
              <w:rPr>
                <w:rFonts w:ascii="SimSun" w:hAnsi="SimSun" w:eastAsia="SimSun" w:cs="SimSun"/>
                <w:sz w:val="35"/>
                <w:szCs w:val="35"/>
                <w:spacing w:val="7"/>
              </w:rPr>
              <w:t>4、竞争分析</w:t>
            </w:r>
            <w:r>
              <w:rPr>
                <w:rFonts w:ascii="SimSun" w:hAnsi="SimSun" w:eastAsia="SimSun" w:cs="SimSun"/>
                <w:sz w:val="35"/>
                <w:szCs w:val="35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25</w:t>
            </w:r>
          </w:hyperlink>
        </w:p>
        <w:p>
          <w:pPr>
            <w:ind w:left="28"/>
            <w:spacing w:before="160" w:line="223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3">
            <w:r>
              <w:rPr>
                <w:rFonts w:ascii="SimSun" w:hAnsi="SimSun" w:eastAsia="SimSun" w:cs="SimSun"/>
                <w:sz w:val="43"/>
                <w:szCs w:val="43"/>
                <w:b/>
                <w:bCs/>
                <w:spacing w:val="3"/>
              </w:rPr>
              <w:t>三、商业模式</w:t>
            </w:r>
            <w:r>
              <w:rPr>
                <w:rFonts w:ascii="SimSun" w:hAnsi="SimSun" w:eastAsia="SimSun" w:cs="SimSun"/>
                <w:sz w:val="43"/>
                <w:szCs w:val="43"/>
                <w:spacing w:val="-97"/>
              </w:rPr>
              <w:t xml:space="preserve"> </w:t>
            </w:r>
            <w:r>
              <w:rPr>
                <w:rFonts w:ascii="SimSun" w:hAnsi="SimSun" w:eastAsia="SimSun" w:cs="SimSun"/>
                <w:sz w:val="43"/>
                <w:szCs w:val="43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47"/>
                <w:w w:val="125"/>
              </w:rPr>
              <w:t>28</w:t>
            </w:r>
          </w:hyperlink>
        </w:p>
        <w:p>
          <w:pPr>
            <w:ind w:left="472"/>
            <w:spacing w:before="143" w:line="224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4">
            <w:r>
              <w:rPr>
                <w:rFonts w:ascii="SimSun" w:hAnsi="SimSun" w:eastAsia="SimSun" w:cs="SimSun"/>
                <w:sz w:val="35"/>
                <w:szCs w:val="35"/>
                <w:spacing w:val="2"/>
              </w:rPr>
              <w:t>1、成本核算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28</w:t>
            </w:r>
          </w:hyperlink>
        </w:p>
        <w:p>
          <w:pPr>
            <w:ind w:left="450"/>
            <w:spacing w:before="199" w:line="223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5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2、服务定价</w:t>
            </w:r>
            <w:r>
              <w:rPr>
                <w:rFonts w:ascii="SimSun" w:hAnsi="SimSun" w:eastAsia="SimSun" w:cs="SimSun"/>
                <w:sz w:val="35"/>
                <w:szCs w:val="35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28</w:t>
            </w:r>
          </w:hyperlink>
        </w:p>
        <w:p>
          <w:pPr>
            <w:ind w:left="452"/>
            <w:spacing w:before="201" w:line="224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6">
            <w:r>
              <w:rPr>
                <w:rFonts w:ascii="SimSun" w:hAnsi="SimSun" w:eastAsia="SimSun" w:cs="SimSun"/>
                <w:sz w:val="35"/>
                <w:szCs w:val="35"/>
                <w:spacing w:val="5"/>
              </w:rPr>
              <w:t>3、宣传策略</w:t>
            </w:r>
            <w:r>
              <w:rPr>
                <w:rFonts w:ascii="SimSun" w:hAnsi="SimSun" w:eastAsia="SimSun" w:cs="SimSun"/>
                <w:sz w:val="35"/>
                <w:szCs w:val="35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29</w:t>
            </w:r>
          </w:hyperlink>
        </w:p>
        <w:p>
          <w:pPr>
            <w:ind w:left="70"/>
            <w:spacing w:before="161" w:line="223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7">
            <w:r>
              <w:rPr>
                <w:rFonts w:ascii="SimSun" w:hAnsi="SimSun" w:eastAsia="SimSun" w:cs="SimSun"/>
                <w:sz w:val="43"/>
                <w:szCs w:val="43"/>
                <w:b/>
                <w:bCs/>
                <w:spacing w:val="-1"/>
              </w:rPr>
              <w:t>四、用品生产服务</w:t>
            </w:r>
            <w:r>
              <w:rPr>
                <w:rFonts w:ascii="SimSun" w:hAnsi="SimSun" w:eastAsia="SimSun" w:cs="SimSun"/>
                <w:sz w:val="43"/>
                <w:szCs w:val="43"/>
                <w:spacing w:val="-98"/>
              </w:rPr>
              <w:t xml:space="preserve"> </w:t>
            </w:r>
            <w:r>
              <w:rPr>
                <w:rFonts w:ascii="SimSun" w:hAnsi="SimSun" w:eastAsia="SimSun" w:cs="SimSun"/>
                <w:sz w:val="43"/>
                <w:szCs w:val="43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9"/>
              </w:rPr>
              <w:t>31</w:t>
            </w:r>
          </w:hyperlink>
        </w:p>
        <w:p>
          <w:pPr>
            <w:ind w:left="472"/>
            <w:spacing w:before="143" w:line="225" w:lineRule="auto"/>
            <w:tabs>
              <w:tab w:val="right" w:leader="dot" w:pos="8192"/>
            </w:tabs>
            <w:rPr>
              <w:rFonts w:ascii="DengXian" w:hAnsi="DengXian" w:eastAsia="DengXian" w:cs="DengXian"/>
              <w:sz w:val="20"/>
              <w:szCs w:val="20"/>
            </w:rPr>
          </w:pPr>
          <w:r>
            <w:rPr>
              <w:rFonts w:ascii="SimSun" w:hAnsi="SimSun" w:eastAsia="SimSun" w:cs="SimSun"/>
              <w:sz w:val="35"/>
              <w:szCs w:val="35"/>
              <w:spacing w:val="-2"/>
            </w:rPr>
            <w:t>1、E</w:t>
          </w:r>
          <w:r>
            <w:rPr>
              <w:rFonts w:ascii="SimSun" w:hAnsi="SimSun" w:eastAsia="SimSun" w:cs="SimSun"/>
              <w:sz w:val="35"/>
              <w:szCs w:val="35"/>
              <w:spacing w:val="-66"/>
            </w:rPr>
            <w:t xml:space="preserve"> </w:t>
          </w:r>
          <w:r>
            <w:rPr>
              <w:rFonts w:ascii="SimSun" w:hAnsi="SimSun" w:eastAsia="SimSun" w:cs="SimSun"/>
              <w:sz w:val="35"/>
              <w:szCs w:val="35"/>
              <w:spacing w:val="-2"/>
            </w:rPr>
            <w:t>站生产</w:t>
          </w:r>
          <w:r>
            <w:rPr>
              <w:rFonts w:ascii="SimSun" w:hAnsi="SimSun" w:eastAsia="SimSun" w:cs="SimSun"/>
              <w:sz w:val="35"/>
              <w:szCs w:val="35"/>
              <w:spacing w:val="-60"/>
            </w:rPr>
            <w:t xml:space="preserve"> </w:t>
          </w:r>
          <w:r>
            <w:rPr>
              <w:rFonts w:ascii="SimSun" w:hAnsi="SimSun" w:eastAsia="SimSun" w:cs="SimSun"/>
              <w:sz w:val="35"/>
              <w:szCs w:val="35"/>
            </w:rPr>
            <w:tab/>
          </w:r>
          <w:r>
            <w:rPr>
              <w:rFonts w:ascii="SimSun" w:hAnsi="SimSun" w:eastAsia="SimSun" w:cs="SimSun"/>
              <w:sz w:val="35"/>
              <w:szCs w:val="35"/>
              <w:spacing w:val="-101"/>
            </w:rPr>
            <w:t xml:space="preserve"> </w:t>
          </w:r>
          <w:r>
            <w:rPr>
              <w:rFonts w:ascii="DengXian" w:hAnsi="DengXian" w:eastAsia="DengXian" w:cs="DengXian"/>
              <w:sz w:val="20"/>
              <w:szCs w:val="20"/>
              <w:b/>
              <w:bCs/>
              <w:spacing w:val="5"/>
            </w:rPr>
            <w:t>错误！</w:t>
          </w:r>
          <w:r>
            <w:rPr>
              <w:rFonts w:ascii="DengXian" w:hAnsi="DengXian" w:eastAsia="DengXian" w:cs="DengXian"/>
              <w:sz w:val="20"/>
              <w:szCs w:val="20"/>
              <w:b/>
              <w:bCs/>
              <w:spacing w:val="-35"/>
            </w:rPr>
            <w:t xml:space="preserve"> </w:t>
          </w:r>
          <w:r>
            <w:rPr>
              <w:rFonts w:ascii="DengXian" w:hAnsi="DengXian" w:eastAsia="DengXian" w:cs="DengXian"/>
              <w:sz w:val="20"/>
              <w:szCs w:val="20"/>
              <w:b/>
              <w:bCs/>
              <w:spacing w:val="5"/>
            </w:rPr>
            <w:t>未定义书签。</w:t>
          </w:r>
        </w:p>
        <w:p>
          <w:pPr>
            <w:ind w:left="450"/>
            <w:spacing w:before="197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8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2、生产设备</w:t>
            </w:r>
            <w:r>
              <w:rPr>
                <w:rFonts w:ascii="SimSun" w:hAnsi="SimSun" w:eastAsia="SimSun" w:cs="SimSun"/>
                <w:sz w:val="35"/>
                <w:szCs w:val="35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34</w:t>
            </w:r>
          </w:hyperlink>
        </w:p>
      </w:sdtContent>
    </w:sdt>
    <w:p>
      <w:pPr>
        <w:spacing w:line="225" w:lineRule="auto"/>
        <w:sectPr>
          <w:headerReference w:type="default" r:id="rId4"/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35"/>
          <w:szCs w:val="35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left="431"/>
        <w:spacing w:line="763" w:lineRule="exact"/>
        <w:rPr/>
      </w:pPr>
      <w:r>
        <w:rPr>
          <w:position w:val="-15"/>
        </w:rPr>
        <w:drawing>
          <wp:inline distT="0" distB="0" distL="0" distR="0">
            <wp:extent cx="1109472" cy="484631"/>
            <wp:effectExtent l="0" t="0" r="0" b="0"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SimSun" w:hAnsi="SimSun" w:eastAsia="SimSun" w:cs="SimSun"/>
          <w:sz w:val="35"/>
          <w:szCs w:val="35"/>
        </w:rPr>
        <w:docPartObj>
          <w:docPartGallery w:val="Table of Contents"/>
          <w:docPartUnique/>
        </w:docPartObj>
      </w:sdtPr>
      <w:sdtEndPr>
        <w:rPr>
          <w:rFonts w:ascii="SimSun" w:hAnsi="SimSun" w:eastAsia="SimSun" w:cs="SimSun"/>
          <w:sz w:val="35"/>
          <w:szCs w:val="35"/>
        </w:rPr>
      </w:sdtEndPr>
      <w:sdtContent>
        <w:p>
          <w:pPr>
            <w:ind w:left="452"/>
            <w:spacing w:before="130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19">
            <w:r>
              <w:rPr>
                <w:rFonts w:ascii="SimSun" w:hAnsi="SimSun" w:eastAsia="SimSun" w:cs="SimSun"/>
                <w:sz w:val="35"/>
                <w:szCs w:val="35"/>
                <w:spacing w:val="5"/>
              </w:rPr>
              <w:t>3、质量监管</w:t>
            </w:r>
            <w:r>
              <w:rPr>
                <w:rFonts w:ascii="SimSun" w:hAnsi="SimSun" w:eastAsia="SimSun" w:cs="SimSun"/>
                <w:sz w:val="35"/>
                <w:szCs w:val="35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35</w:t>
            </w:r>
          </w:hyperlink>
        </w:p>
        <w:p>
          <w:pPr>
            <w:ind w:left="444"/>
            <w:spacing w:before="197" w:line="224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0">
            <w:r>
              <w:rPr>
                <w:rFonts w:ascii="SimSun" w:hAnsi="SimSun" w:eastAsia="SimSun" w:cs="SimSun"/>
                <w:sz w:val="35"/>
                <w:szCs w:val="35"/>
                <w:spacing w:val="7"/>
              </w:rPr>
              <w:t>4、原材料采购</w:t>
            </w:r>
            <w:r>
              <w:rPr>
                <w:rFonts w:ascii="SimSun" w:hAnsi="SimSun" w:eastAsia="SimSun" w:cs="SimSun"/>
                <w:sz w:val="35"/>
                <w:szCs w:val="35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35</w:t>
            </w:r>
          </w:hyperlink>
        </w:p>
        <w:p>
          <w:pPr>
            <w:ind w:left="35"/>
            <w:spacing w:before="160" w:line="223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1">
            <w:r>
              <w:rPr>
                <w:rFonts w:ascii="SimSun" w:hAnsi="SimSun" w:eastAsia="SimSun" w:cs="SimSun"/>
                <w:sz w:val="43"/>
                <w:szCs w:val="43"/>
                <w:b/>
                <w:bCs/>
                <w:spacing w:val="2"/>
              </w:rPr>
              <w:t>五、财务论证</w:t>
            </w:r>
            <w:r>
              <w:rPr>
                <w:rFonts w:ascii="SimSun" w:hAnsi="SimSun" w:eastAsia="SimSun" w:cs="SimSun"/>
                <w:sz w:val="43"/>
                <w:szCs w:val="43"/>
                <w:spacing w:val="-98"/>
              </w:rPr>
              <w:t xml:space="preserve"> </w:t>
            </w:r>
            <w:r>
              <w:rPr>
                <w:rFonts w:ascii="SimSun" w:hAnsi="SimSun" w:eastAsia="SimSun" w:cs="SimSun"/>
                <w:sz w:val="43"/>
                <w:szCs w:val="43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47"/>
                <w:w w:val="125"/>
              </w:rPr>
              <w:t>36</w:t>
            </w:r>
          </w:hyperlink>
        </w:p>
        <w:p>
          <w:pPr>
            <w:ind w:left="472"/>
            <w:spacing w:before="143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2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1、股权分配和融资占股比例</w:t>
            </w:r>
            <w:r>
              <w:rPr>
                <w:rFonts w:ascii="SimSun" w:hAnsi="SimSun" w:eastAsia="SimSun" w:cs="SimSun"/>
                <w:sz w:val="35"/>
                <w:szCs w:val="35"/>
                <w:spacing w:val="-58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36</w:t>
            </w:r>
          </w:hyperlink>
        </w:p>
        <w:p>
          <w:pPr>
            <w:ind w:left="450"/>
            <w:spacing w:before="197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3">
            <w:r>
              <w:rPr>
                <w:rFonts w:ascii="SimSun" w:hAnsi="SimSun" w:eastAsia="SimSun" w:cs="SimSun"/>
                <w:sz w:val="35"/>
                <w:szCs w:val="35"/>
                <w:spacing w:val="7"/>
              </w:rPr>
              <w:t>2、投资数量和权益</w:t>
            </w:r>
            <w:r>
              <w:rPr>
                <w:rFonts w:ascii="SimSun" w:hAnsi="SimSun" w:eastAsia="SimSun" w:cs="SimSun"/>
                <w:sz w:val="35"/>
                <w:szCs w:val="35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36</w:t>
            </w:r>
          </w:hyperlink>
        </w:p>
        <w:p>
          <w:pPr>
            <w:ind w:left="452"/>
            <w:spacing w:before="197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4">
            <w:r>
              <w:rPr>
                <w:rFonts w:ascii="SimSun" w:hAnsi="SimSun" w:eastAsia="SimSun" w:cs="SimSun"/>
                <w:sz w:val="35"/>
                <w:szCs w:val="35"/>
                <w:spacing w:val="7"/>
              </w:rPr>
              <w:t>3、资金用途和使用计划</w:t>
            </w:r>
            <w:r>
              <w:rPr>
                <w:rFonts w:ascii="SimSun" w:hAnsi="SimSun" w:eastAsia="SimSun" w:cs="SimSun"/>
                <w:sz w:val="35"/>
                <w:szCs w:val="35"/>
                <w:spacing w:val="-57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37</w:t>
            </w:r>
          </w:hyperlink>
        </w:p>
        <w:p>
          <w:pPr>
            <w:ind w:left="444"/>
            <w:spacing w:before="198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5">
            <w:r>
              <w:rPr>
                <w:rFonts w:ascii="SimSun" w:hAnsi="SimSun" w:eastAsia="SimSun" w:cs="SimSun"/>
                <w:sz w:val="35"/>
                <w:szCs w:val="35"/>
                <w:spacing w:val="7"/>
              </w:rPr>
              <w:t>4、财务预测</w:t>
            </w:r>
            <w:r>
              <w:rPr>
                <w:rFonts w:ascii="SimSun" w:hAnsi="SimSun" w:eastAsia="SimSun" w:cs="SimSun"/>
                <w:sz w:val="35"/>
                <w:szCs w:val="35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38</w:t>
            </w:r>
          </w:hyperlink>
        </w:p>
        <w:p>
          <w:pPr>
            <w:ind w:left="452"/>
            <w:spacing w:before="199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6">
            <w:r>
              <w:rPr>
                <w:rFonts w:ascii="SimSun" w:hAnsi="SimSun" w:eastAsia="SimSun" w:cs="SimSun"/>
                <w:sz w:val="35"/>
                <w:szCs w:val="35"/>
                <w:spacing w:val="5"/>
              </w:rPr>
              <w:t>5、项目目标</w:t>
            </w:r>
            <w:r>
              <w:rPr>
                <w:rFonts w:ascii="SimSun" w:hAnsi="SimSun" w:eastAsia="SimSun" w:cs="SimSun"/>
                <w:sz w:val="35"/>
                <w:szCs w:val="35"/>
                <w:spacing w:val="-60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38</w:t>
            </w:r>
          </w:hyperlink>
        </w:p>
        <w:p>
          <w:pPr>
            <w:ind w:left="32"/>
            <w:spacing w:before="157" w:line="224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7">
            <w:r>
              <w:rPr>
                <w:rFonts w:ascii="SimSun" w:hAnsi="SimSun" w:eastAsia="SimSun" w:cs="SimSun"/>
                <w:sz w:val="43"/>
                <w:szCs w:val="43"/>
                <w:b/>
                <w:bCs/>
                <w:spacing w:val="3"/>
              </w:rPr>
              <w:t>六、风险及对策</w:t>
            </w:r>
            <w:r>
              <w:rPr>
                <w:rFonts w:ascii="SimSun" w:hAnsi="SimSun" w:eastAsia="SimSun" w:cs="SimSun"/>
                <w:sz w:val="43"/>
                <w:szCs w:val="43"/>
                <w:spacing w:val="-94"/>
              </w:rPr>
              <w:t xml:space="preserve"> </w:t>
            </w:r>
            <w:r>
              <w:rPr>
                <w:rFonts w:ascii="SimSun" w:hAnsi="SimSun" w:eastAsia="SimSun" w:cs="SimSun"/>
                <w:sz w:val="43"/>
                <w:szCs w:val="43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49"/>
              </w:rPr>
              <w:t>41</w:t>
            </w:r>
          </w:hyperlink>
        </w:p>
        <w:p>
          <w:pPr>
            <w:ind w:left="472"/>
            <w:spacing w:before="141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8">
            <w:r>
              <w:rPr>
                <w:rFonts w:ascii="SimSun" w:hAnsi="SimSun" w:eastAsia="SimSun" w:cs="SimSun"/>
                <w:sz w:val="35"/>
                <w:szCs w:val="35"/>
                <w:spacing w:val="2"/>
              </w:rPr>
              <w:t>1、技术风险</w:t>
            </w:r>
            <w:r>
              <w:rPr>
                <w:rFonts w:ascii="SimSun" w:hAnsi="SimSun" w:eastAsia="SimSun" w:cs="SimSun"/>
                <w:sz w:val="35"/>
                <w:szCs w:val="35"/>
                <w:spacing w:val="-62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41</w:t>
            </w:r>
          </w:hyperlink>
        </w:p>
        <w:p>
          <w:pPr>
            <w:ind w:left="450"/>
            <w:spacing w:before="198" w:line="224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29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2、人才风险</w:t>
            </w:r>
            <w:r>
              <w:rPr>
                <w:rFonts w:ascii="SimSun" w:hAnsi="SimSun" w:eastAsia="SimSun" w:cs="SimSun"/>
                <w:sz w:val="35"/>
                <w:szCs w:val="35"/>
                <w:spacing w:val="-63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41</w:t>
            </w:r>
          </w:hyperlink>
        </w:p>
        <w:p>
          <w:pPr>
            <w:ind w:left="452"/>
            <w:spacing w:before="199" w:line="225" w:lineRule="auto"/>
            <w:tabs>
              <w:tab w:val="right" w:leader="dot" w:pos="8322"/>
            </w:tabs>
            <w:rPr>
              <w:rFonts w:ascii="SimSun" w:hAnsi="SimSun" w:eastAsia="SimSun" w:cs="SimSun"/>
              <w:sz w:val="35"/>
              <w:szCs w:val="35"/>
            </w:rPr>
          </w:pPr>
          <w:hyperlink w:history="true" w:anchor="_bookmark30">
            <w:r>
              <w:rPr>
                <w:rFonts w:ascii="SimSun" w:hAnsi="SimSun" w:eastAsia="SimSun" w:cs="SimSun"/>
                <w:sz w:val="35"/>
                <w:szCs w:val="35"/>
                <w:spacing w:val="6"/>
              </w:rPr>
              <w:t>3、管理运维风险</w:t>
            </w:r>
            <w:r>
              <w:rPr>
                <w:rFonts w:ascii="SimSun" w:hAnsi="SimSun" w:eastAsia="SimSun" w:cs="SimSun"/>
                <w:sz w:val="35"/>
                <w:szCs w:val="35"/>
                <w:spacing w:val="-58"/>
              </w:rPr>
              <w:t xml:space="preserve"> </w:t>
            </w:r>
            <w:r>
              <w:rPr>
                <w:rFonts w:ascii="SimSun" w:hAnsi="SimSun" w:eastAsia="SimSun" w:cs="SimSun"/>
                <w:sz w:val="35"/>
                <w:szCs w:val="35"/>
              </w:rPr>
              <w:tab/>
            </w:r>
            <w:r>
              <w:rPr>
                <w:rFonts w:ascii="SimSun" w:hAnsi="SimSun" w:eastAsia="SimSun" w:cs="SimSun"/>
                <w:sz w:val="35"/>
                <w:szCs w:val="35"/>
                <w:spacing w:val="36"/>
              </w:rPr>
              <w:t>42</w:t>
            </w:r>
          </w:hyperlink>
        </w:p>
      </w:sdtContent>
    </w:sdt>
    <w:p>
      <w:pPr>
        <w:spacing w:line="225" w:lineRule="auto"/>
        <w:sectPr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35"/>
          <w:szCs w:val="35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65"/>
        <w:spacing w:before="157" w:line="223" w:lineRule="auto"/>
        <w:outlineLvl w:val="0"/>
        <w:rPr>
          <w:rFonts w:ascii="SimSun" w:hAnsi="SimSun" w:eastAsia="SimSun" w:cs="SimSun"/>
          <w:sz w:val="43"/>
          <w:szCs w:val="43"/>
        </w:rPr>
      </w:pPr>
      <w:bookmarkStart w:name="_bookmark1" w:id="1"/>
      <w:bookmarkEnd w:id="1"/>
      <w:bookmarkStart w:name="_bookmark2" w:id="2"/>
      <w:bookmarkEnd w:id="2"/>
      <w:bookmarkStart w:name="_bookmark4" w:id="3"/>
      <w:bookmarkEnd w:id="3"/>
      <w:bookmarkStart w:name="_bookmark5" w:id="4"/>
      <w:bookmarkEnd w:id="4"/>
      <w:r>
        <w:rPr>
          <w:rFonts w:ascii="SimSun" w:hAnsi="SimSun" w:eastAsia="SimSun" w:cs="SimSun"/>
          <w:sz w:val="43"/>
          <w:szCs w:val="43"/>
          <w:b/>
          <w:bCs/>
          <w:spacing w:val="2"/>
        </w:rPr>
        <w:t>一、项目概况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52"/>
        <w:spacing w:before="113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SimSun" w:hAnsi="SimSun" w:eastAsia="SimSun" w:cs="SimSun"/>
          <w:sz w:val="35"/>
          <w:szCs w:val="35"/>
          <w:b/>
          <w:bCs/>
          <w:spacing w:val="-1"/>
        </w:rPr>
        <w:t>1、项目名称</w:t>
      </w:r>
    </w:p>
    <w:p>
      <w:pPr>
        <w:spacing w:line="401" w:lineRule="auto"/>
        <w:rPr>
          <w:rFonts w:ascii="Arial"/>
          <w:sz w:val="21"/>
        </w:rPr>
      </w:pPr>
      <w:r/>
    </w:p>
    <w:p>
      <w:pPr>
        <w:ind w:left="581"/>
        <w:spacing w:before="9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碳中和共享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</w:t>
      </w:r>
    </w:p>
    <w:p>
      <w:pPr>
        <w:ind w:left="27"/>
        <w:spacing w:before="290" w:line="220" w:lineRule="auto"/>
        <w:rPr>
          <w:rFonts w:ascii="SimSun" w:hAnsi="SimSun" w:eastAsia="SimSun" w:cs="SimSun"/>
          <w:sz w:val="28"/>
          <w:szCs w:val="28"/>
        </w:rPr>
      </w:pPr>
      <w:bookmarkStart w:name="_bookmark3" w:id="5"/>
      <w:bookmarkEnd w:id="5"/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项目由来</w:t>
      </w:r>
    </w:p>
    <w:p>
      <w:pPr>
        <w:ind w:left="24" w:right="130" w:firstLine="555"/>
        <w:spacing w:before="293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在我国共享经济自</w:t>
      </w:r>
      <w:r>
        <w:rPr>
          <w:rFonts w:ascii="SimSun" w:hAnsi="SimSun" w:eastAsia="SimSun" w:cs="SimSun"/>
          <w:sz w:val="28"/>
          <w:szCs w:val="28"/>
          <w:spacing w:val="-44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2014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年兴起，共享单车行业以自身的便利性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成为行业的“拓荒牛</w:t>
      </w:r>
      <w:r>
        <w:rPr>
          <w:rFonts w:ascii="SimSun" w:hAnsi="SimSun" w:eastAsia="SimSun" w:cs="SimSun"/>
          <w:sz w:val="28"/>
          <w:szCs w:val="28"/>
          <w:spacing w:val="-9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”，带来市场红利的同时也带来了一系列的社会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问题，比较突出的就是“三无问题</w:t>
      </w:r>
      <w:r>
        <w:rPr>
          <w:rFonts w:ascii="SimSun" w:hAnsi="SimSun" w:eastAsia="SimSun" w:cs="SimSun"/>
          <w:sz w:val="28"/>
          <w:szCs w:val="28"/>
          <w:spacing w:val="-9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”：无电（共享助力车有车无电现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象）、无序（共享两轮车乱停乱摆放）、无修（共享两轮车无人维修</w:t>
      </w:r>
    </w:p>
    <w:p>
      <w:pPr>
        <w:ind w:left="54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问题</w:t>
      </w:r>
      <w:r>
        <w:rPr>
          <w:rFonts w:ascii="SimSun" w:hAnsi="SimSun" w:eastAsia="SimSun" w:cs="SimSun"/>
          <w:sz w:val="28"/>
          <w:szCs w:val="28"/>
          <w:spacing w:val="5"/>
        </w:rPr>
        <w:t>），</w:t>
      </w:r>
      <w:r>
        <w:rPr>
          <w:rFonts w:ascii="SimSun" w:hAnsi="SimSun" w:eastAsia="SimSun" w:cs="SimSun"/>
          <w:sz w:val="28"/>
          <w:szCs w:val="28"/>
          <w:spacing w:val="-2"/>
        </w:rPr>
        <w:t>严重拖累着共享单车行业的发展。“三无”问题亟待解决！</w:t>
      </w:r>
    </w:p>
    <w:p>
      <w:pPr>
        <w:ind w:left="22" w:right="53" w:firstLine="560"/>
        <w:spacing w:before="296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而共享单车公司无力解决“三无</w:t>
      </w:r>
      <w:r>
        <w:rPr>
          <w:rFonts w:ascii="SimSun" w:hAnsi="SimSun" w:eastAsia="SimSun" w:cs="SimSun"/>
          <w:sz w:val="28"/>
          <w:szCs w:val="28"/>
          <w:spacing w:val="-10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”问题！在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2020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年初，共享单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车公司就已开始着手挺进二三线城市，“下沉市场</w:t>
      </w:r>
      <w:r>
        <w:rPr>
          <w:rFonts w:ascii="SimSun" w:hAnsi="SimSun" w:eastAsia="SimSun" w:cs="SimSun"/>
          <w:sz w:val="28"/>
          <w:szCs w:val="28"/>
          <w:spacing w:val="-9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”成为共享单车一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个新赛道。下沉市场过程中，校园市场是是共享</w:t>
      </w:r>
      <w:r>
        <w:rPr>
          <w:rFonts w:ascii="SimSun" w:hAnsi="SimSun" w:eastAsia="SimSun" w:cs="SimSun"/>
          <w:sz w:val="28"/>
          <w:szCs w:val="28"/>
          <w:spacing w:val="-4"/>
        </w:rPr>
        <w:t>单车公司的重要目标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1"/>
        </w:rPr>
        <w:t>市场之一，即随之而来的“三无</w:t>
      </w:r>
      <w:r>
        <w:rPr>
          <w:rFonts w:ascii="SimSun" w:hAnsi="SimSun" w:eastAsia="SimSun" w:cs="SimSun"/>
          <w:sz w:val="28"/>
          <w:szCs w:val="28"/>
          <w:spacing w:val="-10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1"/>
        </w:rPr>
        <w:t>”问题给学校带来了巨大的不便之处：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校园交通遭到堵塞，校园校容变差。并且共享两</w:t>
      </w:r>
      <w:r>
        <w:rPr>
          <w:rFonts w:ascii="SimSun" w:hAnsi="SimSun" w:eastAsia="SimSun" w:cs="SimSun"/>
          <w:sz w:val="28"/>
          <w:szCs w:val="28"/>
          <w:spacing w:val="-4"/>
        </w:rPr>
        <w:t>轮车下沉校园给共享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单车企业也造成了一定的成本损失（共享助</w:t>
      </w:r>
      <w:r>
        <w:rPr>
          <w:rFonts w:ascii="SimSun" w:hAnsi="SimSun" w:eastAsia="SimSun" w:cs="SimSun"/>
          <w:sz w:val="28"/>
          <w:szCs w:val="28"/>
          <w:spacing w:val="-4"/>
        </w:rPr>
        <w:t>力车电池被偷、共享两轮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车私人化、共享两轮车遭人故意损坏）和难</w:t>
      </w:r>
      <w:r>
        <w:rPr>
          <w:rFonts w:ascii="SimSun" w:hAnsi="SimSun" w:eastAsia="SimSun" w:cs="SimSun"/>
          <w:sz w:val="28"/>
          <w:szCs w:val="28"/>
          <w:spacing w:val="-4"/>
        </w:rPr>
        <w:t>以运维（校园里面的局限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性）。故三无问题不解决，社会人民就享受不到高质量的共享服务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校园师生就享受不到高质量的共享服务</w:t>
      </w:r>
      <w:r>
        <w:rPr>
          <w:rFonts w:ascii="SimSun" w:hAnsi="SimSun" w:eastAsia="SimSun" w:cs="SimSun"/>
          <w:sz w:val="28"/>
          <w:szCs w:val="28"/>
          <w:spacing w:val="-1"/>
        </w:rPr>
        <w:t>。</w:t>
      </w:r>
    </w:p>
    <w:p>
      <w:pPr>
        <w:ind w:left="28" w:right="127" w:firstLine="581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国家能源局文件《关于进一步落实分布式光伏发电有关政策的通</w:t>
      </w:r>
      <w:r>
        <w:rPr>
          <w:rFonts w:ascii="SimSun" w:hAnsi="SimSun" w:eastAsia="SimSun" w:cs="SimSun"/>
          <w:sz w:val="28"/>
          <w:szCs w:val="28"/>
          <w:spacing w:val="1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</w:rPr>
        <w:t>知》明确指出“</w:t>
      </w:r>
      <w:r>
        <w:rPr>
          <w:rFonts w:ascii="SimSun" w:hAnsi="SimSun" w:eastAsia="SimSun" w:cs="SimSun"/>
          <w:sz w:val="28"/>
          <w:szCs w:val="28"/>
          <w:b/>
          <w:bCs/>
          <w:spacing w:val="-7"/>
        </w:rPr>
        <w:t>鼓励开展多种形形式的分布式光伏发电应用</w:t>
      </w:r>
      <w:r>
        <w:rPr>
          <w:rFonts w:ascii="SimSun" w:hAnsi="SimSun" w:eastAsia="SimSun" w:cs="SimSun"/>
          <w:sz w:val="28"/>
          <w:szCs w:val="28"/>
          <w:spacing w:val="-9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</w:rPr>
        <w:t>”。中华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8"/>
        </w:rPr>
        <w:t>人民共和国交通部《关于鼓励；规范；互联网租赁自行车；</w:t>
      </w:r>
      <w:r>
        <w:rPr>
          <w:rFonts w:ascii="SimSun" w:hAnsi="SimSun" w:eastAsia="SimSun" w:cs="SimSun"/>
          <w:sz w:val="28"/>
          <w:szCs w:val="28"/>
          <w:spacing w:val="-9"/>
        </w:rPr>
        <w:t>指导意见》</w:t>
      </w:r>
    </w:p>
    <w:p>
      <w:pPr>
        <w:spacing w:line="219" w:lineRule="auto"/>
        <w:sectPr>
          <w:headerReference w:type="default" r:id="rId7"/>
          <w:pgSz w:w="11906" w:h="16839"/>
          <w:pgMar w:top="400" w:right="1666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3" w:right="47" w:firstLine="25"/>
        <w:spacing w:before="173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7"/>
        </w:rPr>
        <w:t>明确提出要“</w:t>
      </w:r>
      <w:r>
        <w:rPr>
          <w:rFonts w:ascii="SimSun" w:hAnsi="SimSun" w:eastAsia="SimSun" w:cs="SimSun"/>
          <w:sz w:val="28"/>
          <w:szCs w:val="28"/>
          <w:b/>
          <w:bCs/>
          <w:spacing w:val="-7"/>
        </w:rPr>
        <w:t>引导有序投放车辆；完善自行车交通网络；推进自行车</w:t>
      </w:r>
      <w:r>
        <w:rPr>
          <w:rFonts w:ascii="SimSun" w:hAnsi="SimSun" w:eastAsia="SimSun" w:cs="SimSun"/>
          <w:sz w:val="28"/>
          <w:szCs w:val="28"/>
          <w:spacing w:val="10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停车点位设置和建设</w:t>
      </w:r>
      <w:r>
        <w:rPr>
          <w:rFonts w:ascii="SimSun" w:hAnsi="SimSun" w:eastAsia="SimSun" w:cs="SimSun"/>
          <w:sz w:val="28"/>
          <w:szCs w:val="28"/>
          <w:spacing w:val="-8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”，促进互联网租赁自行车规范化投放，有序摆</w:t>
      </w:r>
    </w:p>
    <w:p>
      <w:pPr>
        <w:ind w:left="22"/>
        <w:spacing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放。</w:t>
      </w:r>
    </w:p>
    <w:p>
      <w:pPr>
        <w:ind w:left="23" w:right="47" w:firstLine="561"/>
        <w:spacing w:before="290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为此本团队提出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站项目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。</w:t>
      </w:r>
      <w:r>
        <w:rPr>
          <w:rFonts w:ascii="SimSun" w:hAnsi="SimSun" w:eastAsia="SimSun" w:cs="SimSun"/>
          <w:sz w:val="28"/>
          <w:szCs w:val="28"/>
          <w:spacing w:val="-6"/>
        </w:rPr>
        <w:t>我们策划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搭建</w:t>
      </w:r>
      <w:r>
        <w:rPr>
          <w:rFonts w:ascii="SimSun" w:hAnsi="SimSun" w:eastAsia="SimSun" w:cs="SimSun"/>
          <w:sz w:val="28"/>
          <w:szCs w:val="28"/>
          <w:b/>
          <w:bCs/>
          <w:spacing w:val="-7"/>
        </w:rPr>
        <w:t>一个共享集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中平台</w:t>
      </w:r>
      <w:r>
        <w:rPr>
          <w:rFonts w:ascii="SimSun" w:hAnsi="SimSun" w:eastAsia="SimSun" w:cs="SimSun"/>
          <w:sz w:val="28"/>
          <w:szCs w:val="28"/>
          <w:spacing w:val="-6"/>
        </w:rPr>
        <w:t>，采用站点式服务，</w:t>
      </w:r>
      <w:r>
        <w:rPr>
          <w:rFonts w:ascii="SimSun" w:hAnsi="SimSun" w:eastAsia="SimSun" w:cs="SimSun"/>
          <w:sz w:val="28"/>
          <w:szCs w:val="28"/>
          <w:spacing w:val="-6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自主设计研发“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硬件</w:t>
      </w:r>
      <w:r>
        <w:rPr>
          <w:rFonts w:ascii="SimSun" w:hAnsi="SimSun" w:eastAsia="SimSun" w:cs="SimSun"/>
          <w:sz w:val="28"/>
          <w:szCs w:val="28"/>
          <w:spacing w:val="-10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”+“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软件</w:t>
      </w:r>
      <w:r>
        <w:rPr>
          <w:rFonts w:ascii="SimSun" w:hAnsi="SimSun" w:eastAsia="SimSun" w:cs="SimSun"/>
          <w:sz w:val="28"/>
          <w:szCs w:val="28"/>
          <w:spacing w:val="-10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”即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碳中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和共享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站</w:t>
      </w:r>
      <w:r>
        <w:rPr>
          <w:rFonts w:ascii="SimSun" w:hAnsi="SimSun" w:eastAsia="SimSun" w:cs="SimSun"/>
          <w:sz w:val="28"/>
          <w:szCs w:val="28"/>
          <w:spacing w:val="-2"/>
        </w:rPr>
        <w:t>+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智慧行云管理平台，</w:t>
      </w:r>
      <w:r>
        <w:rPr>
          <w:rFonts w:ascii="SimSun" w:hAnsi="SimSun" w:eastAsia="SimSun" w:cs="SimSun"/>
          <w:sz w:val="28"/>
          <w:szCs w:val="28"/>
          <w:spacing w:val="-2"/>
        </w:rPr>
        <w:t>能让共享更好的契合学校发展，提</w:t>
      </w:r>
    </w:p>
    <w:p>
      <w:pPr>
        <w:ind w:left="30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高共享为师生的服务水平，使其走上一个新台阶！</w:t>
      </w:r>
    </w:p>
    <w:p>
      <w:pPr>
        <w:ind w:left="21" w:right="45" w:firstLine="561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而且我们不仅仅优化了“三无问题</w:t>
      </w:r>
      <w:r>
        <w:rPr>
          <w:rFonts w:ascii="SimSun" w:hAnsi="SimSun" w:eastAsia="SimSun" w:cs="SimSun"/>
          <w:sz w:val="28"/>
          <w:szCs w:val="28"/>
          <w:spacing w:val="-10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”，美化学校，同时还引进共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享充电宝、自动贩卖机、共享雨伞、共享打印</w:t>
      </w:r>
      <w:r>
        <w:rPr>
          <w:rFonts w:ascii="SimSun" w:hAnsi="SimSun" w:eastAsia="SimSun" w:cs="SimSun"/>
          <w:sz w:val="28"/>
          <w:szCs w:val="28"/>
          <w:spacing w:val="-4"/>
        </w:rPr>
        <w:t>机、共享电子秤等诸多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共享用品，让我们的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站在做好共享单车“三无问题</w:t>
      </w:r>
      <w:r>
        <w:rPr>
          <w:rFonts w:ascii="SimSun" w:hAnsi="SimSun" w:eastAsia="SimSun" w:cs="SimSun"/>
          <w:sz w:val="28"/>
          <w:szCs w:val="28"/>
          <w:spacing w:val="-10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”的同时，</w:t>
      </w:r>
      <w:r>
        <w:rPr>
          <w:rFonts w:ascii="SimSun" w:hAnsi="SimSun" w:eastAsia="SimSun" w:cs="SimSun"/>
          <w:sz w:val="28"/>
          <w:szCs w:val="28"/>
          <w:spacing w:val="-6"/>
        </w:rPr>
        <w:t>更大</w:t>
      </w:r>
    </w:p>
    <w:p>
      <w:pPr>
        <w:ind w:left="45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的开拓共享经济辐射效应。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ind w:left="20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5"/>
        </w:rPr>
        <w:t>2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、主营业务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23" w:right="47" w:firstLine="564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智慧行团队研发的碳中和共享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站具有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能源清洁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、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检修专业和共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享资源整合</w:t>
      </w:r>
      <w:r>
        <w:rPr>
          <w:rFonts w:ascii="SimSun" w:hAnsi="SimSun" w:eastAsia="SimSun" w:cs="SimSun"/>
          <w:sz w:val="28"/>
          <w:szCs w:val="28"/>
          <w:spacing w:val="-4"/>
        </w:rPr>
        <w:t>的优势。根据现场调研和市场分析，经营的业务主要有三</w:t>
      </w:r>
    </w:p>
    <w:p>
      <w:pPr>
        <w:ind w:left="22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类：共享产品服务、共享两轮车运维服务和媒体宣传服务。</w:t>
      </w:r>
    </w:p>
    <w:p>
      <w:pPr>
        <w:ind w:left="36"/>
        <w:spacing w:before="268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1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）共享用品服务</w:t>
      </w:r>
    </w:p>
    <w:p>
      <w:pPr>
        <w:ind w:left="23" w:firstLine="611"/>
        <w:spacing w:before="267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目前市面上各大共享公司企业盲目投放共享用品</w:t>
      </w:r>
      <w:r>
        <w:rPr>
          <w:rFonts w:ascii="SimSun" w:hAnsi="SimSun" w:eastAsia="SimSun" w:cs="SimSun"/>
          <w:sz w:val="28"/>
          <w:szCs w:val="28"/>
          <w:spacing w:val="-6"/>
        </w:rPr>
        <w:t>，</w:t>
      </w:r>
      <w:r>
        <w:rPr>
          <w:rFonts w:ascii="SimSun" w:hAnsi="SimSun" w:eastAsia="SimSun" w:cs="SimSun"/>
          <w:sz w:val="28"/>
          <w:szCs w:val="28"/>
          <w:spacing w:val="-6"/>
        </w:rPr>
        <w:t>导致社会资源</w:t>
      </w:r>
      <w:r>
        <w:rPr>
          <w:rFonts w:ascii="SimSun" w:hAnsi="SimSun" w:eastAsia="SimSun" w:cs="SimSun"/>
          <w:sz w:val="28"/>
          <w:szCs w:val="28"/>
          <w:spacing w:val="1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过度浪费的同时，反而会一定程度上造成居民共享产品使用的不便。</w:t>
      </w:r>
      <w:r>
        <w:rPr>
          <w:rFonts w:ascii="SimSun" w:hAnsi="SimSun" w:eastAsia="SimSun" w:cs="SimSun"/>
          <w:sz w:val="28"/>
          <w:szCs w:val="28"/>
          <w:spacing w:val="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我们会与共享产品商家合作，给其共享产品一个平台。我们提供站点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2"/>
        </w:rPr>
        <w:t>化服务</w:t>
      </w:r>
      <w:r>
        <w:rPr>
          <w:rFonts w:ascii="SimSun" w:hAnsi="SimSun" w:eastAsia="SimSun" w:cs="SimSun"/>
          <w:sz w:val="28"/>
          <w:szCs w:val="28"/>
          <w:spacing w:val="-12"/>
        </w:rPr>
        <w:t>，</w:t>
      </w:r>
      <w:r>
        <w:rPr>
          <w:rFonts w:ascii="SimSun" w:hAnsi="SimSun" w:eastAsia="SimSun" w:cs="SimSun"/>
          <w:sz w:val="28"/>
          <w:szCs w:val="28"/>
          <w:spacing w:val="-12"/>
        </w:rPr>
        <w:t>将共享用品因地制宜</w:t>
      </w:r>
      <w:r>
        <w:rPr>
          <w:rFonts w:ascii="SimSun" w:hAnsi="SimSun" w:eastAsia="SimSun" w:cs="SimSun"/>
          <w:sz w:val="28"/>
          <w:szCs w:val="28"/>
          <w:spacing w:val="-12"/>
        </w:rPr>
        <w:t>、</w:t>
      </w:r>
      <w:r>
        <w:rPr>
          <w:rFonts w:ascii="SimSun" w:hAnsi="SimSun" w:eastAsia="SimSun" w:cs="SimSun"/>
          <w:sz w:val="28"/>
          <w:szCs w:val="28"/>
          <w:spacing w:val="-12"/>
        </w:rPr>
        <w:t>按需供配</w:t>
      </w:r>
      <w:r>
        <w:rPr>
          <w:rFonts w:ascii="SimSun" w:hAnsi="SimSun" w:eastAsia="SimSun" w:cs="SimSun"/>
          <w:sz w:val="28"/>
          <w:szCs w:val="28"/>
          <w:spacing w:val="-12"/>
        </w:rPr>
        <w:t>，</w:t>
      </w:r>
      <w:r>
        <w:rPr>
          <w:rFonts w:ascii="SimSun" w:hAnsi="SimSun" w:eastAsia="SimSun" w:cs="SimSun"/>
          <w:sz w:val="28"/>
          <w:szCs w:val="28"/>
          <w:spacing w:val="-12"/>
        </w:rPr>
        <w:t>为我</w:t>
      </w:r>
      <w:r>
        <w:rPr>
          <w:rFonts w:ascii="SimSun" w:hAnsi="SimSun" w:eastAsia="SimSun" w:cs="SimSun"/>
          <w:sz w:val="28"/>
          <w:szCs w:val="28"/>
          <w:spacing w:val="-13"/>
        </w:rPr>
        <w:t>们引入的共享用品（例</w:t>
      </w:r>
    </w:p>
    <w:p>
      <w:pPr>
        <w:ind w:left="27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1"/>
        </w:rPr>
        <w:t>如共享充电宝、共享雨伞、共享球具...）在校园内提供一个“安全</w:t>
      </w:r>
    </w:p>
    <w:p>
      <w:pPr>
        <w:spacing w:line="219" w:lineRule="auto"/>
        <w:sectPr>
          <w:headerReference w:type="default" r:id="rId9"/>
          <w:pgSz w:w="11906" w:h="16839"/>
          <w:pgMar w:top="400" w:right="1749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5"/>
        <w:spacing w:before="172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的家</w:t>
      </w:r>
      <w:r>
        <w:rPr>
          <w:rFonts w:ascii="SimSun" w:hAnsi="SimSun" w:eastAsia="SimSun" w:cs="SimSun"/>
          <w:sz w:val="28"/>
          <w:szCs w:val="28"/>
          <w:spacing w:val="-9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”，方便师生们的使用。</w:t>
      </w:r>
    </w:p>
    <w:p>
      <w:pPr>
        <w:ind w:left="36"/>
        <w:spacing w:before="264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5"/>
        </w:rPr>
        <w:t>2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）共享两轮车运维服务</w:t>
      </w:r>
    </w:p>
    <w:p>
      <w:pPr>
        <w:ind w:left="22" w:right="11" w:firstLine="590"/>
        <w:spacing w:before="269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以碳中和共享</w:t>
      </w:r>
      <w:r>
        <w:rPr>
          <w:rFonts w:ascii="SimSun" w:hAnsi="SimSun" w:eastAsia="SimSun" w:cs="SimSun"/>
          <w:sz w:val="28"/>
          <w:szCs w:val="28"/>
          <w:spacing w:val="-4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站为基础的共享两轮车运维服务,针对共享两轮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车企业的运维团队运维效率不足导致共享两</w:t>
      </w:r>
      <w:r>
        <w:rPr>
          <w:rFonts w:ascii="SimSun" w:hAnsi="SimSun" w:eastAsia="SimSun" w:cs="SimSun"/>
          <w:sz w:val="28"/>
          <w:szCs w:val="28"/>
          <w:spacing w:val="-4"/>
        </w:rPr>
        <w:t>轮车的损耗程度严重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维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修成本高等问题。我们将作为一个共享两轮</w:t>
      </w:r>
      <w:r>
        <w:rPr>
          <w:rFonts w:ascii="SimSun" w:hAnsi="SimSun" w:eastAsia="SimSun" w:cs="SimSun"/>
          <w:sz w:val="28"/>
          <w:szCs w:val="28"/>
          <w:spacing w:val="-4"/>
        </w:rPr>
        <w:t>车外包运维团队，通过我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5"/>
        </w:rPr>
        <w:t>们的智慧运维平台和专业的运维人员相结合的方式</w:t>
      </w:r>
      <w:r>
        <w:rPr>
          <w:rFonts w:ascii="SimSun" w:hAnsi="SimSun" w:eastAsia="SimSun" w:cs="SimSun"/>
          <w:sz w:val="28"/>
          <w:szCs w:val="28"/>
          <w:b/>
          <w:bCs/>
          <w:spacing w:val="5"/>
        </w:rPr>
        <w:t>实现共享两轮车</w:t>
      </w:r>
    </w:p>
    <w:p>
      <w:pPr>
        <w:ind w:left="45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的规范化、集约化管理</w:t>
      </w:r>
      <w:r>
        <w:rPr>
          <w:rFonts w:ascii="SimSun" w:hAnsi="SimSun" w:eastAsia="SimSun" w:cs="SimSun"/>
          <w:sz w:val="28"/>
          <w:szCs w:val="28"/>
          <w:spacing w:val="-6"/>
        </w:rPr>
        <w:t>。图</w:t>
      </w:r>
      <w:r>
        <w:rPr>
          <w:rFonts w:ascii="SimSun" w:hAnsi="SimSun" w:eastAsia="SimSun" w:cs="SimSun"/>
          <w:sz w:val="28"/>
          <w:szCs w:val="28"/>
          <w:spacing w:val="-2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1</w:t>
      </w:r>
      <w:r>
        <w:rPr>
          <w:rFonts w:ascii="SimSun" w:hAnsi="SimSun" w:eastAsia="SimSun" w:cs="SimSun"/>
          <w:sz w:val="28"/>
          <w:szCs w:val="28"/>
          <w:spacing w:val="-5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实地运维图。</w:t>
      </w:r>
    </w:p>
    <w:p>
      <w:pPr>
        <w:ind w:firstLine="1982"/>
        <w:spacing w:before="142" w:line="4006" w:lineRule="exact"/>
        <w:textAlignment w:val="center"/>
        <w:rPr/>
      </w:pPr>
      <w:r>
        <w:drawing>
          <wp:inline distT="0" distB="0" distL="0" distR="0">
            <wp:extent cx="2773679" cy="2543556"/>
            <wp:effectExtent l="0" t="0" r="0" b="0"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3679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06"/>
        <w:spacing w:before="64" w:line="22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-2"/>
        </w:rPr>
        <w:t>图</w:t>
      </w:r>
      <w:r>
        <w:rPr>
          <w:rFonts w:ascii="SimSun" w:hAnsi="SimSun" w:eastAsia="SimSun" w:cs="SimSun"/>
          <w:sz w:val="23"/>
          <w:szCs w:val="23"/>
          <w:spacing w:val="-26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1</w:t>
      </w:r>
      <w:r>
        <w:rPr>
          <w:rFonts w:ascii="SimSun" w:hAnsi="SimSun" w:eastAsia="SimSun" w:cs="SimSun"/>
          <w:sz w:val="23"/>
          <w:szCs w:val="23"/>
          <w:spacing w:val="-3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-2"/>
        </w:rPr>
        <w:t>实地运维图</w:t>
      </w:r>
    </w:p>
    <w:p>
      <w:pPr>
        <w:ind w:left="36"/>
        <w:spacing w:before="136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3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）媒体服务</w:t>
      </w:r>
    </w:p>
    <w:p>
      <w:pPr>
        <w:ind w:left="22" w:right="114" w:firstLine="558"/>
        <w:spacing w:before="27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2"/>
        </w:rPr>
        <w:t>在碳中和共享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</w:rPr>
        <w:t>站的墙上有两块大宣传位（5m×</w:t>
      </w:r>
      <w:r>
        <w:rPr>
          <w:rFonts w:ascii="SimSun" w:hAnsi="SimSun" w:eastAsia="SimSun" w:cs="SimSun"/>
          <w:sz w:val="28"/>
          <w:szCs w:val="28"/>
          <w:spacing w:val="1"/>
        </w:rPr>
        <w:t>2m）和四个小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1"/>
        </w:rPr>
        <w:t>宣传位（4m×1.2m</w:t>
      </w:r>
      <w:r>
        <w:rPr>
          <w:rFonts w:ascii="SimSun" w:hAnsi="SimSun" w:eastAsia="SimSun" w:cs="SimSun"/>
          <w:sz w:val="28"/>
          <w:szCs w:val="28"/>
          <w:spacing w:val="9"/>
        </w:rPr>
        <w:t>），</w:t>
      </w:r>
      <w:r>
        <w:rPr>
          <w:rFonts w:ascii="SimSun" w:hAnsi="SimSun" w:eastAsia="SimSun" w:cs="SimSun"/>
          <w:sz w:val="28"/>
          <w:szCs w:val="28"/>
          <w:spacing w:val="1"/>
        </w:rPr>
        <w:t>采用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LED</w:t>
      </w:r>
      <w:r>
        <w:rPr>
          <w:rFonts w:ascii="SimSun" w:hAnsi="SimSun" w:eastAsia="SimSun" w:cs="SimSun"/>
          <w:sz w:val="28"/>
          <w:szCs w:val="28"/>
          <w:spacing w:val="-4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1"/>
        </w:rPr>
        <w:t>高清电子显示屏，为所需</w:t>
      </w:r>
      <w:r>
        <w:rPr>
          <w:rFonts w:ascii="SimSun" w:hAnsi="SimSun" w:eastAsia="SimSun" w:cs="SimSun"/>
          <w:sz w:val="28"/>
          <w:szCs w:val="28"/>
        </w:rPr>
        <w:t>客户提供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</w:rPr>
        <w:t>媒体宣传服务。站点广告位服务分为两种，一种为公益宣传：宣传</w:t>
      </w:r>
      <w:r>
        <w:rPr>
          <w:rFonts w:ascii="SimSun" w:hAnsi="SimSun" w:eastAsia="SimSun" w:cs="SimSun"/>
          <w:sz w:val="28"/>
          <w:szCs w:val="28"/>
          <w:spacing w:val="1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</w:rPr>
        <w:t>红色精神、共庆党的百年诞辰，同时在校园内宣传安全教育、防疫</w:t>
      </w:r>
    </w:p>
    <w:p>
      <w:pPr>
        <w:ind w:left="28"/>
        <w:spacing w:before="1" w:line="218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知识；一种为商业宣传：会对有宣传需求的商家进行广告出租。</w:t>
      </w:r>
    </w:p>
    <w:p>
      <w:pPr>
        <w:spacing w:line="218" w:lineRule="auto"/>
        <w:sectPr>
          <w:headerReference w:type="default" r:id="rId4"/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5"/>
        <w:spacing w:before="131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4"/>
        </w:rPr>
        <w:t>3</w:t>
      </w:r>
      <w:r>
        <w:rPr>
          <w:rFonts w:ascii="SimSun" w:hAnsi="SimSun" w:eastAsia="SimSun" w:cs="SimSun"/>
          <w:sz w:val="35"/>
          <w:szCs w:val="35"/>
          <w:b/>
          <w:bCs/>
          <w:spacing w:val="4"/>
        </w:rPr>
        <w:t>、项目进展</w:t>
      </w:r>
    </w:p>
    <w:p>
      <w:pPr>
        <w:spacing w:line="403" w:lineRule="auto"/>
        <w:rPr>
          <w:rFonts w:ascii="Arial"/>
          <w:sz w:val="21"/>
        </w:rPr>
      </w:pPr>
      <w:r/>
    </w:p>
    <w:p>
      <w:pPr>
        <w:ind w:right="11"/>
        <w:spacing w:before="91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6"/>
          <w:position w:val="26"/>
        </w:rPr>
        <w:t>项目已与上海钧正网络科技有限公司旗下的哈啰出行株洲片区</w:t>
      </w:r>
    </w:p>
    <w:p>
      <w:pPr>
        <w:ind w:left="22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签订了职教城区域的</w:t>
      </w:r>
      <w:r>
        <w:rPr>
          <w:rFonts w:ascii="SimSun" w:hAnsi="SimSun" w:eastAsia="SimSun" w:cs="SimSun"/>
          <w:sz w:val="28"/>
          <w:szCs w:val="28"/>
          <w:spacing w:val="-2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1000</w:t>
      </w:r>
      <w:r>
        <w:rPr>
          <w:rFonts w:ascii="SimSun" w:hAnsi="SimSun" w:eastAsia="SimSun" w:cs="SimSun"/>
          <w:sz w:val="28"/>
          <w:szCs w:val="28"/>
          <w:spacing w:val="-6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辆共享两轮车的运维协议如图</w:t>
      </w:r>
      <w:r>
        <w:rPr>
          <w:rFonts w:ascii="SimSun" w:hAnsi="SimSun" w:eastAsia="SimSun" w:cs="SimSun"/>
          <w:sz w:val="28"/>
          <w:szCs w:val="28"/>
          <w:spacing w:val="-5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2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所示。</w:t>
      </w:r>
    </w:p>
    <w:p>
      <w:pPr>
        <w:ind w:firstLine="2214"/>
        <w:spacing w:before="142" w:line="4632" w:lineRule="exact"/>
        <w:textAlignment w:val="center"/>
        <w:rPr/>
      </w:pPr>
      <w:r>
        <w:drawing>
          <wp:inline distT="0" distB="0" distL="0" distR="0">
            <wp:extent cx="2822447" cy="2941319"/>
            <wp:effectExtent l="0" t="0" r="0" b="0"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22447" cy="29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385"/>
        <w:spacing w:before="197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图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2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与哈啰公司签订的运维协议图</w:t>
      </w:r>
    </w:p>
    <w:p>
      <w:pPr>
        <w:ind w:left="24"/>
        <w:spacing w:before="29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至今我们智慧团队已运营了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5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个月，运维效果收到企业的认可。</w:t>
      </w:r>
    </w:p>
    <w:p>
      <w:pPr>
        <w:ind w:left="45" w:right="11" w:firstLine="535"/>
        <w:spacing w:before="292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在我们的代理商这一商业模式上有来自全国各地的客户来我们</w:t>
      </w:r>
      <w:r>
        <w:rPr>
          <w:rFonts w:ascii="SimSun" w:hAnsi="SimSun" w:eastAsia="SimSun" w:cs="SimSun"/>
          <w:sz w:val="28"/>
          <w:szCs w:val="28"/>
          <w:spacing w:val="8"/>
        </w:rPr>
        <w:t xml:space="preserve">  </w:t>
      </w:r>
      <w:r>
        <w:rPr>
          <w:rFonts w:ascii="SimSun" w:hAnsi="SimSun" w:eastAsia="SimSun" w:cs="SimSun"/>
          <w:sz w:val="28"/>
          <w:szCs w:val="28"/>
          <w:spacing w:val="-6"/>
        </w:rPr>
        <w:t>的工作室进行了拜访并了解我们的商业模式</w:t>
      </w:r>
      <w:r>
        <w:rPr>
          <w:rFonts w:ascii="SimSun" w:hAnsi="SimSun" w:eastAsia="SimSun" w:cs="SimSun"/>
          <w:sz w:val="28"/>
          <w:szCs w:val="28"/>
          <w:spacing w:val="-6"/>
        </w:rPr>
        <w:t>。</w:t>
      </w:r>
      <w:r>
        <w:rPr>
          <w:rFonts w:ascii="SimSun" w:hAnsi="SimSun" w:eastAsia="SimSun" w:cs="SimSun"/>
          <w:sz w:val="28"/>
          <w:szCs w:val="28"/>
          <w:spacing w:val="-6"/>
        </w:rPr>
        <w:t>如图</w:t>
      </w:r>
      <w:r>
        <w:rPr>
          <w:rFonts w:ascii="SimSun" w:hAnsi="SimSun" w:eastAsia="SimSun" w:cs="SimSun"/>
          <w:sz w:val="28"/>
          <w:szCs w:val="28"/>
          <w:spacing w:val="-4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3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客户对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站询问</w:t>
      </w:r>
    </w:p>
    <w:p>
      <w:pPr>
        <w:ind w:left="50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0"/>
        </w:rPr>
        <w:t>图所示。</w:t>
      </w:r>
    </w:p>
    <w:p>
      <w:pPr>
        <w:spacing w:line="220" w:lineRule="auto"/>
        <w:sectPr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06"/>
        <w:spacing w:before="60" w:line="4852" w:lineRule="exact"/>
        <w:textAlignment w:val="center"/>
        <w:rPr/>
      </w:pPr>
      <w:r>
        <w:drawing>
          <wp:inline distT="0" distB="0" distL="0" distR="0">
            <wp:extent cx="4108703" cy="3081528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8703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38"/>
        <w:spacing w:before="116" w:line="22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"/>
        </w:rPr>
        <w:t>图</w:t>
      </w:r>
      <w:r>
        <w:rPr>
          <w:rFonts w:ascii="SimSun" w:hAnsi="SimSun" w:eastAsia="SimSun" w:cs="SimSun"/>
          <w:sz w:val="23"/>
          <w:szCs w:val="23"/>
          <w:spacing w:val="-3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3</w:t>
      </w:r>
      <w:r>
        <w:rPr>
          <w:rFonts w:ascii="SimSun" w:hAnsi="SimSun" w:eastAsia="SimSun" w:cs="SimSun"/>
          <w:sz w:val="23"/>
          <w:szCs w:val="23"/>
          <w:spacing w:val="-4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客户对</w:t>
      </w:r>
      <w:r>
        <w:rPr>
          <w:rFonts w:ascii="SimSun" w:hAnsi="SimSun" w:eastAsia="SimSun" w:cs="SimSun"/>
          <w:sz w:val="23"/>
          <w:szCs w:val="23"/>
          <w:spacing w:val="-4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E</w:t>
      </w:r>
      <w:r>
        <w:rPr>
          <w:rFonts w:ascii="SimSun" w:hAnsi="SimSun" w:eastAsia="SimSun" w:cs="SimSun"/>
          <w:sz w:val="23"/>
          <w:szCs w:val="23"/>
          <w:spacing w:val="-4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站询问图</w:t>
      </w:r>
    </w:p>
    <w:p>
      <w:pPr>
        <w:ind w:right="8"/>
        <w:spacing w:before="163" w:line="609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  <w:position w:val="25"/>
        </w:rPr>
        <w:t>目前已有</w:t>
      </w:r>
      <w:r>
        <w:rPr>
          <w:rFonts w:ascii="SimSun" w:hAnsi="SimSun" w:eastAsia="SimSun" w:cs="SimSun"/>
          <w:sz w:val="28"/>
          <w:szCs w:val="28"/>
          <w:spacing w:val="-59"/>
          <w:position w:val="2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5"/>
        </w:rPr>
        <w:t>8</w:t>
      </w:r>
      <w:r>
        <w:rPr>
          <w:rFonts w:ascii="SimSun" w:hAnsi="SimSun" w:eastAsia="SimSun" w:cs="SimSun"/>
          <w:sz w:val="28"/>
          <w:szCs w:val="28"/>
          <w:spacing w:val="-61"/>
          <w:position w:val="2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5"/>
        </w:rPr>
        <w:t>位投资人对我们的代理模式有浓厚兴趣</w:t>
      </w:r>
      <w:r>
        <w:rPr>
          <w:rFonts w:ascii="SimSun" w:hAnsi="SimSun" w:eastAsia="SimSun" w:cs="SimSun"/>
          <w:sz w:val="28"/>
          <w:szCs w:val="28"/>
          <w:spacing w:val="-6"/>
          <w:position w:val="25"/>
        </w:rPr>
        <w:t>，</w:t>
      </w:r>
      <w:r>
        <w:rPr>
          <w:rFonts w:ascii="SimSun" w:hAnsi="SimSun" w:eastAsia="SimSun" w:cs="SimSun"/>
          <w:sz w:val="28"/>
          <w:szCs w:val="28"/>
          <w:spacing w:val="-6"/>
          <w:position w:val="25"/>
        </w:rPr>
        <w:t>我</w:t>
      </w:r>
      <w:r>
        <w:rPr>
          <w:rFonts w:ascii="SimSun" w:hAnsi="SimSun" w:eastAsia="SimSun" w:cs="SimSun"/>
          <w:sz w:val="28"/>
          <w:szCs w:val="28"/>
          <w:spacing w:val="-7"/>
          <w:position w:val="25"/>
        </w:rPr>
        <w:t>们正在积</w:t>
      </w:r>
    </w:p>
    <w:p>
      <w:pPr>
        <w:ind w:left="26"/>
        <w:spacing w:before="1" w:line="219" w:lineRule="auto"/>
        <w:rPr>
          <w:rFonts w:ascii="DengXian" w:hAnsi="DengXian" w:eastAsia="DengXian" w:cs="DengXia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极推动合作的进程</w:t>
      </w:r>
      <w:r>
        <w:rPr>
          <w:rFonts w:ascii="DengXian" w:hAnsi="DengXian" w:eastAsia="DengXian" w:cs="DengXian"/>
          <w:sz w:val="28"/>
          <w:szCs w:val="28"/>
          <w:spacing w:val="-2"/>
        </w:rPr>
        <w:t>。</w:t>
      </w:r>
    </w:p>
    <w:p>
      <w:pPr>
        <w:spacing w:line="383" w:lineRule="auto"/>
        <w:rPr>
          <w:rFonts w:ascii="Arial"/>
          <w:sz w:val="21"/>
        </w:rPr>
      </w:pPr>
      <w:r/>
    </w:p>
    <w:p>
      <w:pPr>
        <w:ind w:left="24"/>
        <w:spacing w:before="115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7" w:id="6"/>
      <w:bookmarkEnd w:id="6"/>
      <w:r>
        <w:rPr>
          <w:rFonts w:ascii="SimSun" w:hAnsi="SimSun" w:eastAsia="SimSun" w:cs="SimSun"/>
          <w:sz w:val="35"/>
          <w:szCs w:val="35"/>
          <w:b/>
          <w:bCs/>
        </w:rPr>
        <w:t>4</w:t>
      </w:r>
      <w:r>
        <w:rPr>
          <w:rFonts w:ascii="SimSun" w:hAnsi="SimSun" w:eastAsia="SimSun" w:cs="SimSun"/>
          <w:sz w:val="35"/>
          <w:szCs w:val="35"/>
          <w:b/>
          <w:bCs/>
        </w:rPr>
        <w:t>、E</w:t>
      </w:r>
      <w:r>
        <w:rPr>
          <w:rFonts w:ascii="SimSun" w:hAnsi="SimSun" w:eastAsia="SimSun" w:cs="SimSun"/>
          <w:sz w:val="35"/>
          <w:szCs w:val="35"/>
          <w:spacing w:val="-65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</w:rPr>
        <w:t>站结构</w:t>
      </w:r>
    </w:p>
    <w:p>
      <w:pPr>
        <w:spacing w:line="401" w:lineRule="auto"/>
        <w:rPr>
          <w:rFonts w:ascii="Arial"/>
          <w:sz w:val="21"/>
        </w:rPr>
      </w:pPr>
      <w:r/>
    </w:p>
    <w:p>
      <w:pPr>
        <w:ind w:right="11"/>
        <w:spacing w:before="91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为了让共享用品更好的服务师生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，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团队打造了光伏供电式共享综</w:t>
      </w:r>
    </w:p>
    <w:p>
      <w:pPr>
        <w:ind w:left="23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合站点—“碳中和共享站</w:t>
      </w:r>
      <w:r>
        <w:rPr>
          <w:rFonts w:ascii="SimSun" w:hAnsi="SimSun" w:eastAsia="SimSun" w:cs="SimSun"/>
          <w:sz w:val="28"/>
          <w:szCs w:val="28"/>
          <w:spacing w:val="-10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”，如图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4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站构造图所示。</w:t>
      </w:r>
    </w:p>
    <w:p>
      <w:pPr>
        <w:ind w:firstLine="570"/>
        <w:spacing w:before="144" w:line="2753" w:lineRule="exact"/>
        <w:textAlignment w:val="center"/>
        <w:rPr/>
      </w:pPr>
      <w:r>
        <w:drawing>
          <wp:inline distT="0" distB="0" distL="0" distR="0">
            <wp:extent cx="4373879" cy="1748028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3879" cy="1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58"/>
        <w:spacing w:before="66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"/>
        </w:rPr>
        <w:t>图</w:t>
      </w:r>
      <w:r>
        <w:rPr>
          <w:rFonts w:ascii="SimSun" w:hAnsi="SimSun" w:eastAsia="SimSun" w:cs="SimSun"/>
          <w:sz w:val="23"/>
          <w:szCs w:val="23"/>
          <w:spacing w:val="-4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4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碳中和共享</w:t>
      </w:r>
      <w:r>
        <w:rPr>
          <w:rFonts w:ascii="SimSun" w:hAnsi="SimSun" w:eastAsia="SimSun" w:cs="SimSun"/>
          <w:sz w:val="23"/>
          <w:szCs w:val="23"/>
          <w:spacing w:val="-4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E</w:t>
      </w:r>
      <w:r>
        <w:rPr>
          <w:rFonts w:ascii="SimSun" w:hAnsi="SimSun" w:eastAsia="SimSun" w:cs="SimSun"/>
          <w:sz w:val="23"/>
          <w:szCs w:val="23"/>
          <w:spacing w:val="-4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站构造图</w:t>
      </w:r>
    </w:p>
    <w:p>
      <w:pPr>
        <w:ind w:left="36"/>
        <w:spacing w:before="141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1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）站点硬件设施——碳中和共享</w:t>
      </w:r>
      <w:r>
        <w:rPr>
          <w:rFonts w:ascii="SimSun" w:hAnsi="SimSun" w:eastAsia="SimSun" w:cs="SimSun"/>
          <w:sz w:val="29"/>
          <w:szCs w:val="29"/>
          <w:spacing w:val="-41"/>
        </w:rPr>
        <w:t xml:space="preserve"> 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E</w:t>
      </w:r>
      <w:r>
        <w:rPr>
          <w:rFonts w:ascii="DengXian" w:hAnsi="DengXian" w:eastAsia="DengXian" w:cs="DengXian"/>
          <w:sz w:val="29"/>
          <w:szCs w:val="29"/>
          <w:b/>
          <w:bCs/>
          <w:spacing w:val="8"/>
        </w:rPr>
        <w:t xml:space="preserve"> 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站</w:t>
      </w:r>
    </w:p>
    <w:p>
      <w:pPr>
        <w:ind w:left="584"/>
        <w:spacing w:before="264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绿色能源+智慧充能：</w:t>
      </w:r>
    </w:p>
    <w:p>
      <w:pPr>
        <w:spacing w:line="221" w:lineRule="auto"/>
        <w:sectPr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59"/>
        <w:spacing w:before="172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  <w:position w:val="26"/>
        </w:rPr>
        <w:t>站采用</w:t>
      </w:r>
      <w:r>
        <w:rPr>
          <w:rFonts w:ascii="SimSun" w:hAnsi="SimSun" w:eastAsia="SimSun" w:cs="SimSun"/>
          <w:sz w:val="28"/>
          <w:szCs w:val="28"/>
          <w:b/>
          <w:bCs/>
          <w:spacing w:val="-5"/>
          <w:position w:val="26"/>
        </w:rPr>
        <w:t>光伏顶棚设计</w:t>
      </w:r>
      <w:r>
        <w:rPr>
          <w:rFonts w:ascii="SimSun" w:hAnsi="SimSun" w:eastAsia="SimSun" w:cs="SimSun"/>
          <w:sz w:val="28"/>
          <w:szCs w:val="28"/>
          <w:spacing w:val="-5"/>
          <w:position w:val="26"/>
        </w:rPr>
        <w:t>，配有完整的</w:t>
      </w:r>
      <w:r>
        <w:rPr>
          <w:rFonts w:ascii="SimSun" w:hAnsi="SimSun" w:eastAsia="SimSun" w:cs="SimSun"/>
          <w:sz w:val="28"/>
          <w:szCs w:val="28"/>
          <w:b/>
          <w:bCs/>
          <w:spacing w:val="-5"/>
          <w:position w:val="26"/>
        </w:rPr>
        <w:t>供电与储能系统</w:t>
      </w:r>
      <w:r>
        <w:rPr>
          <w:rFonts w:ascii="SimSun" w:hAnsi="SimSun" w:eastAsia="SimSun" w:cs="SimSun"/>
          <w:sz w:val="28"/>
          <w:szCs w:val="28"/>
          <w:spacing w:val="-5"/>
          <w:position w:val="26"/>
        </w:rPr>
        <w:t>，可实现站点</w:t>
      </w:r>
    </w:p>
    <w:p>
      <w:pPr>
        <w:ind w:left="3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能源清洁化，具有两种充能方式：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快速充电桩+智能换电柜。</w:t>
      </w:r>
    </w:p>
    <w:p>
      <w:pPr>
        <w:ind w:left="595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多场景信息识别：</w:t>
      </w:r>
    </w:p>
    <w:p>
      <w:pPr>
        <w:ind w:right="59"/>
        <w:spacing w:before="290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站为共享两轮车的使用提供多种取车方式——扫码、刷脸、刷校</w:t>
      </w:r>
    </w:p>
    <w:p>
      <w:pPr>
        <w:ind w:left="45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园卡等，满足不同用户的取车需求。</w:t>
      </w:r>
    </w:p>
    <w:p>
      <w:pPr>
        <w:ind w:left="580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共享资源整合平台：</w:t>
      </w:r>
    </w:p>
    <w:p>
      <w:pPr>
        <w:ind w:right="49"/>
        <w:spacing w:before="298" w:line="617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  <w:position w:val="25"/>
        </w:rPr>
        <w:t>站为常见的生活类共享用品打造一个安全的</w:t>
      </w:r>
      <w:r>
        <w:rPr>
          <w:rFonts w:ascii="Segoe Print" w:hAnsi="Segoe Print" w:eastAsia="Segoe Print" w:cs="Segoe Print"/>
          <w:sz w:val="28"/>
          <w:szCs w:val="28"/>
          <w:spacing w:val="-5"/>
          <w:position w:val="25"/>
        </w:rPr>
        <w:t>“</w:t>
      </w:r>
      <w:r>
        <w:rPr>
          <w:rFonts w:ascii="SimSun" w:hAnsi="SimSun" w:eastAsia="SimSun" w:cs="SimSun"/>
          <w:sz w:val="28"/>
          <w:szCs w:val="28"/>
          <w:spacing w:val="-5"/>
          <w:position w:val="25"/>
        </w:rPr>
        <w:t>家</w:t>
      </w:r>
      <w:r>
        <w:rPr>
          <w:rFonts w:ascii="Segoe Print" w:hAnsi="Segoe Print" w:eastAsia="Segoe Print" w:cs="Segoe Print"/>
          <w:sz w:val="28"/>
          <w:szCs w:val="28"/>
          <w:spacing w:val="-5"/>
          <w:position w:val="25"/>
        </w:rPr>
        <w:t>”</w:t>
      </w:r>
      <w:r>
        <w:rPr>
          <w:rFonts w:ascii="SimSun" w:hAnsi="SimSun" w:eastAsia="SimSun" w:cs="SimSun"/>
          <w:sz w:val="28"/>
          <w:szCs w:val="28"/>
          <w:spacing w:val="-5"/>
          <w:position w:val="25"/>
        </w:rPr>
        <w:t>，因地制宜，按</w:t>
      </w:r>
    </w:p>
    <w:p>
      <w:pPr>
        <w:ind w:left="38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需分配，使共享效益最大化。</w:t>
      </w:r>
    </w:p>
    <w:p>
      <w:pPr>
        <w:ind w:left="36"/>
        <w:spacing w:before="26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6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6"/>
        </w:rPr>
        <w:t>2</w:t>
      </w:r>
      <w:r>
        <w:rPr>
          <w:rFonts w:ascii="SimSun" w:hAnsi="SimSun" w:eastAsia="SimSun" w:cs="SimSun"/>
          <w:sz w:val="29"/>
          <w:szCs w:val="29"/>
          <w:b/>
          <w:bCs/>
          <w:spacing w:val="6"/>
        </w:rPr>
        <w:t>）站点软件平台</w:t>
      </w:r>
      <w:r>
        <w:rPr>
          <w:rFonts w:ascii="DengXian" w:hAnsi="DengXian" w:eastAsia="DengXian" w:cs="DengXian"/>
          <w:sz w:val="29"/>
          <w:szCs w:val="29"/>
          <w:b/>
          <w:bCs/>
          <w:spacing w:val="6"/>
        </w:rPr>
        <w:t>——</w:t>
      </w:r>
      <w:r>
        <w:rPr>
          <w:rFonts w:ascii="SimSun" w:hAnsi="SimSun" w:eastAsia="SimSun" w:cs="SimSun"/>
          <w:sz w:val="29"/>
          <w:szCs w:val="29"/>
          <w:b/>
          <w:bCs/>
          <w:spacing w:val="6"/>
        </w:rPr>
        <w:t>智慧行云管理平台</w:t>
      </w:r>
    </w:p>
    <w:p>
      <w:pPr>
        <w:ind w:left="584"/>
        <w:spacing w:before="267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我们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自主开发的智慧行云管理平台</w:t>
      </w:r>
      <w:r>
        <w:rPr>
          <w:rFonts w:ascii="SimSun" w:hAnsi="SimSun" w:eastAsia="SimSun" w:cs="SimSun"/>
          <w:sz w:val="28"/>
          <w:szCs w:val="28"/>
          <w:spacing w:val="-2"/>
        </w:rPr>
        <w:t>，有三大功能：</w:t>
      </w:r>
    </w:p>
    <w:p>
      <w:pPr>
        <w:ind w:left="581"/>
        <w:spacing w:before="29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第一，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共享单车管理功能，</w:t>
      </w:r>
      <w:r>
        <w:rPr>
          <w:rFonts w:ascii="SimSun" w:hAnsi="SimSun" w:eastAsia="SimSun" w:cs="SimSun"/>
          <w:sz w:val="28"/>
          <w:szCs w:val="28"/>
          <w:spacing w:val="-5"/>
        </w:rPr>
        <w:t>可对接各类共享单车公司的运维软件</w:t>
      </w:r>
    </w:p>
    <w:p>
      <w:pPr>
        <w:ind w:right="60"/>
        <w:spacing w:before="290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终端，根据共享两轮车使用数据，对健康状态进行诊断，实现智</w:t>
      </w:r>
    </w:p>
    <w:p>
      <w:pPr>
        <w:ind w:left="32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慧运维。</w:t>
      </w:r>
    </w:p>
    <w:p>
      <w:pPr>
        <w:ind w:left="23" w:firstLine="558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第二，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站管理功能，</w:t>
      </w:r>
      <w:r>
        <w:rPr>
          <w:rFonts w:ascii="SimSun" w:hAnsi="SimSun" w:eastAsia="SimSun" w:cs="SimSun"/>
          <w:sz w:val="28"/>
          <w:szCs w:val="28"/>
          <w:spacing w:val="-3"/>
        </w:rPr>
        <w:t>可对站运行状态数据进行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实时采样、分析、</w:t>
      </w:r>
      <w:r>
        <w:rPr>
          <w:rFonts w:ascii="SimSun" w:hAnsi="SimSun" w:eastAsia="SimSun" w:cs="SimSun"/>
          <w:sz w:val="28"/>
          <w:szCs w:val="28"/>
          <w:spacing w:val="5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监测、管理。包括</w:t>
      </w:r>
      <w:r>
        <w:rPr>
          <w:rFonts w:ascii="SimSun" w:hAnsi="SimSun" w:eastAsia="SimSun" w:cs="SimSun"/>
          <w:sz w:val="28"/>
          <w:szCs w:val="28"/>
          <w:spacing w:val="-4"/>
        </w:rPr>
        <w:t>站光伏顶棚总发电量及实时发电量，</w:t>
      </w:r>
      <w:r>
        <w:rPr>
          <w:rFonts w:ascii="SimSun" w:hAnsi="SimSun" w:eastAsia="SimSun" w:cs="SimSun"/>
          <w:sz w:val="28"/>
          <w:szCs w:val="28"/>
          <w:spacing w:val="-5"/>
        </w:rPr>
        <w:t>智能充电柜中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蓄电池工作状态及剩余电量，共享用品借用数</w:t>
      </w:r>
      <w:r>
        <w:rPr>
          <w:rFonts w:ascii="SimSun" w:hAnsi="SimSun" w:eastAsia="SimSun" w:cs="SimSun"/>
          <w:sz w:val="28"/>
          <w:szCs w:val="28"/>
          <w:spacing w:val="-4"/>
        </w:rPr>
        <w:t>据，媒体宣传位的内容</w:t>
      </w:r>
    </w:p>
    <w:p>
      <w:pPr>
        <w:ind w:left="29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显示和更换等，实现对站资源集显集控，优化管理。</w:t>
      </w:r>
    </w:p>
    <w:p>
      <w:pPr>
        <w:ind w:left="581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第三，</w:t>
      </w:r>
      <w:r>
        <w:rPr>
          <w:rFonts w:ascii="SimSun" w:hAnsi="SimSun" w:eastAsia="SimSun" w:cs="SimSun"/>
          <w:sz w:val="28"/>
          <w:szCs w:val="28"/>
          <w:b/>
          <w:bCs/>
          <w:spacing w:val="-6"/>
        </w:rPr>
        <w:t>人员管理功能，实时定位，实现整体优化调度，同时</w:t>
      </w:r>
      <w:r>
        <w:rPr>
          <w:rFonts w:ascii="SimSun" w:hAnsi="SimSun" w:eastAsia="SimSun" w:cs="SimSun"/>
          <w:sz w:val="28"/>
          <w:szCs w:val="28"/>
          <w:spacing w:val="-6"/>
        </w:rPr>
        <w:t>实现</w:t>
      </w:r>
    </w:p>
    <w:p>
      <w:pPr>
        <w:ind w:right="47"/>
        <w:spacing w:before="290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员工绩效查看与员工工资动态展现，实现对员工的实时激励。如</w:t>
      </w:r>
    </w:p>
    <w:p>
      <w:pPr>
        <w:ind w:left="50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图</w:t>
      </w:r>
      <w:r>
        <w:rPr>
          <w:rFonts w:ascii="SimSun" w:hAnsi="SimSun" w:eastAsia="SimSun" w:cs="SimSun"/>
          <w:sz w:val="28"/>
          <w:szCs w:val="28"/>
          <w:spacing w:val="-4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5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</w:rPr>
        <w:t>智慧行云管理平台所示。</w:t>
      </w:r>
    </w:p>
    <w:p>
      <w:pPr>
        <w:spacing w:line="219" w:lineRule="auto"/>
        <w:sectPr>
          <w:headerReference w:type="default" r:id="rId18"/>
          <w:pgSz w:w="11906" w:h="16839"/>
          <w:pgMar w:top="400" w:right="173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294" w:lineRule="auto"/>
        <w:rPr>
          <w:rFonts w:ascii="Arial"/>
          <w:sz w:val="21"/>
        </w:rPr>
      </w:pP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3965448</wp:posOffset>
            </wp:positionH>
            <wp:positionV relativeFrom="page">
              <wp:posOffset>6720840</wp:posOffset>
            </wp:positionV>
            <wp:extent cx="2452115" cy="1324355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2115" cy="13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1408176</wp:posOffset>
            </wp:positionH>
            <wp:positionV relativeFrom="page">
              <wp:posOffset>541020</wp:posOffset>
            </wp:positionV>
            <wp:extent cx="492252" cy="484631"/>
            <wp:effectExtent l="0" t="0" r="0" b="0"/>
            <wp:wrapNone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225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firstLine="1204"/>
        <w:spacing w:line="3428" w:lineRule="exact"/>
        <w:textAlignment w:val="center"/>
        <w:rPr/>
      </w:pPr>
      <w:r>
        <w:drawing>
          <wp:inline distT="0" distB="0" distL="0" distR="0">
            <wp:extent cx="3480816" cy="2176271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80816" cy="21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98"/>
        <w:spacing w:before="40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"/>
        </w:rPr>
        <w:t>图</w:t>
      </w:r>
      <w:r>
        <w:rPr>
          <w:rFonts w:ascii="SimSun" w:hAnsi="SimSun" w:eastAsia="SimSun" w:cs="SimSun"/>
          <w:sz w:val="23"/>
          <w:szCs w:val="23"/>
          <w:spacing w:val="-4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5</w:t>
      </w:r>
      <w:r>
        <w:rPr>
          <w:rFonts w:ascii="SimSun" w:hAnsi="SimSun" w:eastAsia="SimSun" w:cs="SimSun"/>
          <w:sz w:val="23"/>
          <w:szCs w:val="23"/>
          <w:spacing w:val="-3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智慧行云管理平台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ind w:left="27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6" w:id="7"/>
      <w:bookmarkEnd w:id="7"/>
      <w:r>
        <w:rPr>
          <w:rFonts w:ascii="Arial" w:hAnsi="Arial" w:eastAsia="Arial" w:cs="Arial"/>
          <w:sz w:val="35"/>
          <w:szCs w:val="35"/>
          <w:b/>
          <w:bCs/>
          <w:spacing w:val="4"/>
        </w:rPr>
        <w:t>5</w:t>
      </w:r>
      <w:r>
        <w:rPr>
          <w:rFonts w:ascii="SimSun" w:hAnsi="SimSun" w:eastAsia="SimSun" w:cs="SimSun"/>
          <w:sz w:val="35"/>
          <w:szCs w:val="35"/>
          <w:b/>
          <w:bCs/>
          <w:spacing w:val="4"/>
        </w:rPr>
        <w:t>、核心竞争力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ind w:left="36"/>
        <w:spacing w:before="99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1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）技术核心</w:t>
      </w:r>
    </w:p>
    <w:p>
      <w:pPr>
        <w:ind w:left="21"/>
        <w:spacing w:before="264" w:line="218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①清洁供电</w:t>
      </w:r>
    </w:p>
    <w:p>
      <w:pPr>
        <w:ind w:left="22" w:right="8" w:firstLine="559"/>
        <w:spacing w:before="296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碳中和共享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站采用光伏应用技术</w:t>
      </w:r>
      <w:r>
        <w:rPr>
          <w:rFonts w:ascii="SimSun" w:hAnsi="SimSun" w:eastAsia="SimSun" w:cs="SimSun"/>
          <w:sz w:val="28"/>
          <w:szCs w:val="28"/>
          <w:spacing w:val="-5"/>
        </w:rPr>
        <w:t>，</w:t>
      </w:r>
      <w:r>
        <w:rPr>
          <w:rFonts w:ascii="SimSun" w:hAnsi="SimSun" w:eastAsia="SimSun" w:cs="SimSun"/>
          <w:sz w:val="28"/>
          <w:szCs w:val="28"/>
          <w:spacing w:val="-5"/>
        </w:rPr>
        <w:t>将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站里的所有用电设备通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过智慧行云管理与光伏发电系统联系起来</w:t>
      </w:r>
      <w:r>
        <w:rPr>
          <w:rFonts w:ascii="SimSun" w:hAnsi="SimSun" w:eastAsia="SimSun" w:cs="SimSun"/>
          <w:sz w:val="28"/>
          <w:szCs w:val="28"/>
          <w:spacing w:val="-5"/>
        </w:rPr>
        <w:t>，</w:t>
      </w:r>
      <w:r>
        <w:rPr>
          <w:rFonts w:ascii="SimSun" w:hAnsi="SimSun" w:eastAsia="SimSun" w:cs="SimSun"/>
          <w:sz w:val="28"/>
          <w:szCs w:val="28"/>
          <w:spacing w:val="-5"/>
        </w:rPr>
        <w:t>同时配备三个</w:t>
      </w:r>
      <w:r>
        <w:rPr>
          <w:rFonts w:ascii="SimSun" w:hAnsi="SimSun" w:eastAsia="SimSun" w:cs="SimSun"/>
          <w:sz w:val="28"/>
          <w:szCs w:val="28"/>
          <w:spacing w:val="-4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200AH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的光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伏储能电池作为储备电源。在能源来源方面</w:t>
      </w:r>
      <w:r>
        <w:rPr>
          <w:rFonts w:ascii="SimSun" w:hAnsi="SimSun" w:eastAsia="SimSun" w:cs="SimSun"/>
          <w:sz w:val="28"/>
          <w:szCs w:val="28"/>
          <w:spacing w:val="-4"/>
        </w:rPr>
        <w:t>，相比其他共享单车公司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的能源，E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站能源结构更清洁，能源使用更方便</w:t>
      </w:r>
      <w:r>
        <w:rPr>
          <w:rFonts w:ascii="SimSun" w:hAnsi="SimSun" w:eastAsia="SimSun" w:cs="SimSun"/>
          <w:sz w:val="28"/>
          <w:szCs w:val="28"/>
          <w:spacing w:val="-3"/>
        </w:rPr>
        <w:t>快捷。同时</w:t>
      </w:r>
      <w:r>
        <w:rPr>
          <w:rFonts w:ascii="SimSun" w:hAnsi="SimSun" w:eastAsia="SimSun" w:cs="SimSun"/>
          <w:sz w:val="28"/>
          <w:szCs w:val="28"/>
          <w:spacing w:val="-6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无需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支付高额电费</w:t>
      </w:r>
      <w:r>
        <w:rPr>
          <w:rFonts w:ascii="SimSun" w:hAnsi="SimSun" w:eastAsia="SimSun" w:cs="SimSun"/>
          <w:sz w:val="28"/>
          <w:szCs w:val="28"/>
          <w:spacing w:val="-3"/>
        </w:rPr>
        <w:t>。如图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6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站点电力配置所示</w:t>
      </w:r>
    </w:p>
    <w:p>
      <w:pPr>
        <w:spacing w:line="192" w:lineRule="exact"/>
        <w:rPr/>
      </w:pPr>
      <w:r/>
    </w:p>
    <w:p>
      <w:pPr>
        <w:spacing w:line="192" w:lineRule="exact"/>
        <w:sectPr>
          <w:headerReference w:type="default" r:id="rId4"/>
          <w:pgSz w:w="11906" w:h="16839"/>
          <w:pgMar w:top="400" w:right="1785" w:bottom="0" w:left="1785" w:header="0" w:footer="0" w:gutter="0"/>
          <w:cols w:equalWidth="0" w:num="1">
            <w:col w:w="8335" w:space="0"/>
          </w:cols>
        </w:sectPr>
        <w:rPr/>
      </w:pPr>
    </w:p>
    <w:p>
      <w:pPr>
        <w:ind w:firstLine="11"/>
        <w:spacing w:line="2347" w:lineRule="exact"/>
        <w:textAlignment w:val="center"/>
        <w:rPr/>
      </w:pPr>
      <w:r>
        <w:drawing>
          <wp:inline distT="0" distB="0" distL="0" distR="0">
            <wp:extent cx="1810511" cy="1490471"/>
            <wp:effectExtent l="0" t="0" r="0" b="0"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0511" cy="149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20"/>
        <w:spacing w:before="91" w:line="185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②快速充电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3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spacing w:before="1" w:line="848" w:lineRule="exact"/>
        <w:textAlignment w:val="center"/>
        <w:rPr/>
      </w:pPr>
      <w:r>
        <w:drawing>
          <wp:inline distT="0" distB="0" distL="0" distR="0">
            <wp:extent cx="561492" cy="539090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492" cy="5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7" w:lineRule="auto"/>
        <w:rPr>
          <w:rFonts w:ascii="Arial"/>
          <w:sz w:val="21"/>
        </w:rPr>
      </w:pPr>
      <w:r/>
    </w:p>
    <w:p>
      <w:pPr>
        <w:spacing w:line="307" w:lineRule="auto"/>
        <w:rPr>
          <w:rFonts w:ascii="Arial"/>
          <w:sz w:val="21"/>
        </w:rPr>
      </w:pPr>
      <w:r/>
    </w:p>
    <w:p>
      <w:pPr>
        <w:ind w:left="48"/>
        <w:spacing w:before="75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2"/>
        </w:rPr>
        <w:t>图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2"/>
        </w:rPr>
        <w:t>6</w:t>
      </w:r>
      <w:r>
        <w:rPr>
          <w:rFonts w:ascii="SimSun" w:hAnsi="SimSun" w:eastAsia="SimSun" w:cs="SimSun"/>
          <w:sz w:val="23"/>
          <w:szCs w:val="23"/>
          <w:spacing w:val="-4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2"/>
        </w:rPr>
        <w:t>站点电力配置</w:t>
      </w:r>
    </w:p>
    <w:p>
      <w:pPr>
        <w:spacing w:line="227" w:lineRule="auto"/>
        <w:sectPr>
          <w:type w:val="continuous"/>
          <w:pgSz w:w="11906" w:h="16839"/>
          <w:pgMar w:top="400" w:right="1785" w:bottom="0" w:left="1785" w:header="0" w:footer="0" w:gutter="0"/>
          <w:cols w:equalWidth="0" w:num="2">
            <w:col w:w="3091" w:space="100"/>
            <w:col w:w="5144" w:space="0"/>
          </w:cols>
        </w:sectPr>
        <w:rPr>
          <w:rFonts w:ascii="SimSun" w:hAnsi="SimSun" w:eastAsia="SimSun" w:cs="SimSun"/>
          <w:sz w:val="23"/>
          <w:szCs w:val="23"/>
        </w:rPr>
      </w:pPr>
    </w:p>
    <w:p>
      <w:pPr>
        <w:spacing w:line="250" w:lineRule="auto"/>
        <w:rPr>
          <w:rFonts w:ascii="Arial"/>
          <w:sz w:val="21"/>
        </w:rPr>
      </w:pPr>
      <w:r/>
    </w:p>
    <w:p>
      <w:pPr>
        <w:ind w:right="8"/>
        <w:spacing w:before="92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目前市面上普遍采用有线充电方式为共享单车蓄电池充电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，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其充</w:t>
      </w:r>
    </w:p>
    <w:p>
      <w:pPr>
        <w:ind w:left="55"/>
        <w:spacing w:line="185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电时间长、对蓄电池损坏大！而碳中和共享</w:t>
      </w:r>
      <w:r>
        <w:rPr>
          <w:rFonts w:ascii="SimSun" w:hAnsi="SimSun" w:eastAsia="SimSun" w:cs="SimSun"/>
          <w:sz w:val="28"/>
          <w:szCs w:val="28"/>
          <w:spacing w:val="-6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站配备有智慧行团队研</w:t>
      </w:r>
    </w:p>
    <w:p>
      <w:pPr>
        <w:spacing w:line="185" w:lineRule="auto"/>
        <w:sectPr>
          <w:type w:val="continuous"/>
          <w:pgSz w:w="11906" w:h="16839"/>
          <w:pgMar w:top="400" w:right="1785" w:bottom="0" w:left="1785" w:header="0" w:footer="0" w:gutter="0"/>
          <w:cols w:equalWidth="0" w:num="1">
            <w:col w:w="8335" w:space="0"/>
          </w:cols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" w:right="18" w:firstLine="5"/>
        <w:spacing w:before="177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发的</w:t>
      </w:r>
      <w:r>
        <w:rPr>
          <w:rFonts w:ascii="SimSun" w:hAnsi="SimSun" w:eastAsia="SimSun" w:cs="SimSun"/>
          <w:sz w:val="28"/>
          <w:szCs w:val="28"/>
          <w:spacing w:val="-65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PPS</w:t>
      </w:r>
      <w:r>
        <w:rPr>
          <w:rFonts w:ascii="SimSun" w:hAnsi="SimSun" w:eastAsia="SimSun" w:cs="SimSun"/>
          <w:sz w:val="28"/>
          <w:szCs w:val="28"/>
          <w:spacing w:val="-52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智能充电柜，</w:t>
      </w:r>
      <w:r>
        <w:rPr>
          <w:rFonts w:ascii="SimSun" w:hAnsi="SimSun" w:eastAsia="SimSun" w:cs="SimSun"/>
          <w:sz w:val="28"/>
          <w:szCs w:val="28"/>
          <w:spacing w:val="-5"/>
        </w:rPr>
        <w:t>采用现代脉冲智能充电系统，为蓄电池充电时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采用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间歇性充电方式</w:t>
      </w:r>
      <w:r>
        <w:rPr>
          <w:rFonts w:ascii="SimSun" w:hAnsi="SimSun" w:eastAsia="SimSun" w:cs="SimSun"/>
          <w:sz w:val="28"/>
          <w:szCs w:val="28"/>
          <w:spacing w:val="-3"/>
        </w:rPr>
        <w:t>，可使蓄电池吸收更多的电量，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提高充电速</w:t>
      </w:r>
      <w:r>
        <w:rPr>
          <w:rFonts w:ascii="SimSun" w:hAnsi="SimSun" w:eastAsia="SimSun" w:cs="SimSun"/>
          <w:sz w:val="28"/>
          <w:szCs w:val="28"/>
          <w:spacing w:val="-3"/>
        </w:rPr>
        <w:t>度</w:t>
      </w:r>
      <w:r>
        <w:rPr>
          <w:rFonts w:ascii="SimSun" w:hAnsi="SimSun" w:eastAsia="SimSun" w:cs="SimSun"/>
          <w:sz w:val="28"/>
          <w:szCs w:val="28"/>
          <w:spacing w:val="-3"/>
        </w:rPr>
        <w:t>。</w:t>
      </w:r>
      <w:r>
        <w:rPr>
          <w:rFonts w:ascii="SimSun" w:hAnsi="SimSun" w:eastAsia="SimSun" w:cs="SimSun"/>
          <w:sz w:val="28"/>
          <w:szCs w:val="28"/>
          <w:spacing w:val="1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而且可以减少蓄电池在充电时产生的副反应，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减轻充电的损坏</w:t>
      </w:r>
      <w:r>
        <w:rPr>
          <w:rFonts w:ascii="SimSun" w:hAnsi="SimSun" w:eastAsia="SimSun" w:cs="SimSun"/>
          <w:sz w:val="28"/>
          <w:szCs w:val="28"/>
          <w:spacing w:val="-4"/>
        </w:rPr>
        <w:t>，提高</w:t>
      </w:r>
      <w:r>
        <w:rPr>
          <w:rFonts w:ascii="SimSun" w:hAnsi="SimSun" w:eastAsia="SimSun" w:cs="SimSun"/>
          <w:sz w:val="28"/>
          <w:szCs w:val="28"/>
          <w:spacing w:val="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电池的使用寿命，减少电池的成本。在</w:t>
      </w:r>
      <w:r>
        <w:rPr>
          <w:rFonts w:ascii="SimSun" w:hAnsi="SimSun" w:eastAsia="SimSun" w:cs="SimSun"/>
          <w:sz w:val="28"/>
          <w:szCs w:val="28"/>
          <w:spacing w:val="-6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PPS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智能充电柜内部方面，装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载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嵌入式智能电路控制系统</w:t>
      </w:r>
      <w:r>
        <w:rPr>
          <w:rFonts w:ascii="SimSun" w:hAnsi="SimSun" w:eastAsia="SimSun" w:cs="SimSun"/>
          <w:sz w:val="28"/>
          <w:szCs w:val="28"/>
          <w:spacing w:val="-5"/>
        </w:rPr>
        <w:t>，提供过冲保护、过压保护减低电路烧毁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的风险；在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PPS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智能充电柜外观方面，采用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三层保护设计</w:t>
      </w:r>
      <w:r>
        <w:rPr>
          <w:rFonts w:ascii="SimSun" w:hAnsi="SimSun" w:eastAsia="SimSun" w:cs="SimSun"/>
          <w:sz w:val="28"/>
          <w:szCs w:val="28"/>
          <w:spacing w:val="-5"/>
        </w:rPr>
        <w:t>：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钢基层</w:t>
      </w:r>
      <w:r>
        <w:rPr>
          <w:rFonts w:ascii="SimSun" w:hAnsi="SimSun" w:eastAsia="SimSun" w:cs="SimSun"/>
          <w:sz w:val="28"/>
          <w:szCs w:val="28"/>
          <w:spacing w:val="-5"/>
        </w:rPr>
        <w:t>保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护，具有更高柔性；转化层保护：让柜体表面</w:t>
      </w:r>
      <w:r>
        <w:rPr>
          <w:rFonts w:ascii="SimSun" w:hAnsi="SimSun" w:eastAsia="SimSun" w:cs="SimSun"/>
          <w:sz w:val="28"/>
          <w:szCs w:val="28"/>
          <w:spacing w:val="-4"/>
        </w:rPr>
        <w:t>漆膜更致密，不易散发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有害物质，更环保健康；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粉末涂层</w:t>
      </w:r>
      <w:r>
        <w:rPr>
          <w:rFonts w:ascii="SimSun" w:hAnsi="SimSun" w:eastAsia="SimSun" w:cs="SimSun"/>
          <w:sz w:val="28"/>
          <w:szCs w:val="28"/>
          <w:spacing w:val="-4"/>
        </w:rPr>
        <w:t>：提高柜体表面耐磨度，不易出现</w:t>
      </w:r>
    </w:p>
    <w:p>
      <w:pPr>
        <w:ind w:left="3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喷漆工艺的流淌现象，更美观。如图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7PPS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充电柜所示。</w:t>
      </w:r>
    </w:p>
    <w:p>
      <w:pPr>
        <w:ind w:firstLine="2370"/>
        <w:spacing w:before="153" w:line="5220" w:lineRule="exact"/>
        <w:textAlignment w:val="center"/>
        <w:rPr/>
      </w:pPr>
      <w:r>
        <w:drawing>
          <wp:inline distT="0" distB="0" distL="0" distR="0">
            <wp:extent cx="2282951" cy="3314700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2951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118"/>
        <w:spacing w:before="85" w:line="22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"/>
        </w:rPr>
        <w:t>图</w:t>
      </w:r>
      <w:r>
        <w:rPr>
          <w:rFonts w:ascii="SimSun" w:hAnsi="SimSun" w:eastAsia="SimSun" w:cs="SimSun"/>
          <w:sz w:val="23"/>
          <w:szCs w:val="23"/>
          <w:spacing w:val="-3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7</w:t>
      </w:r>
      <w:r>
        <w:rPr>
          <w:rFonts w:ascii="SimSun" w:hAnsi="SimSun" w:eastAsia="SimSun" w:cs="SimSun"/>
          <w:sz w:val="23"/>
          <w:szCs w:val="23"/>
          <w:spacing w:val="10"/>
        </w:rPr>
        <w:t xml:space="preserve"> </w:t>
      </w:r>
      <w:r>
        <w:rPr>
          <w:rFonts w:ascii="SimSun" w:hAnsi="SimSun" w:eastAsia="SimSun" w:cs="SimSun"/>
          <w:sz w:val="23"/>
          <w:szCs w:val="23"/>
        </w:rPr>
        <w:t>PPS</w:t>
      </w:r>
      <w:r>
        <w:rPr>
          <w:rFonts w:ascii="SimSun" w:hAnsi="SimSun" w:eastAsia="SimSun" w:cs="SimSun"/>
          <w:sz w:val="23"/>
          <w:szCs w:val="23"/>
          <w:spacing w:val="-39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智能充电柜</w:t>
      </w:r>
    </w:p>
    <w:p>
      <w:pPr>
        <w:ind w:left="20"/>
        <w:spacing w:before="163" w:line="218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③控制中心</w:t>
      </w:r>
    </w:p>
    <w:p>
      <w:pPr>
        <w:ind w:right="78"/>
        <w:spacing w:before="294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  <w:position w:val="26"/>
        </w:rPr>
        <w:t>E</w:t>
      </w:r>
      <w:r>
        <w:rPr>
          <w:rFonts w:ascii="SimSun" w:hAnsi="SimSun" w:eastAsia="SimSun" w:cs="SimSun"/>
          <w:sz w:val="28"/>
          <w:szCs w:val="28"/>
          <w:spacing w:val="-41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  <w:position w:val="26"/>
        </w:rPr>
        <w:t>站拥有自主开发的云管理系统—智慧行云管理平台。平台主要</w:t>
      </w:r>
    </w:p>
    <w:p>
      <w:pPr>
        <w:ind w:left="26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分为三个功能：</w:t>
      </w:r>
    </w:p>
    <w:p>
      <w:pPr>
        <w:spacing w:before="291" w:line="220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8"/>
        </w:rPr>
        <w:t>共享单车管理</w:t>
      </w:r>
      <w:r>
        <w:rPr>
          <w:rFonts w:ascii="SimSun" w:hAnsi="SimSun" w:eastAsia="SimSun" w:cs="SimSun"/>
          <w:sz w:val="28"/>
          <w:szCs w:val="28"/>
          <w:b/>
          <w:bCs/>
          <w:spacing w:val="-8"/>
        </w:rPr>
        <w:t>，</w:t>
      </w:r>
      <w:r>
        <w:rPr>
          <w:rFonts w:ascii="SimSun" w:hAnsi="SimSun" w:eastAsia="SimSun" w:cs="SimSun"/>
          <w:sz w:val="28"/>
          <w:szCs w:val="28"/>
          <w:spacing w:val="-8"/>
        </w:rPr>
        <w:t>E</w:t>
      </w:r>
      <w:r>
        <w:rPr>
          <w:rFonts w:ascii="SimSun" w:hAnsi="SimSun" w:eastAsia="SimSun" w:cs="SimSun"/>
          <w:sz w:val="28"/>
          <w:szCs w:val="28"/>
          <w:spacing w:val="-8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站完全接管共享单车公司在校共享</w:t>
      </w:r>
      <w:r>
        <w:rPr>
          <w:rFonts w:ascii="SimSun" w:hAnsi="SimSun" w:eastAsia="SimSun" w:cs="SimSun"/>
          <w:sz w:val="28"/>
          <w:szCs w:val="28"/>
          <w:spacing w:val="-9"/>
        </w:rPr>
        <w:t>单车的运维</w:t>
      </w:r>
      <w:r>
        <w:rPr>
          <w:rFonts w:ascii="SimSun" w:hAnsi="SimSun" w:eastAsia="SimSun" w:cs="SimSun"/>
          <w:sz w:val="28"/>
          <w:szCs w:val="28"/>
          <w:spacing w:val="-9"/>
        </w:rPr>
        <w:t>，</w:t>
      </w:r>
    </w:p>
    <w:p>
      <w:pPr>
        <w:spacing w:line="220" w:lineRule="auto"/>
        <w:sectPr>
          <w:headerReference w:type="default" r:id="rId25"/>
          <w:pgSz w:w="11906" w:h="16839"/>
          <w:pgMar w:top="400" w:right="1718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" w:right="52" w:firstLine="20"/>
        <w:spacing w:before="173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即智慧行云管理平台能接入与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站合作的共享单车公司的软件页</w:t>
      </w:r>
      <w:r>
        <w:rPr>
          <w:rFonts w:ascii="SimSun" w:hAnsi="SimSun" w:eastAsia="SimSun" w:cs="SimSun"/>
          <w:sz w:val="28"/>
          <w:szCs w:val="28"/>
          <w:spacing w:val="-4"/>
        </w:rPr>
        <w:t>面。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相比其他运维公司对共享单车公司的区分化</w:t>
      </w:r>
      <w:r>
        <w:rPr>
          <w:rFonts w:ascii="SimSun" w:hAnsi="SimSun" w:eastAsia="SimSun" w:cs="SimSun"/>
          <w:sz w:val="28"/>
          <w:szCs w:val="28"/>
          <w:spacing w:val="-2"/>
        </w:rPr>
        <w:t>运维管理，E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站可同时对</w:t>
      </w:r>
    </w:p>
    <w:p>
      <w:pPr>
        <w:ind w:left="35"/>
        <w:spacing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多个共享单车公司提供运维管理服务，并实现智慧运维、智慧调度。</w:t>
      </w:r>
    </w:p>
    <w:p>
      <w:pPr>
        <w:ind w:left="24" w:right="100" w:firstLine="553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47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站管理，</w:t>
      </w:r>
      <w:r>
        <w:rPr>
          <w:rFonts w:ascii="SimSun" w:hAnsi="SimSun" w:eastAsia="SimSun" w:cs="SimSun"/>
          <w:sz w:val="28"/>
          <w:szCs w:val="28"/>
          <w:spacing w:val="-3"/>
        </w:rPr>
        <w:t>智慧行云管理平台将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站内的电力情况、共享用品使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用情况、维修情况、媒体宣传情况同一收集，分类管理分析、自动云</w:t>
      </w:r>
    </w:p>
    <w:p>
      <w:pPr>
        <w:ind w:left="26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备份、及时数据反馈，时刻掌握</w:t>
      </w:r>
      <w:r>
        <w:rPr>
          <w:rFonts w:ascii="SimSun" w:hAnsi="SimSun" w:eastAsia="SimSun" w:cs="SimSun"/>
          <w:sz w:val="28"/>
          <w:szCs w:val="28"/>
          <w:spacing w:val="-6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站情况，实现智慧</w:t>
      </w:r>
      <w:r>
        <w:rPr>
          <w:rFonts w:ascii="SimSun" w:hAnsi="SimSun" w:eastAsia="SimSun" w:cs="SimSun"/>
          <w:sz w:val="28"/>
          <w:szCs w:val="28"/>
          <w:spacing w:val="-2"/>
        </w:rPr>
        <w:t>运营管理。</w:t>
      </w:r>
    </w:p>
    <w:p>
      <w:pPr>
        <w:ind w:left="21" w:right="100" w:firstLine="562"/>
        <w:spacing w:before="293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人员管理，</w:t>
      </w:r>
      <w:r>
        <w:rPr>
          <w:rFonts w:ascii="SimSun" w:hAnsi="SimSun" w:eastAsia="SimSun" w:cs="SimSun"/>
          <w:sz w:val="28"/>
          <w:szCs w:val="28"/>
          <w:spacing w:val="-5"/>
        </w:rPr>
        <w:t>此功能将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站员工的工资实现动态化、可视化，员工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在此功能区可看到每月初有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600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元的底薪，可通过维修车辆、调度摆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放等工作获取相应的工资积分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按照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站的积分兑换比例向上增加员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工自己的工资。对比其他运维公司员工的高强</w:t>
      </w:r>
      <w:r>
        <w:rPr>
          <w:rFonts w:ascii="SimSun" w:hAnsi="SimSun" w:eastAsia="SimSun" w:cs="SimSun"/>
          <w:sz w:val="28"/>
          <w:szCs w:val="28"/>
          <w:spacing w:val="-2"/>
        </w:rPr>
        <w:t>度工作环境，E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站员工</w:t>
      </w:r>
    </w:p>
    <w:p>
      <w:pPr>
        <w:ind w:left="21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在轻松的环境下多劳多得，工作激情高昂！</w:t>
      </w:r>
    </w:p>
    <w:p>
      <w:pPr>
        <w:ind w:left="36"/>
        <w:spacing w:before="26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2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）服务核心</w:t>
      </w:r>
    </w:p>
    <w:p>
      <w:pPr>
        <w:ind w:left="21"/>
        <w:spacing w:before="266" w:line="218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①高效运维</w:t>
      </w:r>
    </w:p>
    <w:p>
      <w:pPr>
        <w:ind w:left="21" w:right="97" w:firstLine="7"/>
        <w:spacing w:before="297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智慧行团队在运维方面采用精细化的管理模式：工作人员定时定点在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站点工作，在附近管理车辆，无死角巡逻，结合智</w:t>
      </w:r>
      <w:r>
        <w:rPr>
          <w:rFonts w:ascii="SimSun" w:hAnsi="SimSun" w:eastAsia="SimSun" w:cs="SimSun"/>
          <w:sz w:val="28"/>
          <w:szCs w:val="28"/>
          <w:spacing w:val="-4"/>
        </w:rPr>
        <w:t>慧行管理平台确保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车辆使用状况；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专业化的运维工具</w:t>
      </w:r>
      <w:r>
        <w:rPr>
          <w:rFonts w:ascii="SimSun" w:hAnsi="SimSun" w:eastAsia="SimSun" w:cs="SimSun"/>
          <w:sz w:val="28"/>
          <w:szCs w:val="28"/>
          <w:spacing w:val="-4"/>
        </w:rPr>
        <w:t>：对于共享两轮车的维修，</w:t>
      </w:r>
      <w:r>
        <w:rPr>
          <w:rFonts w:ascii="SimSun" w:hAnsi="SimSun" w:eastAsia="SimSun" w:cs="SimSun"/>
          <w:sz w:val="28"/>
          <w:szCs w:val="28"/>
          <w:spacing w:val="-5"/>
        </w:rPr>
        <w:t>具有针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对性的运维工具解决相应问题；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标准化的作业流程</w:t>
      </w:r>
      <w:r>
        <w:rPr>
          <w:rFonts w:ascii="SimSun" w:hAnsi="SimSun" w:eastAsia="SimSun" w:cs="SimSun"/>
          <w:sz w:val="28"/>
          <w:szCs w:val="28"/>
          <w:spacing w:val="-4"/>
        </w:rPr>
        <w:t>：智慧行团</w:t>
      </w:r>
      <w:r>
        <w:rPr>
          <w:rFonts w:ascii="SimSun" w:hAnsi="SimSun" w:eastAsia="SimSun" w:cs="SimSun"/>
          <w:sz w:val="28"/>
          <w:szCs w:val="28"/>
          <w:spacing w:val="-5"/>
        </w:rPr>
        <w:t>队编写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出《标准化作业流程使用手册》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-3"/>
        </w:rPr>
        <w:t>通过简单培训（</w:t>
      </w:r>
      <w:r>
        <w:rPr>
          <w:rFonts w:ascii="SimSun" w:hAnsi="SimSun" w:eastAsia="SimSun" w:cs="SimSun"/>
          <w:sz w:val="28"/>
          <w:szCs w:val="28"/>
          <w:spacing w:val="-4"/>
        </w:rPr>
        <w:t>学校拥有相关电气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0"/>
        </w:rPr>
        <w:t>专业人才）就能获得专业人才</w:t>
      </w:r>
      <w:r>
        <w:rPr>
          <w:rFonts w:ascii="SimSun" w:hAnsi="SimSun" w:eastAsia="SimSun" w:cs="SimSun"/>
          <w:sz w:val="28"/>
          <w:szCs w:val="28"/>
          <w:spacing w:val="-10"/>
        </w:rPr>
        <w:t>。</w:t>
      </w:r>
      <w:r>
        <w:rPr>
          <w:rFonts w:ascii="SimSun" w:hAnsi="SimSun" w:eastAsia="SimSun" w:cs="SimSun"/>
          <w:sz w:val="28"/>
          <w:szCs w:val="28"/>
          <w:spacing w:val="-10"/>
        </w:rPr>
        <w:t>如图</w:t>
      </w:r>
      <w:r>
        <w:rPr>
          <w:rFonts w:ascii="SimSun" w:hAnsi="SimSun" w:eastAsia="SimSun" w:cs="SimSun"/>
          <w:sz w:val="28"/>
          <w:szCs w:val="28"/>
          <w:spacing w:val="-5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0"/>
        </w:rPr>
        <w:t>8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0"/>
        </w:rPr>
        <w:t>专业运维工具及作业流程所示。</w:t>
      </w:r>
    </w:p>
    <w:p>
      <w:pPr>
        <w:spacing w:line="219" w:lineRule="auto"/>
        <w:sectPr>
          <w:headerReference w:type="default" r:id="rId28"/>
          <w:pgSz w:w="11906" w:h="16839"/>
          <w:pgMar w:top="400" w:right="1696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>
        <w:drawing>
          <wp:anchor distT="0" distB="0" distL="0" distR="0" simplePos="0" relativeHeight="251664384" behindDoc="0" locked="0" layoutInCell="0" allowOverlap="1">
            <wp:simplePos x="0" y="0"/>
            <wp:positionH relativeFrom="page">
              <wp:posOffset>1141476</wp:posOffset>
            </wp:positionH>
            <wp:positionV relativeFrom="page">
              <wp:posOffset>1772411</wp:posOffset>
            </wp:positionV>
            <wp:extent cx="2479547" cy="1740407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79547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25" name="IM 25"/>
            <wp:cNvGraphicFramePr/>
            <a:graphic>
              <a:graphicData uri="http://schemas.openxmlformats.org/drawingml/2006/picture">
                <pic:pic>
                  <pic:nvPicPr>
                    <pic:cNvPr id="25" name="IM 2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78"/>
        <w:spacing w:before="120" w:line="3815" w:lineRule="exact"/>
        <w:textAlignment w:val="center"/>
        <w:rPr/>
      </w:pPr>
      <w:r>
        <w:drawing>
          <wp:inline distT="0" distB="0" distL="0" distR="0">
            <wp:extent cx="1604772" cy="2423159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4772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38"/>
        <w:spacing w:before="157" w:line="22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5"/>
        </w:rPr>
        <w:t>图</w:t>
      </w:r>
      <w:r>
        <w:rPr>
          <w:rFonts w:ascii="SimSun" w:hAnsi="SimSun" w:eastAsia="SimSun" w:cs="SimSun"/>
          <w:sz w:val="23"/>
          <w:szCs w:val="23"/>
          <w:spacing w:val="-4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8</w:t>
      </w:r>
      <w:r>
        <w:rPr>
          <w:rFonts w:ascii="SimSun" w:hAnsi="SimSun" w:eastAsia="SimSun" w:cs="SimSun"/>
          <w:sz w:val="23"/>
          <w:szCs w:val="23"/>
          <w:spacing w:val="-4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专业运维工具及作业流程</w:t>
      </w:r>
    </w:p>
    <w:p>
      <w:pPr>
        <w:ind w:left="20"/>
        <w:spacing w:before="162" w:line="218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②激励机制</w:t>
      </w:r>
    </w:p>
    <w:p>
      <w:pPr>
        <w:ind w:left="24" w:right="45" w:firstLine="555"/>
        <w:spacing w:before="296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对比现市场上共享单车公司固态化运营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我们将采用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积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分制激励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客户规范化停车。当客户将共享单车在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站内时，可以获得一定的积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分，当积分达到一定的量值时，可以兑换一定的奖励。有利于车辆规</w:t>
      </w:r>
    </w:p>
    <w:p>
      <w:pPr>
        <w:ind w:left="29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范化停车，优化乱停乱堆现象。</w:t>
      </w:r>
    </w:p>
    <w:p>
      <w:pPr>
        <w:ind w:left="36"/>
        <w:spacing w:before="26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3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）引领教育</w:t>
      </w:r>
    </w:p>
    <w:p>
      <w:pPr>
        <w:ind w:left="23" w:right="47" w:firstLine="558"/>
        <w:spacing w:before="268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创新是引领发展的第一动力。新时代实施创新驱动发展战略，培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养创新人才的重要性就愈发突出，教育的地位和作用就愈发凸显。教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育必须调整人才培养标准，创新人才培养体系，完善人才管</w:t>
      </w:r>
      <w:r>
        <w:rPr>
          <w:rFonts w:ascii="SimSun" w:hAnsi="SimSun" w:eastAsia="SimSun" w:cs="SimSun"/>
          <w:sz w:val="28"/>
          <w:szCs w:val="28"/>
          <w:spacing w:val="-3"/>
        </w:rPr>
        <w:t>理机制。</w:t>
      </w:r>
    </w:p>
    <w:p>
      <w:pPr>
        <w:ind w:left="23" w:right="47" w:firstLine="560"/>
        <w:spacing w:before="293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我们学校构建与人才培养相适应的教育教学机制，以创新创业教</w:t>
      </w:r>
      <w:r>
        <w:rPr>
          <w:rFonts w:ascii="SimSun" w:hAnsi="SimSun" w:eastAsia="SimSun" w:cs="SimSun"/>
          <w:sz w:val="28"/>
          <w:szCs w:val="28"/>
          <w:spacing w:val="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育理念为指导，以培养创新创业人才为目的，其次，通过开展校企合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作和社会服务，积累资源，为学生创业提供切实帮助，为实习和就业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提供大量岗位，为创新创业开辟广阔的发展空间。</w:t>
      </w:r>
    </w:p>
    <w:p>
      <w:pPr>
        <w:ind w:right="45"/>
        <w:spacing w:before="291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  <w:position w:val="26"/>
        </w:rPr>
        <w:t>通过发现大学城内共享单车的“三无</w:t>
      </w:r>
      <w:r>
        <w:rPr>
          <w:rFonts w:ascii="SimSun" w:hAnsi="SimSun" w:eastAsia="SimSun" w:cs="SimSun"/>
          <w:sz w:val="28"/>
          <w:szCs w:val="28"/>
          <w:spacing w:val="-98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  <w:position w:val="26"/>
        </w:rPr>
        <w:t>”问题及共享用品的过于分</w:t>
      </w:r>
    </w:p>
    <w:p>
      <w:pPr>
        <w:ind w:left="21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散这些给学校及师生带来极大的困扰与不便，我们</w:t>
      </w:r>
      <w:r>
        <w:rPr>
          <w:rFonts w:ascii="SimSun" w:hAnsi="SimSun" w:eastAsia="SimSun" w:cs="SimSun"/>
          <w:sz w:val="28"/>
          <w:szCs w:val="28"/>
          <w:spacing w:val="-4"/>
        </w:rPr>
        <w:t>团队提出创建“碳</w:t>
      </w:r>
    </w:p>
    <w:p>
      <w:pPr>
        <w:spacing w:line="219" w:lineRule="auto"/>
        <w:sectPr>
          <w:headerReference w:type="default" r:id="rId9"/>
          <w:pgSz w:w="11906" w:h="16839"/>
          <w:pgMar w:top="400" w:right="1749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27" name="IM 27"/>
            <wp:cNvGraphicFramePr/>
            <a:graphic>
              <a:graphicData uri="http://schemas.openxmlformats.org/drawingml/2006/picture">
                <pic:pic>
                  <pic:nvPicPr>
                    <pic:cNvPr id="27" name="IM 2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9"/>
        <w:spacing w:before="172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</w:t>
      </w:r>
      <w:r>
        <w:rPr>
          <w:rFonts w:ascii="SimSun" w:hAnsi="SimSun" w:eastAsia="SimSun" w:cs="SimSun"/>
          <w:sz w:val="28"/>
          <w:szCs w:val="28"/>
          <w:spacing w:val="-10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”的想法，致力于让共享资源</w:t>
      </w:r>
      <w:r>
        <w:rPr>
          <w:rFonts w:ascii="SimSun" w:hAnsi="SimSun" w:eastAsia="SimSun" w:cs="SimSun"/>
          <w:sz w:val="28"/>
          <w:szCs w:val="28"/>
          <w:spacing w:val="-4"/>
        </w:rPr>
        <w:t>更好的服务于师生。</w:t>
      </w:r>
    </w:p>
    <w:p>
      <w:pPr>
        <w:ind w:left="25" w:right="8" w:hanging="1"/>
        <w:spacing w:before="292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我们团队深入贯彻落实《十四五规划》推动“工学结合</w:t>
      </w:r>
      <w:r>
        <w:rPr>
          <w:rFonts w:ascii="SimSun" w:hAnsi="SimSun" w:eastAsia="SimSun" w:cs="SimSun"/>
          <w:sz w:val="28"/>
          <w:szCs w:val="28"/>
          <w:spacing w:val="-9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”的落实。围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绕深化产教融合、校企合作、工学结合主线，目前校内主要工作是校</w:t>
      </w:r>
      <w:r>
        <w:rPr>
          <w:rFonts w:ascii="SimSun" w:hAnsi="SimSun" w:eastAsia="SimSun" w:cs="SimSun"/>
          <w:sz w:val="28"/>
          <w:szCs w:val="28"/>
          <w:spacing w:val="1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园车辆的摆放、高峰期车辆调度、故障车辆的管理等。同时与校方勤</w:t>
      </w:r>
      <w:r>
        <w:rPr>
          <w:rFonts w:ascii="SimSun" w:hAnsi="SimSun" w:eastAsia="SimSun" w:cs="SimSun"/>
          <w:sz w:val="28"/>
          <w:szCs w:val="28"/>
          <w:spacing w:val="1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工俭学部门合作，锻炼学生专业技能同时获得一定收入，达到勤工俭</w:t>
      </w:r>
    </w:p>
    <w:p>
      <w:pPr>
        <w:ind w:left="28"/>
        <w:spacing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学的目的。</w:t>
      </w:r>
    </w:p>
    <w:p>
      <w:pPr>
        <w:ind w:left="36"/>
        <w:spacing w:before="263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4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）带动就业</w:t>
      </w:r>
    </w:p>
    <w:p>
      <w:pPr>
        <w:ind w:left="584"/>
        <w:spacing w:before="267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数量就业，质量就业。</w:t>
      </w:r>
    </w:p>
    <w:p>
      <w:pPr>
        <w:ind w:left="23" w:right="8" w:firstLine="556"/>
        <w:spacing w:before="302" w:line="393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①</w:t>
      </w:r>
      <w:r>
        <w:rPr>
          <w:rFonts w:ascii="SimSun" w:hAnsi="SimSun" w:eastAsia="SimSun" w:cs="SimSun"/>
          <w:sz w:val="28"/>
          <w:szCs w:val="28"/>
          <w:b/>
          <w:bCs/>
          <w:spacing w:val="-1"/>
        </w:rPr>
        <w:t>数量</w:t>
      </w:r>
      <w:r>
        <w:rPr>
          <w:rFonts w:ascii="SimSun" w:hAnsi="SimSun" w:eastAsia="SimSun" w:cs="SimSun"/>
          <w:sz w:val="28"/>
          <w:szCs w:val="28"/>
          <w:spacing w:val="-1"/>
        </w:rPr>
        <w:t>。碳中和共享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站如在全国全面推广，将直</w:t>
      </w:r>
      <w:r>
        <w:rPr>
          <w:rFonts w:ascii="SimSun" w:hAnsi="SimSun" w:eastAsia="SimSun" w:cs="SimSun"/>
          <w:sz w:val="28"/>
          <w:szCs w:val="28"/>
          <w:spacing w:val="-2"/>
        </w:rPr>
        <w:t>接带动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31"/>
          <w:szCs w:val="31"/>
          <w:b/>
          <w:bCs/>
          <w:spacing w:val="-2"/>
        </w:rPr>
        <w:t>4300</w:t>
      </w:r>
      <w:r>
        <w:rPr>
          <w:rFonts w:ascii="SimSun" w:hAnsi="SimSun" w:eastAsia="SimSun" w:cs="SimSun"/>
          <w:sz w:val="31"/>
          <w:szCs w:val="3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余人就业，其中底层员工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4200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余人，中层员工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70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余人（包括：技术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员、律师团队、社会调查员</w:t>
      </w:r>
      <w:r>
        <w:rPr>
          <w:rFonts w:ascii="SimSun" w:hAnsi="SimSun" w:eastAsia="SimSun" w:cs="SimSun"/>
          <w:sz w:val="28"/>
          <w:szCs w:val="28"/>
          <w:spacing w:val="8"/>
        </w:rPr>
        <w:t>），</w:t>
      </w:r>
      <w:r>
        <w:rPr>
          <w:rFonts w:ascii="SimSun" w:hAnsi="SimSun" w:eastAsia="SimSun" w:cs="SimSun"/>
          <w:sz w:val="28"/>
          <w:szCs w:val="28"/>
          <w:spacing w:val="-2"/>
        </w:rPr>
        <w:t>高层员工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30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余人（包括：片区总经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理经理、风险规划师、设计总长、财务总长等</w:t>
      </w:r>
      <w:r>
        <w:rPr>
          <w:rFonts w:ascii="SimSun" w:hAnsi="SimSun" w:eastAsia="SimSun" w:cs="SimSun"/>
          <w:sz w:val="28"/>
          <w:szCs w:val="28"/>
          <w:spacing w:val="23"/>
        </w:rPr>
        <w:t>）；</w:t>
      </w:r>
      <w:r>
        <w:rPr>
          <w:rFonts w:ascii="SimSun" w:hAnsi="SimSun" w:eastAsia="SimSun" w:cs="SimSun"/>
          <w:sz w:val="28"/>
          <w:szCs w:val="28"/>
          <w:spacing w:val="-3"/>
        </w:rPr>
        <w:t>间接带动</w:t>
      </w:r>
      <w:r>
        <w:rPr>
          <w:rFonts w:ascii="SimSun" w:hAnsi="SimSun" w:eastAsia="SimSun" w:cs="SimSun"/>
          <w:sz w:val="28"/>
          <w:szCs w:val="28"/>
          <w:spacing w:val="-62"/>
        </w:rPr>
        <w:t xml:space="preserve"> </w:t>
      </w:r>
      <w:r>
        <w:rPr>
          <w:rFonts w:ascii="SimSun" w:hAnsi="SimSun" w:eastAsia="SimSun" w:cs="SimSun"/>
          <w:sz w:val="31"/>
          <w:szCs w:val="31"/>
          <w:b/>
          <w:bCs/>
          <w:spacing w:val="-3"/>
        </w:rPr>
        <w:t>4</w:t>
      </w:r>
      <w:r>
        <w:rPr>
          <w:rFonts w:ascii="SimSun" w:hAnsi="SimSun" w:eastAsia="SimSun" w:cs="SimSun"/>
          <w:sz w:val="31"/>
          <w:szCs w:val="31"/>
          <w:spacing w:val="-52"/>
        </w:rPr>
        <w:t xml:space="preserve"> </w:t>
      </w:r>
      <w:r>
        <w:rPr>
          <w:rFonts w:ascii="SimSun" w:hAnsi="SimSun" w:eastAsia="SimSun" w:cs="SimSun"/>
          <w:sz w:val="31"/>
          <w:szCs w:val="31"/>
          <w:b/>
          <w:bCs/>
          <w:spacing w:val="-3"/>
        </w:rPr>
        <w:t>万</w:t>
      </w:r>
      <w:r>
        <w:rPr>
          <w:rFonts w:ascii="SimSun" w:hAnsi="SimSun" w:eastAsia="SimSun" w:cs="SimSun"/>
          <w:sz w:val="28"/>
          <w:szCs w:val="28"/>
          <w:spacing w:val="-3"/>
        </w:rPr>
        <w:t>余</w:t>
      </w:r>
      <w:r>
        <w:rPr>
          <w:rFonts w:ascii="SimSun" w:hAnsi="SimSun" w:eastAsia="SimSun" w:cs="SimSun"/>
          <w:sz w:val="28"/>
          <w:szCs w:val="28"/>
        </w:rPr>
        <w:t xml:space="preserve">  </w:t>
      </w:r>
      <w:r>
        <w:rPr>
          <w:rFonts w:ascii="SimSun" w:hAnsi="SimSun" w:eastAsia="SimSun" w:cs="SimSun"/>
          <w:sz w:val="28"/>
          <w:szCs w:val="28"/>
          <w:spacing w:val="-2"/>
        </w:rPr>
        <w:t>人就业，其中包括：E</w:t>
      </w:r>
      <w:r>
        <w:rPr>
          <w:rFonts w:ascii="SimSun" w:hAnsi="SimSun" w:eastAsia="SimSun" w:cs="SimSun"/>
          <w:sz w:val="28"/>
          <w:szCs w:val="28"/>
          <w:spacing w:val="-4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站代理商、光伏板供应商、共享资源行业、项</w:t>
      </w:r>
    </w:p>
    <w:p>
      <w:pPr>
        <w:ind w:left="76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目工程承包行业等新旧行业。</w:t>
      </w:r>
    </w:p>
    <w:p>
      <w:pPr>
        <w:ind w:left="21" w:right="11" w:firstLine="558"/>
        <w:spacing w:before="293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②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质量</w:t>
      </w:r>
      <w:r>
        <w:rPr>
          <w:rFonts w:ascii="SimSun" w:hAnsi="SimSun" w:eastAsia="SimSun" w:cs="SimSun"/>
          <w:sz w:val="28"/>
          <w:szCs w:val="28"/>
          <w:spacing w:val="-4"/>
        </w:rPr>
        <w:t>。</w:t>
      </w:r>
      <w:r>
        <w:rPr>
          <w:rFonts w:ascii="SimSun" w:hAnsi="SimSun" w:eastAsia="SimSun" w:cs="SimSun"/>
          <w:sz w:val="28"/>
          <w:szCs w:val="28"/>
          <w:spacing w:val="-4"/>
        </w:rPr>
        <w:t>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站为社会与大学生提</w:t>
      </w:r>
      <w:r>
        <w:rPr>
          <w:rFonts w:ascii="SimSun" w:hAnsi="SimSun" w:eastAsia="SimSun" w:cs="SimSun"/>
          <w:sz w:val="28"/>
          <w:szCs w:val="28"/>
          <w:spacing w:val="-5"/>
        </w:rPr>
        <w:t>供了一个崭新的就业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平台，就业岗位多。其工作待遇优厚、多劳多</w:t>
      </w:r>
      <w:r>
        <w:rPr>
          <w:rFonts w:ascii="SimSun" w:hAnsi="SimSun" w:eastAsia="SimSun" w:cs="SimSun"/>
          <w:sz w:val="28"/>
          <w:szCs w:val="28"/>
          <w:spacing w:val="-4"/>
        </w:rPr>
        <w:t>得，配备五险一金，有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月度与年度奖金；工作内容简单，易上手，工</w:t>
      </w:r>
      <w:r>
        <w:rPr>
          <w:rFonts w:ascii="SimSun" w:hAnsi="SimSun" w:eastAsia="SimSun" w:cs="SimSun"/>
          <w:sz w:val="28"/>
          <w:szCs w:val="28"/>
          <w:spacing w:val="-4"/>
        </w:rPr>
        <w:t>作环境安全。随着时代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的发展，E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站会更紧步伐，不断更新！培养高质量人才为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站发展增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动力。</w:t>
      </w:r>
    </w:p>
    <w:p>
      <w:pPr>
        <w:ind w:left="36"/>
        <w:spacing w:before="26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5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）平台优势</w:t>
      </w:r>
    </w:p>
    <w:p>
      <w:pPr>
        <w:ind w:right="11"/>
        <w:spacing w:before="267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  <w:position w:val="26"/>
        </w:rPr>
        <w:t>我校设有光伏工程专业、1+X</w:t>
      </w:r>
      <w:r>
        <w:rPr>
          <w:rFonts w:ascii="SimSun" w:hAnsi="SimSun" w:eastAsia="SimSun" w:cs="SimSun"/>
          <w:sz w:val="28"/>
          <w:szCs w:val="28"/>
          <w:spacing w:val="-45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  <w:position w:val="26"/>
        </w:rPr>
        <w:t>光伏运维工作站、碳中和智能监测</w:t>
      </w:r>
    </w:p>
    <w:p>
      <w:pPr>
        <w:ind w:left="23"/>
        <w:spacing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站等雄厚平台，为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站的前期发展提供平台支持，并且得到校方的大</w:t>
      </w:r>
    </w:p>
    <w:p>
      <w:pPr>
        <w:spacing w:line="219" w:lineRule="auto"/>
        <w:sectPr>
          <w:headerReference w:type="default" r:id="rId4"/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"/>
        <w:spacing w:before="172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力支持。相较于其他竞争公司，E</w:t>
      </w:r>
      <w:r>
        <w:rPr>
          <w:rFonts w:ascii="SimSun" w:hAnsi="SimSun" w:eastAsia="SimSun" w:cs="SimSun"/>
          <w:sz w:val="28"/>
          <w:szCs w:val="28"/>
          <w:spacing w:val="-55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站诞生于学校，更容易接近校园</w:t>
      </w: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，</w:t>
      </w:r>
    </w:p>
    <w:p>
      <w:pPr>
        <w:ind w:left="27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发展事半功倍。</w:t>
      </w:r>
    </w:p>
    <w:p>
      <w:pPr>
        <w:ind w:left="36"/>
        <w:spacing w:before="263" w:line="227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6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）核心专利</w:t>
      </w:r>
    </w:p>
    <w:p>
      <w:pPr>
        <w:ind w:left="588"/>
        <w:spacing w:before="265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智慧行团队为</w:t>
      </w:r>
      <w:r>
        <w:rPr>
          <w:rFonts w:ascii="SimSun" w:hAnsi="SimSun" w:eastAsia="SimSun" w:cs="SimSun"/>
          <w:sz w:val="28"/>
          <w:szCs w:val="28"/>
          <w:spacing w:val="-4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E</w:t>
      </w:r>
      <w:r>
        <w:rPr>
          <w:rFonts w:ascii="SimSun" w:hAnsi="SimSun" w:eastAsia="SimSun" w:cs="SimSun"/>
          <w:sz w:val="28"/>
          <w:szCs w:val="28"/>
          <w:spacing w:val="-57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站申请了</w:t>
      </w:r>
      <w:r>
        <w:rPr>
          <w:rFonts w:ascii="SimSun" w:hAnsi="SimSun" w:eastAsia="SimSun" w:cs="SimSun"/>
          <w:sz w:val="28"/>
          <w:szCs w:val="28"/>
          <w:spacing w:val="-5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9</w:t>
      </w:r>
      <w:r>
        <w:rPr>
          <w:rFonts w:ascii="SimSun" w:hAnsi="SimSun" w:eastAsia="SimSun" w:cs="SimSun"/>
          <w:sz w:val="28"/>
          <w:szCs w:val="28"/>
          <w:spacing w:val="-56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项专利</w:t>
      </w:r>
      <w:r>
        <w:rPr>
          <w:rFonts w:ascii="SimSun" w:hAnsi="SimSun" w:eastAsia="SimSun" w:cs="SimSun"/>
          <w:sz w:val="28"/>
          <w:szCs w:val="28"/>
          <w:spacing w:val="-54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3</w:t>
      </w:r>
      <w:r>
        <w:rPr>
          <w:rFonts w:ascii="SimSun" w:hAnsi="SimSun" w:eastAsia="SimSun" w:cs="SimSun"/>
          <w:sz w:val="28"/>
          <w:szCs w:val="28"/>
          <w:spacing w:val="-54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项软著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，</w:t>
      </w:r>
      <w:r>
        <w:rPr>
          <w:rFonts w:ascii="SimSun" w:hAnsi="SimSun" w:eastAsia="SimSun" w:cs="SimSun"/>
          <w:sz w:val="28"/>
          <w:szCs w:val="28"/>
          <w:spacing w:val="-7"/>
          <w:position w:val="26"/>
        </w:rPr>
        <w:t>实现了对核心技术</w:t>
      </w:r>
    </w:p>
    <w:p>
      <w:pPr>
        <w:ind w:left="45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的保护。如图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9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专利及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3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项软著图所示。</w:t>
      </w:r>
    </w:p>
    <w:p>
      <w:pPr>
        <w:ind w:firstLine="11"/>
        <w:spacing w:before="214" w:line="3895" w:lineRule="exact"/>
        <w:textAlignment w:val="center"/>
        <w:rPr/>
      </w:pPr>
      <w:r>
        <w:drawing>
          <wp:inline distT="0" distB="0" distL="0" distR="0">
            <wp:extent cx="5372100" cy="2473451"/>
            <wp:effectExtent l="0" t="0" r="0" b="0"/>
            <wp:docPr id="29" name="IM 29"/>
            <wp:cNvGraphicFramePr/>
            <a:graphic>
              <a:graphicData uri="http://schemas.openxmlformats.org/drawingml/2006/picture">
                <pic:pic>
                  <pic:nvPicPr>
                    <pic:cNvPr id="29" name="IM 2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72100" cy="24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58"/>
        <w:spacing w:before="103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2"/>
        </w:rPr>
        <w:t>图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2"/>
        </w:rPr>
        <w:t>9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2"/>
        </w:rPr>
        <w:t>专利及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2"/>
        </w:rPr>
        <w:t>3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2"/>
        </w:rPr>
        <w:t>项软著图所示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ind w:left="26"/>
        <w:spacing w:before="114" w:line="224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8" w:id="8"/>
      <w:bookmarkEnd w:id="8"/>
      <w:r>
        <w:rPr>
          <w:rFonts w:ascii="Arial" w:hAnsi="Arial" w:eastAsia="Arial" w:cs="Arial"/>
          <w:sz w:val="35"/>
          <w:szCs w:val="35"/>
          <w:b/>
          <w:bCs/>
          <w:spacing w:val="4"/>
        </w:rPr>
        <w:t>6</w:t>
      </w:r>
      <w:r>
        <w:rPr>
          <w:rFonts w:ascii="SimSun" w:hAnsi="SimSun" w:eastAsia="SimSun" w:cs="SimSun"/>
          <w:sz w:val="35"/>
          <w:szCs w:val="35"/>
          <w:b/>
          <w:bCs/>
          <w:spacing w:val="4"/>
        </w:rPr>
        <w:t>、组织机构</w:t>
      </w:r>
    </w:p>
    <w:p>
      <w:pPr>
        <w:spacing w:line="392" w:lineRule="auto"/>
        <w:rPr>
          <w:rFonts w:ascii="Arial"/>
          <w:sz w:val="21"/>
        </w:rPr>
      </w:pPr>
      <w:r/>
    </w:p>
    <w:p>
      <w:pPr>
        <w:ind w:left="650"/>
        <w:spacing w:before="9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-3"/>
        </w:rPr>
        <w:t>团队结构</w:t>
      </w:r>
    </w:p>
    <w:p>
      <w:pPr>
        <w:ind w:left="26" w:right="148" w:firstLine="558"/>
        <w:spacing w:before="279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我们是一只青春有活力的项目团队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专注于让共享资源更好服务</w:t>
      </w:r>
      <w:r>
        <w:rPr>
          <w:rFonts w:ascii="SimSun" w:hAnsi="SimSun" w:eastAsia="SimSun" w:cs="SimSun"/>
          <w:sz w:val="28"/>
          <w:szCs w:val="28"/>
          <w:spacing w:val="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师生。本项目团队分工介绍，采用“行政团队＋业务团队</w:t>
      </w:r>
      <w:r>
        <w:rPr>
          <w:rFonts w:ascii="SimSun" w:hAnsi="SimSun" w:eastAsia="SimSun" w:cs="SimSun"/>
          <w:sz w:val="28"/>
          <w:szCs w:val="28"/>
          <w:spacing w:val="-9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”相结合的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组织构架体系。分为五个部门，各司其职，各尽其责。如图</w:t>
      </w:r>
      <w:r>
        <w:rPr>
          <w:rFonts w:ascii="SimSun" w:hAnsi="SimSun" w:eastAsia="SimSun" w:cs="SimSun"/>
          <w:sz w:val="28"/>
          <w:szCs w:val="28"/>
          <w:spacing w:val="-2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10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项目</w:t>
      </w:r>
    </w:p>
    <w:p>
      <w:pPr>
        <w:ind w:left="47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7"/>
        </w:rPr>
        <w:t>团队结构图</w:t>
      </w:r>
    </w:p>
    <w:p>
      <w:pPr>
        <w:spacing w:line="220" w:lineRule="auto"/>
        <w:sectPr>
          <w:headerReference w:type="default" r:id="rId34"/>
          <w:pgSz w:w="11906" w:h="16839"/>
          <w:pgMar w:top="400" w:right="1648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01"/>
        <w:spacing w:line="5159" w:lineRule="exact"/>
        <w:textAlignment w:val="center"/>
        <w:rPr/>
      </w:pPr>
      <w:r>
        <w:drawing>
          <wp:inline distT="0" distB="0" distL="0" distR="0">
            <wp:extent cx="5246370" cy="3275964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46370" cy="32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58"/>
        <w:spacing w:before="9" w:line="22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"/>
        </w:rPr>
        <w:t>图</w:t>
      </w:r>
      <w:r>
        <w:rPr>
          <w:rFonts w:ascii="SimSun" w:hAnsi="SimSun" w:eastAsia="SimSun" w:cs="SimSun"/>
          <w:sz w:val="23"/>
          <w:szCs w:val="23"/>
          <w:spacing w:val="-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10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项目团队结构图</w:t>
      </w:r>
    </w:p>
    <w:p>
      <w:pPr>
        <w:spacing w:line="381" w:lineRule="auto"/>
        <w:rPr>
          <w:rFonts w:ascii="Arial"/>
          <w:sz w:val="21"/>
        </w:rPr>
      </w:pPr>
      <w:r/>
    </w:p>
    <w:p>
      <w:pPr>
        <w:ind w:left="589"/>
        <w:spacing w:before="9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（1）杨帅</w:t>
      </w:r>
    </w:p>
    <w:p>
      <w:pPr>
        <w:ind w:left="21" w:right="337" w:firstLine="564"/>
        <w:spacing w:before="293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项目负责人+团队“灵魂人物”。在团队中主要负责项目总方案</w:t>
      </w:r>
      <w:r>
        <w:rPr>
          <w:rFonts w:ascii="SimSun" w:hAnsi="SimSun" w:eastAsia="SimSun" w:cs="SimSun"/>
          <w:sz w:val="28"/>
          <w:szCs w:val="28"/>
          <w:spacing w:val="1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及项目发展策划、政策法规研判、服务市场应用前景,市场分析及创</w:t>
      </w:r>
      <w:r>
        <w:rPr>
          <w:rFonts w:ascii="SimSun" w:hAnsi="SimSun" w:eastAsia="SimSun" w:cs="SimSun"/>
          <w:sz w:val="28"/>
          <w:szCs w:val="28"/>
          <w:spacing w:val="1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业前景分析，协调技术研发、供应商联络、合同谈</w:t>
      </w:r>
      <w:r>
        <w:rPr>
          <w:rFonts w:ascii="SimSun" w:hAnsi="SimSun" w:eastAsia="SimSun" w:cs="SimSun"/>
          <w:sz w:val="28"/>
          <w:szCs w:val="28"/>
          <w:spacing w:val="-4"/>
        </w:rPr>
        <w:t>判及总体成本利润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掌控。现在班级担任班长一职，获得“校级优秀班干部</w:t>
      </w:r>
      <w:r>
        <w:rPr>
          <w:rFonts w:ascii="SimSun" w:hAnsi="SimSun" w:eastAsia="SimSun" w:cs="SimSun"/>
          <w:sz w:val="28"/>
          <w:szCs w:val="28"/>
          <w:spacing w:val="-9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”“学校优秀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学生</w:t>
      </w:r>
      <w:r>
        <w:rPr>
          <w:rFonts w:ascii="SimSun" w:hAnsi="SimSun" w:eastAsia="SimSun" w:cs="SimSun"/>
          <w:sz w:val="28"/>
          <w:szCs w:val="28"/>
          <w:spacing w:val="-8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”等荣誉称号，同时是湖南铁路科技职业技术学院第十三届学生</w:t>
      </w:r>
    </w:p>
    <w:p>
      <w:pPr>
        <w:ind w:left="21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代表之一。</w:t>
      </w:r>
    </w:p>
    <w:p>
      <w:pPr>
        <w:ind w:left="589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（2）李昕</w:t>
      </w:r>
    </w:p>
    <w:p>
      <w:pPr>
        <w:ind w:left="55" w:right="337" w:firstLine="527"/>
        <w:spacing w:before="292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技术部：曾多次获得各类技能大赛奖项。主要负</w:t>
      </w:r>
      <w:r>
        <w:rPr>
          <w:rFonts w:ascii="SimSun" w:hAnsi="SimSun" w:eastAsia="SimSun" w:cs="SimSun"/>
          <w:sz w:val="28"/>
          <w:szCs w:val="28"/>
          <w:spacing w:val="-5"/>
        </w:rPr>
        <w:t>责碳中和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站充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电装置的研发及线上智慧行运维平台</w:t>
      </w:r>
      <w:r>
        <w:rPr>
          <w:rFonts w:ascii="SimSun" w:hAnsi="SimSun" w:eastAsia="SimSun" w:cs="SimSun"/>
          <w:sz w:val="28"/>
          <w:szCs w:val="28"/>
          <w:spacing w:val="-6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APP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的</w:t>
      </w:r>
      <w:r>
        <w:rPr>
          <w:rFonts w:ascii="SimSun" w:hAnsi="SimSun" w:eastAsia="SimSun" w:cs="SimSun"/>
          <w:sz w:val="28"/>
          <w:szCs w:val="28"/>
          <w:spacing w:val="-6"/>
        </w:rPr>
        <w:t>开发</w:t>
      </w:r>
      <w:r>
        <w:rPr>
          <w:rFonts w:ascii="SimSun" w:hAnsi="SimSun" w:eastAsia="SimSun" w:cs="SimSun"/>
          <w:sz w:val="28"/>
          <w:szCs w:val="28"/>
          <w:spacing w:val="-6"/>
        </w:rPr>
        <w:t>，</w:t>
      </w:r>
      <w:r>
        <w:rPr>
          <w:rFonts w:ascii="SimSun" w:hAnsi="SimSun" w:eastAsia="SimSun" w:cs="SimSun"/>
          <w:sz w:val="28"/>
          <w:szCs w:val="28"/>
          <w:spacing w:val="-6"/>
        </w:rPr>
        <w:t>系统的整理与恢复</w:t>
      </w:r>
    </w:p>
    <w:p>
      <w:pPr>
        <w:ind w:left="54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以及各大维修技术的支持。</w:t>
      </w:r>
    </w:p>
    <w:p>
      <w:pPr>
        <w:ind w:left="589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（3）吴勇力</w:t>
      </w:r>
    </w:p>
    <w:p>
      <w:pPr>
        <w:ind w:left="582"/>
        <w:spacing w:before="290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财务部：负责本项目日常资金管理和记录，合理分配好资金使用</w:t>
      </w:r>
    </w:p>
    <w:p>
      <w:pPr>
        <w:ind w:left="24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8"/>
        </w:rPr>
        <w:t>率</w:t>
      </w:r>
      <w:r>
        <w:rPr>
          <w:rFonts w:ascii="SimSun" w:hAnsi="SimSun" w:eastAsia="SimSun" w:cs="SimSun"/>
          <w:sz w:val="28"/>
          <w:szCs w:val="28"/>
          <w:spacing w:val="-8"/>
        </w:rPr>
        <w:t>，</w:t>
      </w:r>
      <w:r>
        <w:rPr>
          <w:rFonts w:ascii="SimSun" w:hAnsi="SimSun" w:eastAsia="SimSun" w:cs="SimSun"/>
          <w:sz w:val="28"/>
          <w:szCs w:val="28"/>
          <w:spacing w:val="-8"/>
        </w:rPr>
        <w:t>并计算制作了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站前期建造费用表</w:t>
      </w:r>
      <w:r>
        <w:rPr>
          <w:rFonts w:ascii="SimSun" w:hAnsi="SimSun" w:eastAsia="SimSun" w:cs="SimSun"/>
          <w:sz w:val="28"/>
          <w:szCs w:val="28"/>
          <w:spacing w:val="-8"/>
        </w:rPr>
        <w:t>、</w:t>
      </w:r>
      <w:r>
        <w:rPr>
          <w:rFonts w:ascii="SimSun" w:hAnsi="SimSun" w:eastAsia="SimSun" w:cs="SimSun"/>
          <w:sz w:val="28"/>
          <w:szCs w:val="28"/>
          <w:spacing w:val="-8"/>
        </w:rPr>
        <w:t>盈</w:t>
      </w:r>
      <w:r>
        <w:rPr>
          <w:rFonts w:ascii="SimSun" w:hAnsi="SimSun" w:eastAsia="SimSun" w:cs="SimSun"/>
          <w:sz w:val="28"/>
          <w:szCs w:val="28"/>
          <w:spacing w:val="-9"/>
        </w:rPr>
        <w:t>利情况表以及学习能力强</w:t>
      </w:r>
      <w:r>
        <w:rPr>
          <w:rFonts w:ascii="SimSun" w:hAnsi="SimSun" w:eastAsia="SimSun" w:cs="SimSun"/>
          <w:sz w:val="28"/>
          <w:szCs w:val="28"/>
          <w:spacing w:val="-9"/>
        </w:rPr>
        <w:t>，</w:t>
      </w:r>
    </w:p>
    <w:p>
      <w:pPr>
        <w:spacing w:line="219" w:lineRule="auto"/>
        <w:sectPr>
          <w:headerReference w:type="default" r:id="rId37"/>
          <w:pgSz w:w="11906" w:h="16839"/>
          <w:pgMar w:top="400" w:right="1456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31" name="IM 31"/>
            <wp:cNvGraphicFramePr/>
            <a:graphic>
              <a:graphicData uri="http://schemas.openxmlformats.org/drawingml/2006/picture">
                <pic:pic>
                  <pic:nvPicPr>
                    <pic:cNvPr id="31" name="IM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"/>
        <w:spacing w:before="17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通过自己努力学习已考得会计师初级证书。</w:t>
      </w:r>
    </w:p>
    <w:p>
      <w:pPr>
        <w:ind w:left="589"/>
        <w:spacing w:before="29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（4）李文豪</w:t>
      </w:r>
    </w:p>
    <w:p>
      <w:pPr>
        <w:ind w:left="23" w:right="45" w:firstLine="562"/>
        <w:spacing w:before="294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宣传部：具有很强的宣传与口语表达能力，且精通各类宣传制作</w:t>
      </w:r>
      <w:r>
        <w:rPr>
          <w:rFonts w:ascii="SimSun" w:hAnsi="SimSun" w:eastAsia="SimSun" w:cs="SimSun"/>
          <w:sz w:val="28"/>
          <w:szCs w:val="28"/>
          <w:spacing w:val="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技术,宣传经验丰富,具有很强的逻辑以及撰写文</w:t>
      </w:r>
      <w:r>
        <w:rPr>
          <w:rFonts w:ascii="SimSun" w:hAnsi="SimSun" w:eastAsia="SimSun" w:cs="SimSun"/>
          <w:sz w:val="28"/>
          <w:szCs w:val="28"/>
          <w:spacing w:val="-4"/>
        </w:rPr>
        <w:t>稿能力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主要负责碳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中和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站运行的线上线下宣传工作及整体企业形象宣传</w:t>
      </w:r>
      <w:r>
        <w:rPr>
          <w:rFonts w:ascii="SimSun" w:hAnsi="SimSun" w:eastAsia="SimSun" w:cs="SimSun"/>
          <w:sz w:val="28"/>
          <w:szCs w:val="28"/>
          <w:spacing w:val="-4"/>
        </w:rPr>
        <w:t>、</w:t>
      </w:r>
      <w:r>
        <w:rPr>
          <w:rFonts w:ascii="SimSun" w:hAnsi="SimSun" w:eastAsia="SimSun" w:cs="SimSun"/>
          <w:sz w:val="28"/>
          <w:szCs w:val="28"/>
          <w:spacing w:val="-4"/>
        </w:rPr>
        <w:t>形象推广和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文化搭建，E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站内广告位的宣传设计，组织编写了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站的宣传销</w:t>
      </w:r>
      <w:r>
        <w:rPr>
          <w:rFonts w:ascii="SimSun" w:hAnsi="SimSun" w:eastAsia="SimSun" w:cs="SimSun"/>
          <w:sz w:val="28"/>
          <w:szCs w:val="28"/>
          <w:spacing w:val="-3"/>
        </w:rPr>
        <w:t>售策</w:t>
      </w:r>
    </w:p>
    <w:p>
      <w:pPr>
        <w:ind w:left="34"/>
        <w:spacing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2"/>
        </w:rPr>
        <w:t>略。</w:t>
      </w:r>
    </w:p>
    <w:p>
      <w:pPr>
        <w:ind w:left="589"/>
        <w:spacing w:before="288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（5）刘雨晴</w:t>
      </w:r>
    </w:p>
    <w:p>
      <w:pPr>
        <w:ind w:left="22" w:firstLine="561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策划部：曾策划多项院、校级活动，现主要负责本项目策划的编</w:t>
      </w:r>
      <w:r>
        <w:rPr>
          <w:rFonts w:ascii="SimSun" w:hAnsi="SimSun" w:eastAsia="SimSun" w:cs="SimSun"/>
          <w:sz w:val="28"/>
          <w:szCs w:val="28"/>
          <w:spacing w:val="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写，编写以及寻找策划文本中的缺陷，修改缺陷并确定项目可行性。</w:t>
      </w:r>
      <w:r>
        <w:rPr>
          <w:rFonts w:ascii="SimSun" w:hAnsi="SimSun" w:eastAsia="SimSun" w:cs="SimSun"/>
          <w:sz w:val="28"/>
          <w:szCs w:val="28"/>
          <w:spacing w:val="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根据整体运营战略，负责项目活动方案的提案、</w:t>
      </w:r>
      <w:r>
        <w:rPr>
          <w:rFonts w:ascii="SimSun" w:hAnsi="SimSun" w:eastAsia="SimSun" w:cs="SimSun"/>
          <w:sz w:val="28"/>
          <w:szCs w:val="28"/>
          <w:spacing w:val="-4"/>
        </w:rPr>
        <w:t>策划、执行和效果评</w:t>
      </w:r>
    </w:p>
    <w:p>
      <w:pPr>
        <w:ind w:left="22"/>
        <w:spacing w:before="1" w:line="218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估，跟踪和反馈方案的推行执行情况。</w:t>
      </w:r>
    </w:p>
    <w:p>
      <w:pPr>
        <w:ind w:left="589"/>
        <w:spacing w:before="293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（6）陈浩</w:t>
      </w:r>
    </w:p>
    <w:p>
      <w:pPr>
        <w:ind w:left="24" w:firstLine="559"/>
        <w:spacing w:before="293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人事部：善于与人交际，沟通与协调能力突出，思维逻辑清晰，</w:t>
      </w:r>
      <w:r>
        <w:rPr>
          <w:rFonts w:ascii="SimSun" w:hAnsi="SimSun" w:eastAsia="SimSun" w:cs="SimSun"/>
          <w:sz w:val="28"/>
          <w:szCs w:val="28"/>
          <w:spacing w:val="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学习与管理能力强。负责本部的行政管理和日常事务，协助项目负责</w:t>
      </w:r>
      <w:r>
        <w:rPr>
          <w:rFonts w:ascii="SimSun" w:hAnsi="SimSun" w:eastAsia="SimSun" w:cs="SimSun"/>
          <w:sz w:val="28"/>
          <w:szCs w:val="28"/>
          <w:spacing w:val="1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人搞好各部门之间的综合协调，落实公司规章制度，沟通内外联系。</w:t>
      </w:r>
    </w:p>
    <w:p>
      <w:pPr>
        <w:ind w:left="24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人力资源的管理与开发。</w:t>
      </w:r>
    </w:p>
    <w:p>
      <w:pPr>
        <w:ind w:left="623"/>
        <w:spacing w:before="279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顾问团队</w:t>
      </w:r>
    </w:p>
    <w:p>
      <w:pPr>
        <w:ind w:left="589"/>
        <w:spacing w:before="280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（1）王维</w:t>
      </w:r>
    </w:p>
    <w:p>
      <w:pPr>
        <w:ind w:left="45" w:right="47" w:firstLine="543"/>
        <w:spacing w:before="290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市场顾问：湖南诚鑫会计有限公司股东、高管，对市场有着敏锐</w:t>
      </w:r>
      <w:r>
        <w:rPr>
          <w:rFonts w:ascii="SimSun" w:hAnsi="SimSun" w:eastAsia="SimSun" w:cs="SimSun"/>
          <w:sz w:val="28"/>
          <w:szCs w:val="28"/>
          <w:spacing w:val="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的直觉，经验丰富。曾表示，慢行交通系统隐含了公平和谐</w:t>
      </w:r>
      <w:r>
        <w:rPr>
          <w:rFonts w:ascii="SimSun" w:hAnsi="SimSun" w:eastAsia="SimSun" w:cs="SimSun"/>
          <w:sz w:val="28"/>
          <w:szCs w:val="28"/>
          <w:spacing w:val="-5"/>
        </w:rPr>
        <w:t>、以人为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本、和可持续发展理念。在提高短程出行效率、填补公交服务空白、</w:t>
      </w:r>
    </w:p>
    <w:p>
      <w:pPr>
        <w:spacing w:line="219" w:lineRule="auto"/>
        <w:sectPr>
          <w:headerReference w:type="default" r:id="rId9"/>
          <w:pgSz w:w="11906" w:h="16839"/>
          <w:pgMar w:top="400" w:right="1749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" w:firstLine="1"/>
        <w:spacing w:before="173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促进交通可持续发展、保障弱势群体出行便利等方面，具有机动交通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所无法替代的作用。共享两轮出行则很好地契合了慢行交通的要义。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而校园是两轮车市场新蓝海，具有巨大市场潜力。</w:t>
      </w:r>
    </w:p>
    <w:p>
      <w:pPr>
        <w:ind w:left="589"/>
        <w:spacing w:before="289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（2）廖建成</w:t>
      </w:r>
    </w:p>
    <w:p>
      <w:pPr>
        <w:ind w:left="21" w:right="47" w:firstLine="564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企业顾问</w:t>
      </w:r>
      <w:r>
        <w:rPr>
          <w:rFonts w:ascii="SimSun" w:hAnsi="SimSun" w:eastAsia="SimSun" w:cs="SimSun"/>
          <w:sz w:val="28"/>
          <w:szCs w:val="28"/>
          <w:spacing w:val="-1"/>
        </w:rPr>
        <w:t>:</w:t>
      </w:r>
      <w:r>
        <w:rPr>
          <w:rFonts w:ascii="SimSun" w:hAnsi="SimSun" w:eastAsia="SimSun" w:cs="SimSun"/>
          <w:sz w:val="28"/>
          <w:szCs w:val="28"/>
          <w:spacing w:val="-1"/>
        </w:rPr>
        <w:t>哈罗在湖南株洲市的片区负责人，多次为我们提供企</w:t>
      </w:r>
      <w:r>
        <w:rPr>
          <w:rFonts w:ascii="SimSun" w:hAnsi="SimSun" w:eastAsia="SimSun" w:cs="SimSun"/>
          <w:sz w:val="28"/>
          <w:szCs w:val="28"/>
          <w:spacing w:val="1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业架构指导，现兼任本项目的企业顾问。同时</w:t>
      </w:r>
      <w:r>
        <w:rPr>
          <w:rFonts w:ascii="SimSun" w:hAnsi="SimSun" w:eastAsia="SimSun" w:cs="SimSun"/>
          <w:sz w:val="28"/>
          <w:szCs w:val="28"/>
          <w:spacing w:val="-4"/>
        </w:rPr>
        <w:t>，廖总也是本项目与哈</w:t>
      </w:r>
    </w:p>
    <w:p>
      <w:pPr>
        <w:ind w:left="24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罗合作的中间人，是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站首个商业合作对象。</w:t>
      </w:r>
    </w:p>
    <w:p>
      <w:pPr>
        <w:ind w:left="589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（3）刘行亮</w:t>
      </w:r>
    </w:p>
    <w:p>
      <w:pPr>
        <w:ind w:left="21" w:right="45" w:firstLine="561"/>
        <w:spacing w:before="293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1"/>
        </w:rPr>
        <w:t>质量顾问</w:t>
      </w:r>
      <w:r>
        <w:rPr>
          <w:rFonts w:ascii="SimSun" w:hAnsi="SimSun" w:eastAsia="SimSun" w:cs="SimSun"/>
          <w:sz w:val="28"/>
          <w:szCs w:val="28"/>
          <w:spacing w:val="1"/>
        </w:rPr>
        <w:t>:</w:t>
      </w:r>
      <w:r>
        <w:rPr>
          <w:rFonts w:ascii="SimSun" w:hAnsi="SimSun" w:eastAsia="SimSun" w:cs="SimSun"/>
          <w:sz w:val="28"/>
          <w:szCs w:val="28"/>
          <w:spacing w:val="1"/>
        </w:rPr>
        <w:t>哈罗专业质量检测员，兼任本项目质量检</w:t>
      </w:r>
      <w:r>
        <w:rPr>
          <w:rFonts w:ascii="SimSun" w:hAnsi="SimSun" w:eastAsia="SimSun" w:cs="SimSun"/>
          <w:sz w:val="28"/>
          <w:szCs w:val="28"/>
        </w:rPr>
        <w:t>测总顾问。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刘行亮曾带本团队去共享单车质量检测基地考察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实地观摩共享单车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质量检测流程，为我们讲解质量检测的通用步骤，并初步搭建了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质量检测的框架。</w:t>
      </w:r>
    </w:p>
    <w:p>
      <w:pPr>
        <w:ind w:left="589"/>
        <w:spacing w:before="291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（4）吉跃奇</w:t>
      </w:r>
    </w:p>
    <w:p>
      <w:pPr>
        <w:ind w:left="21" w:right="45" w:firstLine="562"/>
        <w:spacing w:before="290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人力资源顾问：人事管理专家，具有丰富人力资源管理和培训经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验。始终贯穿着“学习、交流、发展、共享</w:t>
      </w:r>
      <w:r>
        <w:rPr>
          <w:rFonts w:ascii="SimSun" w:hAnsi="SimSun" w:eastAsia="SimSun" w:cs="SimSun"/>
          <w:sz w:val="28"/>
          <w:szCs w:val="28"/>
          <w:spacing w:val="-8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”为核心。多次线上指导</w:t>
      </w:r>
    </w:p>
    <w:p>
      <w:pPr>
        <w:ind w:left="24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我们如何管理财务风险，提升企业生命力与创造力。</w:t>
      </w:r>
    </w:p>
    <w:p>
      <w:pPr>
        <w:ind w:left="589"/>
        <w:spacing w:before="290" w:line="224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（5）范飞</w:t>
      </w:r>
    </w:p>
    <w:p>
      <w:pPr>
        <w:ind w:left="22" w:right="45" w:firstLine="560"/>
        <w:spacing w:before="286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技术顾问：湖南铁路科技职业技术学院光伏理化教师，同时是我</w:t>
      </w:r>
      <w:r>
        <w:rPr>
          <w:rFonts w:ascii="SimSun" w:hAnsi="SimSun" w:eastAsia="SimSun" w:cs="SimSun"/>
          <w:sz w:val="28"/>
          <w:szCs w:val="28"/>
          <w:spacing w:val="1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们大部分成员的专业课老师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-3"/>
        </w:rPr>
        <w:t>线下我们曾多次向</w:t>
      </w:r>
      <w:r>
        <w:rPr>
          <w:rFonts w:ascii="SimSun" w:hAnsi="SimSun" w:eastAsia="SimSun" w:cs="SimSun"/>
          <w:sz w:val="28"/>
          <w:szCs w:val="28"/>
          <w:spacing w:val="-4"/>
        </w:rPr>
        <w:t>其请教相关光伏的问</w:t>
      </w:r>
    </w:p>
    <w:p>
      <w:pPr>
        <w:ind w:left="22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题。在光伏材料以及光伏发电技术上曾多次为我们答疑解惑。</w:t>
      </w:r>
    </w:p>
    <w:p>
      <w:pPr>
        <w:ind w:left="623"/>
        <w:spacing w:before="279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股权分配</w:t>
      </w:r>
    </w:p>
    <w:p>
      <w:pPr>
        <w:ind w:right="45"/>
        <w:spacing w:before="281" w:line="220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按照责任分工，将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35%的股权均分给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5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位核心成员。项目指导老</w:t>
      </w:r>
    </w:p>
    <w:p>
      <w:pPr>
        <w:spacing w:line="220" w:lineRule="auto"/>
        <w:sectPr>
          <w:pgSz w:w="11906" w:h="16839"/>
          <w:pgMar w:top="400" w:right="1749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50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33" name="IM 33"/>
            <wp:cNvGraphicFramePr/>
            <a:graphic>
              <a:graphicData uri="http://schemas.openxmlformats.org/drawingml/2006/picture">
                <pic:pic>
                  <pic:nvPicPr>
                    <pic:cNvPr id="33" name="IM 3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6"/>
        <w:spacing w:before="172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师项目提供许多资源和帮助，经团队一致同意将</w:t>
      </w:r>
      <w:r>
        <w:rPr>
          <w:rFonts w:ascii="SimSun" w:hAnsi="SimSun" w:eastAsia="SimSun" w:cs="SimSun"/>
          <w:sz w:val="28"/>
          <w:szCs w:val="28"/>
          <w:spacing w:val="-56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9%的股权给与指导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老师。项目负责人则持有剩下的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56%。如图</w:t>
      </w:r>
      <w:r>
        <w:rPr>
          <w:rFonts w:ascii="SimSun" w:hAnsi="SimSun" w:eastAsia="SimSun" w:cs="SimSun"/>
          <w:sz w:val="28"/>
          <w:szCs w:val="28"/>
          <w:spacing w:val="-3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11</w:t>
      </w:r>
      <w:r>
        <w:rPr>
          <w:rFonts w:ascii="SimSun" w:hAnsi="SimSun" w:eastAsia="SimSun" w:cs="SimSun"/>
          <w:sz w:val="28"/>
          <w:szCs w:val="28"/>
          <w:spacing w:val="-3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团队股权分配图所示。</w:t>
      </w:r>
    </w:p>
    <w:p>
      <w:pPr>
        <w:spacing w:before="176" w:line="4562" w:lineRule="exact"/>
        <w:textAlignment w:val="center"/>
        <w:rPr/>
      </w:pPr>
      <w:r>
        <w:drawing>
          <wp:inline distT="0" distB="0" distL="0" distR="0">
            <wp:extent cx="4682490" cy="2896870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24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77"/>
        <w:spacing w:before="96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"/>
        </w:rPr>
        <w:t>图</w:t>
      </w:r>
      <w:r>
        <w:rPr>
          <w:rFonts w:ascii="SimSun" w:hAnsi="SimSun" w:eastAsia="SimSun" w:cs="SimSun"/>
          <w:sz w:val="23"/>
          <w:szCs w:val="23"/>
          <w:spacing w:val="-2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11</w:t>
      </w:r>
      <w:r>
        <w:rPr>
          <w:rFonts w:ascii="SimSun" w:hAnsi="SimSun" w:eastAsia="SimSun" w:cs="SimSun"/>
          <w:sz w:val="23"/>
          <w:szCs w:val="23"/>
          <w:spacing w:val="-2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团队股权分配图所示</w:t>
      </w:r>
    </w:p>
    <w:p>
      <w:pPr>
        <w:spacing w:line="227" w:lineRule="auto"/>
        <w:sectPr>
          <w:headerReference w:type="default" r:id="rId41"/>
          <w:pgSz w:w="11906" w:h="16839"/>
          <w:pgMar w:top="400" w:right="1696" w:bottom="0" w:left="1767" w:header="0" w:footer="0" w:gutter="0"/>
        </w:sectPr>
        <w:rPr>
          <w:rFonts w:ascii="SimSun" w:hAnsi="SimSun" w:eastAsia="SimSun" w:cs="SimSun"/>
          <w:sz w:val="23"/>
          <w:szCs w:val="23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2203"/>
        <w:spacing w:before="140" w:line="223" w:lineRule="auto"/>
        <w:outlineLvl w:val="0"/>
        <w:rPr>
          <w:rFonts w:ascii="SimSun" w:hAnsi="SimSun" w:eastAsia="SimSun" w:cs="SimSun"/>
          <w:sz w:val="43"/>
          <w:szCs w:val="43"/>
        </w:rPr>
      </w:pPr>
      <w:bookmarkStart w:name="_bookmark9" w:id="9"/>
      <w:bookmarkEnd w:id="9"/>
      <w:r>
        <w:rPr>
          <w:rFonts w:ascii="SimSun" w:hAnsi="SimSun" w:eastAsia="SimSun" w:cs="SimSun"/>
          <w:sz w:val="43"/>
          <w:szCs w:val="43"/>
          <w:b/>
          <w:bCs/>
          <w:spacing w:val="4"/>
        </w:rPr>
        <w:t>二、行业及市场分析</w:t>
      </w:r>
    </w:p>
    <w:p>
      <w:pPr>
        <w:spacing w:line="419" w:lineRule="auto"/>
        <w:rPr>
          <w:rFonts w:ascii="Arial"/>
          <w:sz w:val="21"/>
        </w:rPr>
      </w:pPr>
      <w:r/>
    </w:p>
    <w:p>
      <w:pPr>
        <w:ind w:left="40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2"/>
        </w:rPr>
        <w:t>1</w:t>
      </w:r>
      <w:r>
        <w:rPr>
          <w:rFonts w:ascii="SimSun" w:hAnsi="SimSun" w:eastAsia="SimSun" w:cs="SimSun"/>
          <w:sz w:val="35"/>
          <w:szCs w:val="35"/>
          <w:b/>
          <w:bCs/>
          <w:spacing w:val="2"/>
        </w:rPr>
        <w:t>、行业状况</w:t>
      </w:r>
    </w:p>
    <w:p>
      <w:pPr>
        <w:spacing w:line="406" w:lineRule="auto"/>
        <w:rPr>
          <w:rFonts w:ascii="Arial"/>
          <w:sz w:val="21"/>
        </w:rPr>
      </w:pPr>
      <w:r/>
    </w:p>
    <w:p>
      <w:pPr>
        <w:ind w:left="20" w:right="11" w:firstLine="564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2020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年</w:t>
      </w:r>
      <w:r>
        <w:rPr>
          <w:rFonts w:ascii="SimSun" w:hAnsi="SimSun" w:eastAsia="SimSun" w:cs="SimSun"/>
          <w:sz w:val="28"/>
          <w:szCs w:val="28"/>
          <w:spacing w:val="-4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3</w:t>
      </w:r>
      <w:r>
        <w:rPr>
          <w:rFonts w:ascii="SimSun" w:hAnsi="SimSun" w:eastAsia="SimSun" w:cs="SimSun"/>
          <w:sz w:val="28"/>
          <w:szCs w:val="28"/>
          <w:spacing w:val="-4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月</w:t>
      </w:r>
      <w:r>
        <w:rPr>
          <w:rFonts w:ascii="SimSun" w:hAnsi="SimSun" w:eastAsia="SimSun" w:cs="SimSun"/>
          <w:sz w:val="28"/>
          <w:szCs w:val="28"/>
          <w:spacing w:val="-5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4</w:t>
      </w:r>
      <w:r>
        <w:rPr>
          <w:rFonts w:ascii="SimSun" w:hAnsi="SimSun" w:eastAsia="SimSun" w:cs="SimSun"/>
          <w:sz w:val="28"/>
          <w:szCs w:val="28"/>
          <w:spacing w:val="-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日，国家信息中心发布《中国共享经济发展年度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3"/>
        </w:rPr>
        <w:t>报告(2020)》，报告中公布的数据显示，2019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3"/>
        </w:rPr>
        <w:t>年我国</w:t>
      </w:r>
      <w:r>
        <w:rPr>
          <w:rFonts w:ascii="SimSun" w:hAnsi="SimSun" w:eastAsia="SimSun" w:cs="SimSun"/>
          <w:sz w:val="28"/>
          <w:szCs w:val="28"/>
          <w:spacing w:val="2"/>
        </w:rPr>
        <w:t>共享经济市场</w:t>
      </w:r>
    </w:p>
    <w:p>
      <w:pPr>
        <w:ind w:left="28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交易额约为</w:t>
      </w:r>
      <w:r>
        <w:rPr>
          <w:rFonts w:ascii="SimSun" w:hAnsi="SimSun" w:eastAsia="SimSun" w:cs="SimSun"/>
          <w:sz w:val="28"/>
          <w:szCs w:val="28"/>
          <w:spacing w:val="-4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32828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亿元，同比增长</w:t>
      </w:r>
      <w:r>
        <w:rPr>
          <w:rFonts w:ascii="SimSun" w:hAnsi="SimSun" w:eastAsia="SimSun" w:cs="SimSun"/>
          <w:sz w:val="28"/>
          <w:szCs w:val="28"/>
          <w:spacing w:val="-3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11.6%。如表</w:t>
      </w:r>
      <w:r>
        <w:rPr>
          <w:rFonts w:ascii="SimSun" w:hAnsi="SimSun" w:eastAsia="SimSun" w:cs="SimSun"/>
          <w:sz w:val="28"/>
          <w:szCs w:val="28"/>
          <w:spacing w:val="-4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1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共享经济市场规模</w:t>
      </w:r>
    </w:p>
    <w:p>
      <w:pPr>
        <w:ind w:left="50"/>
        <w:spacing w:before="290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0"/>
        </w:rPr>
        <w:t>图所示。</w:t>
      </w:r>
    </w:p>
    <w:p>
      <w:pPr>
        <w:ind w:left="2854"/>
        <w:spacing w:before="155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5"/>
        </w:rPr>
        <w:t>表</w:t>
      </w:r>
      <w:r>
        <w:rPr>
          <w:rFonts w:ascii="SimSun" w:hAnsi="SimSun" w:eastAsia="SimSun" w:cs="SimSun"/>
          <w:sz w:val="23"/>
          <w:szCs w:val="23"/>
          <w:spacing w:val="-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1</w:t>
      </w:r>
      <w:r>
        <w:rPr>
          <w:rFonts w:ascii="SimSun" w:hAnsi="SimSun" w:eastAsia="SimSun" w:cs="SimSun"/>
          <w:sz w:val="23"/>
          <w:szCs w:val="23"/>
          <w:spacing w:val="-4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共享经济市场规模表</w:t>
      </w:r>
    </w:p>
    <w:p>
      <w:pPr>
        <w:ind w:firstLine="1286"/>
        <w:spacing w:before="111" w:line="2556" w:lineRule="exact"/>
        <w:textAlignment w:val="center"/>
        <w:rPr/>
      </w:pPr>
      <w:r>
        <w:drawing>
          <wp:inline distT="0" distB="0" distL="0" distR="0">
            <wp:extent cx="3654552" cy="1623059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4552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" w:right="8"/>
        <w:spacing w:before="309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在政策以及市场需求的驱动下</w:t>
      </w:r>
      <w:r>
        <w:rPr>
          <w:rFonts w:ascii="SimSun" w:hAnsi="SimSun" w:eastAsia="SimSun" w:cs="SimSun"/>
          <w:sz w:val="28"/>
          <w:szCs w:val="28"/>
          <w:spacing w:val="-5"/>
        </w:rPr>
        <w:t>，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我国共享经济行业市场规模将持续不</w:t>
      </w:r>
      <w:r>
        <w:rPr>
          <w:rFonts w:ascii="SimSun" w:hAnsi="SimSun" w:eastAsia="SimSun" w:cs="SimSun"/>
          <w:sz w:val="28"/>
          <w:szCs w:val="28"/>
          <w:spacing w:val="3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断增长。</w:t>
      </w:r>
      <w:r>
        <w:rPr>
          <w:rFonts w:ascii="SimSun" w:hAnsi="SimSun" w:eastAsia="SimSun" w:cs="SimSun"/>
          <w:sz w:val="28"/>
          <w:szCs w:val="28"/>
          <w:spacing w:val="-4"/>
        </w:rPr>
        <w:t>目前市场上存在不同品牌的共享物品，根据中国管理科学研</w:t>
      </w:r>
      <w:r>
        <w:rPr>
          <w:rFonts w:ascii="SimSun" w:hAnsi="SimSun" w:eastAsia="SimSun" w:cs="SimSun"/>
          <w:sz w:val="28"/>
          <w:szCs w:val="28"/>
          <w:spacing w:val="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6"/>
        </w:rPr>
        <w:t>究院商业模式研究所数字经济研究中心的数据显示仅共享雨伞和共</w:t>
      </w:r>
      <w:r>
        <w:rPr>
          <w:rFonts w:ascii="SimSun" w:hAnsi="SimSun" w:eastAsia="SimSun" w:cs="SimSun"/>
          <w:sz w:val="28"/>
          <w:szCs w:val="28"/>
          <w:spacing w:val="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享充电宝的使用客户在</w:t>
      </w:r>
      <w:r>
        <w:rPr>
          <w:rFonts w:ascii="SimSun" w:hAnsi="SimSun" w:eastAsia="SimSun" w:cs="SimSun"/>
          <w:sz w:val="28"/>
          <w:szCs w:val="28"/>
          <w:spacing w:val="-5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2020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年就有接近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10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亿人次</w:t>
      </w:r>
      <w:r>
        <w:rPr>
          <w:rFonts w:ascii="SimSun" w:hAnsi="SimSun" w:eastAsia="SimSun" w:cs="SimSun"/>
          <w:sz w:val="28"/>
          <w:szCs w:val="28"/>
          <w:spacing w:val="-5"/>
        </w:rPr>
        <w:t>。</w:t>
      </w:r>
      <w:r>
        <w:rPr>
          <w:rFonts w:ascii="SimSun" w:hAnsi="SimSun" w:eastAsia="SimSun" w:cs="SimSun"/>
          <w:sz w:val="28"/>
          <w:szCs w:val="28"/>
          <w:spacing w:val="-5"/>
        </w:rPr>
        <w:t>但</w:t>
      </w:r>
      <w:r>
        <w:rPr>
          <w:rFonts w:ascii="SimSun" w:hAnsi="SimSun" w:eastAsia="SimSun" w:cs="SimSun"/>
          <w:sz w:val="28"/>
          <w:szCs w:val="28"/>
          <w:spacing w:val="-6"/>
        </w:rPr>
        <w:t>如今共享经济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企业普遍存在偏向，容易一窝蜂地涌到一个消</w:t>
      </w:r>
      <w:r>
        <w:rPr>
          <w:rFonts w:ascii="SimSun" w:hAnsi="SimSun" w:eastAsia="SimSun" w:cs="SimSun"/>
          <w:sz w:val="28"/>
          <w:szCs w:val="28"/>
          <w:spacing w:val="-4"/>
        </w:rPr>
        <w:t>费领域。在过剩的领域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反复投入，而在那些急需关注的领域却不加重视。</w:t>
      </w:r>
      <w:r>
        <w:rPr>
          <w:rFonts w:ascii="SimSun" w:hAnsi="SimSun" w:eastAsia="SimSun" w:cs="SimSun"/>
          <w:sz w:val="28"/>
          <w:szCs w:val="28"/>
          <w:spacing w:val="-4"/>
        </w:rPr>
        <w:t>这就存在庞大的市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场数据的同时，共享物品投掷点分布散乱、站点内</w:t>
      </w:r>
      <w:r>
        <w:rPr>
          <w:rFonts w:ascii="SimSun" w:hAnsi="SimSun" w:eastAsia="SimSun" w:cs="SimSun"/>
          <w:sz w:val="28"/>
          <w:szCs w:val="28"/>
          <w:spacing w:val="-4"/>
        </w:rPr>
        <w:t>物品单一造成的客</w:t>
      </w:r>
    </w:p>
    <w:p>
      <w:pPr>
        <w:ind w:left="23"/>
        <w:spacing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户使用体验感差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为借多种共享物品而多点奔波造成的时间浪费问题</w:t>
      </w:r>
    </w:p>
    <w:p>
      <w:pPr>
        <w:spacing w:line="219" w:lineRule="auto"/>
        <w:sectPr>
          <w:headerReference w:type="default" r:id="rId4"/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"/>
        <w:spacing w:before="172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一直没有解决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。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据目前已有数据分析这类问题将会造成共享物品客户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流失、共享经济发展放缓等结果。</w:t>
      </w:r>
    </w:p>
    <w:p>
      <w:pPr>
        <w:ind w:left="21" w:right="8" w:firstLine="587"/>
        <w:spacing w:before="295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同时经过团队调查表明，截止</w:t>
      </w:r>
      <w:r>
        <w:rPr>
          <w:rFonts w:ascii="SimSun" w:hAnsi="SimSun" w:eastAsia="SimSun" w:cs="SimSun"/>
          <w:sz w:val="28"/>
          <w:szCs w:val="28"/>
          <w:spacing w:val="-4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2021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年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6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月，全国共有高校</w:t>
      </w:r>
      <w:r>
        <w:rPr>
          <w:rFonts w:ascii="SimSun" w:hAnsi="SimSun" w:eastAsia="SimSun" w:cs="SimSun"/>
          <w:sz w:val="28"/>
          <w:szCs w:val="28"/>
          <w:spacing w:val="-52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3005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所</w:t>
      </w:r>
      <w:r>
        <w:rPr>
          <w:rFonts w:ascii="SimSun" w:hAnsi="SimSun" w:eastAsia="SimSun" w:cs="SimSun"/>
          <w:sz w:val="28"/>
          <w:szCs w:val="28"/>
          <w:spacing w:val="-3"/>
        </w:rPr>
        <w:t>，本科院校有</w:t>
      </w:r>
      <w:r>
        <w:rPr>
          <w:rFonts w:ascii="SimSun" w:hAnsi="SimSun" w:eastAsia="SimSun" w:cs="SimSun"/>
          <w:sz w:val="28"/>
          <w:szCs w:val="28"/>
          <w:spacing w:val="-4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1267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所，专科院校有</w:t>
      </w:r>
      <w:r>
        <w:rPr>
          <w:rFonts w:ascii="SimSun" w:hAnsi="SimSun" w:eastAsia="SimSun" w:cs="SimSun"/>
          <w:sz w:val="28"/>
          <w:szCs w:val="28"/>
          <w:spacing w:val="-3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1738。有共享单</w:t>
      </w:r>
      <w:r>
        <w:rPr>
          <w:rFonts w:ascii="SimSun" w:hAnsi="SimSun" w:eastAsia="SimSun" w:cs="SimSun"/>
          <w:sz w:val="28"/>
          <w:szCs w:val="28"/>
          <w:spacing w:val="-4"/>
        </w:rPr>
        <w:t>车的高校占全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国高校总数的</w:t>
      </w:r>
      <w:r>
        <w:rPr>
          <w:rFonts w:ascii="SimSun" w:hAnsi="SimSun" w:eastAsia="SimSun" w:cs="SimSun"/>
          <w:sz w:val="28"/>
          <w:szCs w:val="28"/>
          <w:spacing w:val="-45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47%；有共享单车的本科院校占全国本科院校的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61%</w:t>
      </w:r>
      <w:r>
        <w:rPr>
          <w:rFonts w:ascii="SimSun" w:hAnsi="SimSun" w:eastAsia="SimSun" w:cs="SimSun"/>
          <w:sz w:val="28"/>
          <w:szCs w:val="28"/>
        </w:rPr>
        <w:t>，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有共享单车的专科院校占全国专科院校的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38%；经统计全国有共享单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车的高校有</w:t>
      </w:r>
      <w:r>
        <w:rPr>
          <w:rFonts w:ascii="SimSun" w:hAnsi="SimSun" w:eastAsia="SimSun" w:cs="SimSun"/>
          <w:sz w:val="28"/>
          <w:szCs w:val="28"/>
          <w:spacing w:val="-23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1"/>
        </w:rPr>
        <w:t>1427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1"/>
        </w:rPr>
        <w:t>所</w:t>
      </w:r>
      <w:r>
        <w:rPr>
          <w:rFonts w:ascii="SimSun" w:hAnsi="SimSun" w:eastAsia="SimSun" w:cs="SimSun"/>
          <w:sz w:val="28"/>
          <w:szCs w:val="28"/>
          <w:spacing w:val="-1"/>
        </w:rPr>
        <w:t>！剩下的高校并不是不想让共享单车进入校园，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4"/>
        </w:rPr>
        <w:t>据我们团队对全国高校</w:t>
      </w:r>
      <w:r>
        <w:rPr>
          <w:rFonts w:ascii="SimSun" w:hAnsi="SimSun" w:eastAsia="SimSun" w:cs="SimSun"/>
          <w:sz w:val="28"/>
          <w:szCs w:val="28"/>
          <w:spacing w:val="-3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4"/>
        </w:rPr>
        <w:t>1.2</w:t>
      </w:r>
      <w:r>
        <w:rPr>
          <w:rFonts w:ascii="SimSun" w:hAnsi="SimSun" w:eastAsia="SimSun" w:cs="SimSun"/>
          <w:sz w:val="28"/>
          <w:szCs w:val="28"/>
          <w:spacing w:val="-4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4"/>
        </w:rPr>
        <w:t>万师生的问卷调查—共享单车入校园问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卷调查，表明全国各高校师生对共享单车入校的希</w:t>
      </w:r>
      <w:r>
        <w:rPr>
          <w:rFonts w:ascii="SimSun" w:hAnsi="SimSun" w:eastAsia="SimSun" w:cs="SimSun"/>
          <w:sz w:val="28"/>
          <w:szCs w:val="28"/>
          <w:spacing w:val="-4"/>
        </w:rPr>
        <w:t>望极为迫切！而我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们的碳中和共享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站不仅能将校园共享单车完美治理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更能为师生带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来极致的共享服务。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ind w:left="20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10" w:id="10"/>
      <w:bookmarkEnd w:id="10"/>
      <w:r>
        <w:rPr>
          <w:rFonts w:ascii="Arial" w:hAnsi="Arial" w:eastAsia="Arial" w:cs="Arial"/>
          <w:sz w:val="35"/>
          <w:szCs w:val="35"/>
          <w:b/>
          <w:bCs/>
          <w:spacing w:val="6"/>
        </w:rPr>
        <w:t>2</w:t>
      </w:r>
      <w:r>
        <w:rPr>
          <w:rFonts w:ascii="SimSun" w:hAnsi="SimSun" w:eastAsia="SimSun" w:cs="SimSun"/>
          <w:sz w:val="35"/>
          <w:szCs w:val="35"/>
          <w:b/>
          <w:bCs/>
          <w:spacing w:val="6"/>
        </w:rPr>
        <w:t>、市场前景与预测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47" w:right="11" w:firstLine="533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根据教育部统计，全国高校产权校舍建筑面积，在近二十年中翻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了四倍。近十年全国每年正在施工的校舍面积也不断增</w:t>
      </w:r>
      <w:r>
        <w:rPr>
          <w:rFonts w:ascii="SimSun" w:hAnsi="SimSun" w:eastAsia="SimSun" w:cs="SimSun"/>
          <w:sz w:val="28"/>
          <w:szCs w:val="28"/>
          <w:spacing w:val="-5"/>
        </w:rPr>
        <w:t>长，大学扩建</w:t>
      </w:r>
    </w:p>
    <w:p>
      <w:pPr>
        <w:ind w:left="29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势头愈演愈烈。如图</w:t>
      </w:r>
      <w:r>
        <w:rPr>
          <w:rFonts w:ascii="SimSun" w:hAnsi="SimSun" w:eastAsia="SimSun" w:cs="SimSun"/>
          <w:sz w:val="28"/>
          <w:szCs w:val="28"/>
          <w:spacing w:val="-3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12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大学生宿舍面积变化图所示</w:t>
      </w:r>
    </w:p>
    <w:p>
      <w:pPr>
        <w:spacing w:line="219" w:lineRule="auto"/>
        <w:sectPr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62"/>
        <w:spacing w:before="35" w:line="3982" w:lineRule="exact"/>
        <w:textAlignment w:val="center"/>
        <w:rPr/>
      </w:pPr>
      <w:r>
        <w:drawing>
          <wp:inline distT="0" distB="0" distL="0" distR="0">
            <wp:extent cx="2459736" cy="2528316"/>
            <wp:effectExtent l="0" t="0" r="0" b="0"/>
            <wp:docPr id="39" name="IM 39"/>
            <wp:cNvGraphicFramePr/>
            <a:graphic>
              <a:graphicData uri="http://schemas.openxmlformats.org/drawingml/2006/picture">
                <pic:pic>
                  <pic:nvPicPr>
                    <pic:cNvPr id="39" name="IM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9736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38"/>
        <w:spacing w:before="76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color w:val="2D2D2D"/>
          <w:spacing w:val="3"/>
        </w:rPr>
        <w:t>图</w:t>
      </w:r>
      <w:r>
        <w:rPr>
          <w:rFonts w:ascii="SimSun" w:hAnsi="SimSun" w:eastAsia="SimSun" w:cs="SimSun"/>
          <w:sz w:val="23"/>
          <w:szCs w:val="23"/>
          <w:color w:val="2D2D2D"/>
          <w:spacing w:val="-21"/>
        </w:rPr>
        <w:t xml:space="preserve"> </w:t>
      </w:r>
      <w:r>
        <w:rPr>
          <w:rFonts w:ascii="SimSun" w:hAnsi="SimSun" w:eastAsia="SimSun" w:cs="SimSun"/>
          <w:sz w:val="23"/>
          <w:szCs w:val="23"/>
          <w:color w:val="2D2D2D"/>
          <w:spacing w:val="3"/>
        </w:rPr>
        <w:t>12</w:t>
      </w:r>
      <w:r>
        <w:rPr>
          <w:rFonts w:ascii="SimSun" w:hAnsi="SimSun" w:eastAsia="SimSun" w:cs="SimSun"/>
          <w:sz w:val="23"/>
          <w:szCs w:val="23"/>
          <w:color w:val="2D2D2D"/>
          <w:spacing w:val="-42"/>
        </w:rPr>
        <w:t xml:space="preserve"> </w:t>
      </w:r>
      <w:r>
        <w:rPr>
          <w:rFonts w:ascii="SimSun" w:hAnsi="SimSun" w:eastAsia="SimSun" w:cs="SimSun"/>
          <w:sz w:val="23"/>
          <w:szCs w:val="23"/>
          <w:color w:val="2D2D2D"/>
          <w:spacing w:val="3"/>
        </w:rPr>
        <w:t>大学生宿舍面积变化图</w:t>
      </w:r>
    </w:p>
    <w:p>
      <w:pPr>
        <w:ind w:left="21" w:right="11" w:firstLine="563"/>
        <w:spacing w:before="166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更大的校园面积意味着更大的短途交通出现需求</w:t>
      </w:r>
      <w:r>
        <w:rPr>
          <w:rFonts w:ascii="SimSun" w:hAnsi="SimSun" w:eastAsia="SimSun" w:cs="SimSun"/>
          <w:sz w:val="28"/>
          <w:szCs w:val="28"/>
          <w:spacing w:val="-4"/>
        </w:rPr>
        <w:t>。</w:t>
      </w:r>
      <w:r>
        <w:rPr>
          <w:rFonts w:ascii="SimSun" w:hAnsi="SimSun" w:eastAsia="SimSun" w:cs="SimSun"/>
          <w:sz w:val="28"/>
          <w:szCs w:val="28"/>
          <w:spacing w:val="-4"/>
        </w:rPr>
        <w:t>共享单车出现</w:t>
      </w:r>
      <w:r>
        <w:rPr>
          <w:rFonts w:ascii="SimSun" w:hAnsi="SimSun" w:eastAsia="SimSun" w:cs="SimSun"/>
          <w:sz w:val="28"/>
          <w:szCs w:val="28"/>
          <w:spacing w:val="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在校园能够有效地解决高校学子面临的短途出</w:t>
      </w:r>
      <w:r>
        <w:rPr>
          <w:rFonts w:ascii="SimSun" w:hAnsi="SimSun" w:eastAsia="SimSun" w:cs="SimSun"/>
          <w:sz w:val="28"/>
          <w:szCs w:val="28"/>
          <w:spacing w:val="-4"/>
        </w:rPr>
        <w:t>现难题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也因此受到了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广大校园师生的欢迎。但值得注意的是，虽然</w:t>
      </w:r>
      <w:r>
        <w:rPr>
          <w:rFonts w:ascii="SimSun" w:hAnsi="SimSun" w:eastAsia="SimSun" w:cs="SimSun"/>
          <w:sz w:val="28"/>
          <w:szCs w:val="28"/>
          <w:spacing w:val="-4"/>
        </w:rPr>
        <w:t>校园单车市场仍在不断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扩容，但其运行所存在的问题及隐患不少。共享两轮车的“三无</w:t>
      </w:r>
      <w:r>
        <w:rPr>
          <w:rFonts w:ascii="SimSun" w:hAnsi="SimSun" w:eastAsia="SimSun" w:cs="SimSun"/>
          <w:sz w:val="28"/>
          <w:szCs w:val="28"/>
          <w:spacing w:val="-9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”现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象导致校园内的各种问题，从而逐渐被各大高校所禁止使用。如表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2</w:t>
      </w:r>
    </w:p>
    <w:p>
      <w:pPr>
        <w:ind w:left="21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共享单车用户遇到单车质量问题调查表</w:t>
      </w:r>
    </w:p>
    <w:p>
      <w:pPr>
        <w:ind w:left="2134"/>
        <w:spacing w:before="156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color w:val="2D2D2D"/>
          <w:spacing w:val="8"/>
        </w:rPr>
        <w:t>表</w:t>
      </w:r>
      <w:r>
        <w:rPr>
          <w:rFonts w:ascii="SimSun" w:hAnsi="SimSun" w:eastAsia="SimSun" w:cs="SimSun"/>
          <w:sz w:val="23"/>
          <w:szCs w:val="23"/>
          <w:color w:val="2D2D2D"/>
          <w:spacing w:val="-40"/>
        </w:rPr>
        <w:t xml:space="preserve"> </w:t>
      </w:r>
      <w:r>
        <w:rPr>
          <w:rFonts w:ascii="SimSun" w:hAnsi="SimSun" w:eastAsia="SimSun" w:cs="SimSun"/>
          <w:sz w:val="23"/>
          <w:szCs w:val="23"/>
          <w:color w:val="2D2D2D"/>
          <w:spacing w:val="8"/>
        </w:rPr>
        <w:t>2</w:t>
      </w:r>
      <w:r>
        <w:rPr>
          <w:rFonts w:ascii="SimSun" w:hAnsi="SimSun" w:eastAsia="SimSun" w:cs="SimSun"/>
          <w:sz w:val="23"/>
          <w:szCs w:val="23"/>
          <w:color w:val="2D2D2D"/>
          <w:spacing w:val="-47"/>
        </w:rPr>
        <w:t xml:space="preserve"> </w:t>
      </w:r>
      <w:r>
        <w:rPr>
          <w:rFonts w:ascii="SimSun" w:hAnsi="SimSun" w:eastAsia="SimSun" w:cs="SimSun"/>
          <w:sz w:val="23"/>
          <w:szCs w:val="23"/>
          <w:color w:val="2D2D2D"/>
          <w:spacing w:val="8"/>
        </w:rPr>
        <w:t>共享单车用户遇到单车质量问题调查表</w:t>
      </w:r>
    </w:p>
    <w:p>
      <w:pPr>
        <w:ind w:firstLine="1202"/>
        <w:spacing w:before="15" w:line="3991" w:lineRule="exact"/>
        <w:textAlignment w:val="center"/>
        <w:rPr/>
      </w:pPr>
      <w:r>
        <w:drawing>
          <wp:inline distT="0" distB="0" distL="0" distR="0">
            <wp:extent cx="4055363" cy="2534411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55363" cy="25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11"/>
        <w:spacing w:before="214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6"/>
          <w:position w:val="26"/>
        </w:rPr>
        <w:t>校园单车面临的问题不少，其中校园单车运营管理问题最为突</w:t>
      </w:r>
    </w:p>
    <w:p>
      <w:pPr>
        <w:ind w:left="46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出，影响其未来发展趋势的因素多。不少学校加强了对校园单</w:t>
      </w:r>
      <w:r>
        <w:rPr>
          <w:rFonts w:ascii="SimSun" w:hAnsi="SimSun" w:eastAsia="SimSun" w:cs="SimSun"/>
          <w:sz w:val="28"/>
          <w:szCs w:val="28"/>
          <w:spacing w:val="-5"/>
        </w:rPr>
        <w:t>车的管</w:t>
      </w:r>
    </w:p>
    <w:p>
      <w:pPr>
        <w:spacing w:line="219" w:lineRule="auto"/>
        <w:sectPr>
          <w:pgSz w:w="11906" w:h="16839"/>
          <w:pgMar w:top="400" w:right="1785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"/>
        <w:spacing w:before="172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理力度，同时对进入校园的共享单车提出更高的要求。</w:t>
      </w:r>
    </w:p>
    <w:p>
      <w:pPr>
        <w:ind w:left="21" w:firstLine="561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而同时在共享经济发展的大背景下，各种共享产品应运而生，如</w:t>
      </w:r>
      <w:r>
        <w:rPr>
          <w:rFonts w:ascii="SimSun" w:hAnsi="SimSun" w:eastAsia="SimSun" w:cs="SimSun"/>
          <w:sz w:val="28"/>
          <w:szCs w:val="28"/>
          <w:spacing w:val="1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共享充电宝，共享雨伞等，给人们出行等方面</w:t>
      </w:r>
      <w:r>
        <w:rPr>
          <w:rFonts w:ascii="SimSun" w:hAnsi="SimSun" w:eastAsia="SimSun" w:cs="SimSun"/>
          <w:sz w:val="28"/>
          <w:szCs w:val="28"/>
          <w:spacing w:val="-4"/>
        </w:rPr>
        <w:t>带来许多便利，被人们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所广泛使用。但由于共享资源公司发展进度缓慢，</w:t>
      </w:r>
      <w:r>
        <w:rPr>
          <w:rFonts w:ascii="SimSun" w:hAnsi="SimSun" w:eastAsia="SimSun" w:cs="SimSun"/>
          <w:sz w:val="28"/>
          <w:szCs w:val="28"/>
          <w:spacing w:val="-4"/>
        </w:rPr>
        <w:t>对共享物品的运营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9"/>
        </w:rPr>
        <w:t>管理关注少</w:t>
      </w:r>
      <w:r>
        <w:rPr>
          <w:rFonts w:ascii="SimSun" w:hAnsi="SimSun" w:eastAsia="SimSun" w:cs="SimSun"/>
          <w:sz w:val="28"/>
          <w:szCs w:val="28"/>
          <w:spacing w:val="-19"/>
        </w:rPr>
        <w:t>，</w:t>
      </w:r>
      <w:r>
        <w:rPr>
          <w:rFonts w:ascii="SimSun" w:hAnsi="SimSun" w:eastAsia="SimSun" w:cs="SimSun"/>
          <w:sz w:val="28"/>
          <w:szCs w:val="28"/>
          <w:spacing w:val="-19"/>
        </w:rPr>
        <w:t>共享物品分布稀疏</w:t>
      </w:r>
      <w:r>
        <w:rPr>
          <w:rFonts w:ascii="SimSun" w:hAnsi="SimSun" w:eastAsia="SimSun" w:cs="SimSun"/>
          <w:sz w:val="28"/>
          <w:szCs w:val="28"/>
          <w:spacing w:val="-19"/>
        </w:rPr>
        <w:t>、</w:t>
      </w:r>
      <w:r>
        <w:rPr>
          <w:rFonts w:ascii="SimSun" w:hAnsi="SimSun" w:eastAsia="SimSun" w:cs="SimSun"/>
          <w:sz w:val="28"/>
          <w:szCs w:val="28"/>
          <w:spacing w:val="-19"/>
        </w:rPr>
        <w:t>时常会被盗</w:t>
      </w:r>
      <w:r>
        <w:rPr>
          <w:rFonts w:ascii="SimSun" w:hAnsi="SimSun" w:eastAsia="SimSun" w:cs="SimSun"/>
          <w:sz w:val="28"/>
          <w:szCs w:val="28"/>
          <w:spacing w:val="-19"/>
        </w:rPr>
        <w:t>，</w:t>
      </w:r>
      <w:r>
        <w:rPr>
          <w:rFonts w:ascii="SimSun" w:hAnsi="SimSun" w:eastAsia="SimSun" w:cs="SimSun"/>
          <w:sz w:val="28"/>
          <w:szCs w:val="28"/>
          <w:spacing w:val="-19"/>
        </w:rPr>
        <w:t>并经常</w:t>
      </w:r>
      <w:r>
        <w:rPr>
          <w:rFonts w:ascii="SimSun" w:hAnsi="SimSun" w:eastAsia="SimSun" w:cs="SimSun"/>
          <w:sz w:val="28"/>
          <w:szCs w:val="28"/>
          <w:spacing w:val="-20"/>
        </w:rPr>
        <w:t>会突然</w:t>
      </w:r>
      <w:r>
        <w:rPr>
          <w:rFonts w:ascii="SimSun" w:hAnsi="SimSun" w:eastAsia="SimSun" w:cs="SimSun"/>
          <w:sz w:val="28"/>
          <w:szCs w:val="28"/>
          <w:spacing w:val="-20"/>
        </w:rPr>
        <w:t>“</w:t>
      </w:r>
      <w:r>
        <w:rPr>
          <w:rFonts w:ascii="SimSun" w:hAnsi="SimSun" w:eastAsia="SimSun" w:cs="SimSun"/>
          <w:sz w:val="28"/>
          <w:szCs w:val="28"/>
          <w:spacing w:val="-20"/>
        </w:rPr>
        <w:t>消失</w:t>
      </w:r>
      <w:r>
        <w:rPr>
          <w:rFonts w:ascii="SimSun" w:hAnsi="SimSun" w:eastAsia="SimSun" w:cs="SimSun"/>
          <w:sz w:val="28"/>
          <w:szCs w:val="28"/>
          <w:spacing w:val="-10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0"/>
        </w:rPr>
        <w:t>”，</w:t>
      </w:r>
    </w:p>
    <w:p>
      <w:pPr>
        <w:ind w:left="24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人们对共享产品的体验感差。一种集约化的管理正是大势所趋。</w:t>
      </w:r>
    </w:p>
    <w:p>
      <w:pPr>
        <w:ind w:left="23" w:right="76" w:firstLine="560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我们碳中和共享</w:t>
      </w:r>
      <w:r>
        <w:rPr>
          <w:rFonts w:ascii="SimSun" w:hAnsi="SimSun" w:eastAsia="SimSun" w:cs="SimSun"/>
          <w:sz w:val="28"/>
          <w:szCs w:val="28"/>
          <w:spacing w:val="-6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站，就可以把所有共享资源整合在</w:t>
      </w:r>
      <w:r>
        <w:rPr>
          <w:rFonts w:ascii="SimSun" w:hAnsi="SimSun" w:eastAsia="SimSun" w:cs="SimSun"/>
          <w:sz w:val="28"/>
          <w:szCs w:val="28"/>
          <w:spacing w:val="-5"/>
        </w:rPr>
        <w:t>一起，将共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享资源的优势放大，让人们体验到共享的便利</w:t>
      </w:r>
      <w:r>
        <w:rPr>
          <w:rFonts w:ascii="SimSun" w:hAnsi="SimSun" w:eastAsia="SimSun" w:cs="SimSun"/>
          <w:sz w:val="28"/>
          <w:szCs w:val="28"/>
          <w:spacing w:val="-4"/>
        </w:rPr>
        <w:t>性；还可以为共享单车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企业运维团队的缺少和后期运维成本高的问</w:t>
      </w:r>
      <w:r>
        <w:rPr>
          <w:rFonts w:ascii="SimSun" w:hAnsi="SimSun" w:eastAsia="SimSun" w:cs="SimSun"/>
          <w:sz w:val="28"/>
          <w:szCs w:val="28"/>
          <w:spacing w:val="-4"/>
        </w:rPr>
        <w:t>题提供解决方案</w:t>
      </w:r>
      <w:r>
        <w:rPr>
          <w:rFonts w:ascii="SimSun" w:hAnsi="SimSun" w:eastAsia="SimSun" w:cs="SimSun"/>
          <w:sz w:val="28"/>
          <w:szCs w:val="28"/>
          <w:spacing w:val="-4"/>
        </w:rPr>
        <w:t>。</w:t>
      </w:r>
      <w:r>
        <w:rPr>
          <w:rFonts w:ascii="SimSun" w:hAnsi="SimSun" w:eastAsia="SimSun" w:cs="SimSun"/>
          <w:sz w:val="28"/>
          <w:szCs w:val="28"/>
          <w:spacing w:val="-4"/>
        </w:rPr>
        <w:t>其市场</w:t>
      </w:r>
    </w:p>
    <w:p>
      <w:pPr>
        <w:ind w:left="27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前景广阔，潜力无限。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ind w:left="25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11" w:id="11"/>
      <w:bookmarkEnd w:id="11"/>
      <w:r>
        <w:rPr>
          <w:rFonts w:ascii="Arial" w:hAnsi="Arial" w:eastAsia="Arial" w:cs="Arial"/>
          <w:sz w:val="35"/>
          <w:szCs w:val="35"/>
          <w:b/>
          <w:bCs/>
          <w:spacing w:val="-11"/>
        </w:rPr>
        <w:t>3</w:t>
      </w:r>
      <w:r>
        <w:rPr>
          <w:rFonts w:ascii="SimSun" w:hAnsi="SimSun" w:eastAsia="SimSun" w:cs="SimSun"/>
          <w:sz w:val="35"/>
          <w:szCs w:val="35"/>
          <w:b/>
          <w:bCs/>
          <w:spacing w:val="-11"/>
        </w:rPr>
        <w:t>、</w:t>
      </w:r>
      <w:r>
        <w:rPr>
          <w:rFonts w:ascii="SimSun" w:hAnsi="SimSun" w:eastAsia="SimSun" w:cs="SimSun"/>
          <w:sz w:val="35"/>
          <w:szCs w:val="35"/>
          <w:spacing w:val="-83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  <w:spacing w:val="-11"/>
        </w:rPr>
        <w:t>目标市场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26" w:right="78" w:firstLine="558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5"/>
        </w:rPr>
        <w:t>我们碳中和共享</w:t>
      </w:r>
      <w:r>
        <w:rPr>
          <w:rFonts w:ascii="SimSun" w:hAnsi="SimSun" w:eastAsia="SimSun" w:cs="SimSun"/>
          <w:sz w:val="28"/>
          <w:szCs w:val="28"/>
          <w:spacing w:val="-4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5"/>
        </w:rPr>
        <w:t>E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5"/>
        </w:rPr>
        <w:t>站主要是以各大高校为市场进行以共享单车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为主的共享资源整合服务</w:t>
      </w:r>
      <w:r>
        <w:rPr>
          <w:rFonts w:ascii="SimSun" w:hAnsi="SimSun" w:eastAsia="SimSun" w:cs="SimSun"/>
          <w:sz w:val="28"/>
          <w:szCs w:val="28"/>
          <w:spacing w:val="-4"/>
        </w:rPr>
        <w:t>。</w:t>
      </w:r>
      <w:r>
        <w:rPr>
          <w:rFonts w:ascii="SimSun" w:hAnsi="SimSun" w:eastAsia="SimSun" w:cs="SimSun"/>
          <w:sz w:val="28"/>
          <w:szCs w:val="28"/>
          <w:spacing w:val="-4"/>
        </w:rPr>
        <w:t>故全国的大学校园为我们碳中和共享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</w:t>
      </w:r>
    </w:p>
    <w:p>
      <w:pPr>
        <w:ind w:left="45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的目标市场。</w:t>
      </w:r>
    </w:p>
    <w:p>
      <w:pPr>
        <w:ind w:right="76"/>
        <w:spacing w:before="290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截止</w:t>
      </w:r>
      <w:r>
        <w:rPr>
          <w:rFonts w:ascii="SimSun" w:hAnsi="SimSun" w:eastAsia="SimSun" w:cs="SimSun"/>
          <w:sz w:val="28"/>
          <w:szCs w:val="28"/>
          <w:spacing w:val="-48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2021</w:t>
      </w:r>
      <w:r>
        <w:rPr>
          <w:rFonts w:ascii="SimSun" w:hAnsi="SimSun" w:eastAsia="SimSun" w:cs="SimSun"/>
          <w:sz w:val="28"/>
          <w:szCs w:val="28"/>
          <w:spacing w:val="-60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年</w:t>
      </w:r>
      <w:r>
        <w:rPr>
          <w:rFonts w:ascii="SimSun" w:hAnsi="SimSun" w:eastAsia="SimSun" w:cs="SimSun"/>
          <w:sz w:val="28"/>
          <w:szCs w:val="28"/>
          <w:spacing w:val="-57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6</w:t>
      </w:r>
      <w:r>
        <w:rPr>
          <w:rFonts w:ascii="SimSun" w:hAnsi="SimSun" w:eastAsia="SimSun" w:cs="SimSun"/>
          <w:sz w:val="28"/>
          <w:szCs w:val="28"/>
          <w:spacing w:val="-54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月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，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在全国</w:t>
      </w:r>
      <w:r>
        <w:rPr>
          <w:rFonts w:ascii="SimSun" w:hAnsi="SimSun" w:eastAsia="SimSun" w:cs="SimSun"/>
          <w:sz w:val="28"/>
          <w:szCs w:val="28"/>
          <w:spacing w:val="-54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3005</w:t>
      </w:r>
      <w:r>
        <w:rPr>
          <w:rFonts w:ascii="SimSun" w:hAnsi="SimSun" w:eastAsia="SimSun" w:cs="SimSun"/>
          <w:sz w:val="28"/>
          <w:szCs w:val="28"/>
          <w:spacing w:val="-5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所高校中有共享单车的院校达到</w:t>
      </w:r>
    </w:p>
    <w:p>
      <w:pPr>
        <w:ind w:left="43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1427</w:t>
      </w:r>
      <w:r>
        <w:rPr>
          <w:rFonts w:ascii="SimSun" w:hAnsi="SimSun" w:eastAsia="SimSun" w:cs="SimSun"/>
          <w:sz w:val="28"/>
          <w:szCs w:val="28"/>
          <w:spacing w:val="-4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所，并且全国校园中有共享单车的院校正不断逐年增多。如表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3</w:t>
      </w:r>
    </w:p>
    <w:p>
      <w:pPr>
        <w:ind w:left="26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2018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年至</w:t>
      </w:r>
      <w:r>
        <w:rPr>
          <w:rFonts w:ascii="SimSun" w:hAnsi="SimSun" w:eastAsia="SimSun" w:cs="SimSun"/>
          <w:sz w:val="28"/>
          <w:szCs w:val="28"/>
          <w:spacing w:val="-5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2021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年全国有共享单车高校增长表所示。</w:t>
      </w:r>
    </w:p>
    <w:p>
      <w:pPr>
        <w:ind w:left="1774"/>
        <w:spacing w:before="155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5"/>
        </w:rPr>
        <w:t>表</w:t>
      </w:r>
      <w:r>
        <w:rPr>
          <w:rFonts w:ascii="SimSun" w:hAnsi="SimSun" w:eastAsia="SimSun" w:cs="SimSun"/>
          <w:sz w:val="23"/>
          <w:szCs w:val="23"/>
          <w:spacing w:val="-3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3</w:t>
      </w:r>
      <w:r>
        <w:rPr>
          <w:rFonts w:ascii="SimSun" w:hAnsi="SimSun" w:eastAsia="SimSun" w:cs="SimSun"/>
          <w:sz w:val="23"/>
          <w:szCs w:val="23"/>
          <w:spacing w:val="1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2018</w:t>
      </w:r>
      <w:r>
        <w:rPr>
          <w:rFonts w:ascii="SimSun" w:hAnsi="SimSun" w:eastAsia="SimSun" w:cs="SimSun"/>
          <w:sz w:val="23"/>
          <w:szCs w:val="23"/>
          <w:spacing w:val="-4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年至</w:t>
      </w:r>
      <w:r>
        <w:rPr>
          <w:rFonts w:ascii="SimSun" w:hAnsi="SimSun" w:eastAsia="SimSun" w:cs="SimSun"/>
          <w:sz w:val="23"/>
          <w:szCs w:val="23"/>
          <w:spacing w:val="-4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2021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年全国有共享单车高校增长表</w:t>
      </w:r>
    </w:p>
    <w:p>
      <w:pPr>
        <w:spacing w:line="227" w:lineRule="auto"/>
        <w:sectPr>
          <w:headerReference w:type="default" r:id="rId25"/>
          <w:pgSz w:w="11906" w:h="16839"/>
          <w:pgMar w:top="400" w:right="1718" w:bottom="0" w:left="1785" w:header="0" w:footer="0" w:gutter="0"/>
        </w:sectPr>
        <w:rPr>
          <w:rFonts w:ascii="SimSun" w:hAnsi="SimSun" w:eastAsia="SimSun" w:cs="SimSun"/>
          <w:sz w:val="23"/>
          <w:szCs w:val="23"/>
        </w:rPr>
      </w:pPr>
    </w:p>
    <w:p>
      <w:pPr>
        <w:spacing w:line="449" w:lineRule="auto"/>
        <w:rPr>
          <w:rFonts w:ascii="Arial"/>
          <w:sz w:val="21"/>
        </w:rPr>
      </w:pPr>
      <w:r>
        <w:drawing>
          <wp:anchor distT="0" distB="0" distL="0" distR="0" simplePos="0" relativeHeight="251686912" behindDoc="0" locked="0" layoutInCell="0" allowOverlap="1">
            <wp:simplePos x="0" y="0"/>
            <wp:positionH relativeFrom="page">
              <wp:posOffset>2260726</wp:posOffset>
            </wp:positionH>
            <wp:positionV relativeFrom="page">
              <wp:posOffset>1844281</wp:posOffset>
            </wp:positionV>
            <wp:extent cx="3707650" cy="1368818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7650" cy="136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0"/>
        <w:spacing w:before="17" w:line="6817" w:lineRule="exact"/>
        <w:textAlignment w:val="center"/>
        <w:rPr/>
      </w:pPr>
      <w:r>
        <w:drawing>
          <wp:inline distT="0" distB="0" distL="0" distR="0">
            <wp:extent cx="5140959" cy="4328795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40959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" w:right="311" w:firstLine="560"/>
        <w:spacing w:before="205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6"/>
        </w:rPr>
        <w:t>而剩下的大部分的高校都是曾经有过共享单车但都因为共享单</w:t>
      </w:r>
      <w:r>
        <w:rPr>
          <w:rFonts w:ascii="SimSun" w:hAnsi="SimSun" w:eastAsia="SimSun" w:cs="SimSun"/>
          <w:sz w:val="28"/>
          <w:szCs w:val="28"/>
          <w:spacing w:val="1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车的“三无</w:t>
      </w:r>
      <w:r>
        <w:rPr>
          <w:rFonts w:ascii="SimSun" w:hAnsi="SimSun" w:eastAsia="SimSun" w:cs="SimSun"/>
          <w:sz w:val="28"/>
          <w:szCs w:val="28"/>
          <w:spacing w:val="-9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”问题而使学校难以运行管理，从而退出了校园。再而据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我们团队对全国高校师生的问卷调查——</w:t>
      </w:r>
      <w:r>
        <w:rPr>
          <w:rFonts w:ascii="SimSun" w:hAnsi="SimSun" w:eastAsia="SimSun" w:cs="SimSun"/>
          <w:sz w:val="28"/>
          <w:szCs w:val="28"/>
          <w:spacing w:val="-10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1.2</w:t>
      </w:r>
      <w:r>
        <w:rPr>
          <w:rFonts w:ascii="SimSun" w:hAnsi="SimSun" w:eastAsia="SimSun" w:cs="SimSun"/>
          <w:sz w:val="28"/>
          <w:szCs w:val="28"/>
          <w:spacing w:val="-7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万份共享单车入校园问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卷调查，表明全国各高校师生对共享单车入校的</w:t>
      </w:r>
      <w:r>
        <w:rPr>
          <w:rFonts w:ascii="SimSun" w:hAnsi="SimSun" w:eastAsia="SimSun" w:cs="SimSun"/>
          <w:sz w:val="28"/>
          <w:szCs w:val="28"/>
          <w:spacing w:val="-4"/>
        </w:rPr>
        <w:t>希望极为迫切！而我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们的碳中和共享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站不仅能将校园共享单车完美治理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更能为师生带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来极致的共享服务，使校园更为理想化。</w:t>
      </w:r>
    </w:p>
    <w:p>
      <w:pPr>
        <w:ind w:left="21" w:right="213" w:firstLine="562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现阶段本团队已经与哈啰出行签订了意向合作协议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达成了合作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9"/>
        </w:rPr>
        <w:t>伙伴关系</w:t>
      </w:r>
      <w:r>
        <w:rPr>
          <w:rFonts w:ascii="SimSun" w:hAnsi="SimSun" w:eastAsia="SimSun" w:cs="SimSun"/>
          <w:sz w:val="28"/>
          <w:szCs w:val="28"/>
          <w:spacing w:val="-9"/>
        </w:rPr>
        <w:t>，</w:t>
      </w:r>
      <w:r>
        <w:rPr>
          <w:rFonts w:ascii="SimSun" w:hAnsi="SimSun" w:eastAsia="SimSun" w:cs="SimSun"/>
          <w:sz w:val="28"/>
          <w:szCs w:val="28"/>
          <w:spacing w:val="-9"/>
        </w:rPr>
        <w:t>帮助哈啰出行维护进入校园</w:t>
      </w:r>
      <w:r>
        <w:rPr>
          <w:rFonts w:ascii="SimSun" w:hAnsi="SimSun" w:eastAsia="SimSun" w:cs="SimSun"/>
          <w:sz w:val="28"/>
          <w:szCs w:val="28"/>
          <w:spacing w:val="-9"/>
        </w:rPr>
        <w:t>、</w:t>
      </w:r>
      <w:r>
        <w:rPr>
          <w:rFonts w:ascii="SimSun" w:hAnsi="SimSun" w:eastAsia="SimSun" w:cs="SimSun"/>
          <w:sz w:val="28"/>
          <w:szCs w:val="28"/>
          <w:spacing w:val="-9"/>
        </w:rPr>
        <w:t>职教城的共享单车与助力车。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往后几年时间里，团队将持续与美团单车、青桔单</w:t>
      </w:r>
      <w:r>
        <w:rPr>
          <w:rFonts w:ascii="SimSun" w:hAnsi="SimSun" w:eastAsia="SimSun" w:cs="SimSun"/>
          <w:sz w:val="28"/>
          <w:szCs w:val="28"/>
          <w:spacing w:val="-4"/>
        </w:rPr>
        <w:t>车、摩拜单车等中</w:t>
      </w:r>
    </w:p>
    <w:p>
      <w:pPr>
        <w:ind w:left="30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小微共享单车企业签订合作关系，进而抢占整个共享单车运维市场。</w:t>
      </w:r>
    </w:p>
    <w:p>
      <w:pPr>
        <w:ind w:left="580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在其他共享资源行业，我们已于怪兽充电宝</w:t>
      </w:r>
      <w:r>
        <w:rPr>
          <w:rFonts w:ascii="SimSun" w:hAnsi="SimSun" w:eastAsia="SimSun" w:cs="SimSun"/>
          <w:sz w:val="28"/>
          <w:szCs w:val="28"/>
          <w:spacing w:val="-2"/>
        </w:rPr>
        <w:t>，</w:t>
      </w:r>
      <w:r>
        <w:rPr>
          <w:rFonts w:ascii="SimSun" w:hAnsi="SimSun" w:eastAsia="SimSun" w:cs="SimSun"/>
          <w:sz w:val="28"/>
          <w:szCs w:val="28"/>
          <w:spacing w:val="-1"/>
        </w:rPr>
        <w:t>OTO</w:t>
      </w:r>
      <w:r>
        <w:rPr>
          <w:rFonts w:ascii="SimSun" w:hAnsi="SimSun" w:eastAsia="SimSun" w:cs="SimSun"/>
          <w:sz w:val="28"/>
          <w:szCs w:val="28"/>
          <w:spacing w:val="-6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共享雨伞企业</w:t>
      </w:r>
    </w:p>
    <w:p>
      <w:pPr>
        <w:spacing w:line="220" w:lineRule="auto"/>
        <w:sectPr>
          <w:headerReference w:type="default" r:id="rId51"/>
          <w:pgSz w:w="11906" w:h="16839"/>
          <w:pgMar w:top="400" w:right="1483" w:bottom="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" w:right="47" w:firstLine="4"/>
        <w:spacing w:before="174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取得相关意向合同，初步达成合作伙伴关系，我们计划与各大共享企</w:t>
      </w:r>
      <w:r>
        <w:rPr>
          <w:rFonts w:ascii="SimSun" w:hAnsi="SimSun" w:eastAsia="SimSun" w:cs="SimSun"/>
          <w:sz w:val="28"/>
          <w:szCs w:val="28"/>
          <w:spacing w:val="1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1"/>
        </w:rPr>
        <w:t>业公司进行商业合作，借助各大共享产品,为师生生活提供便利化服</w:t>
      </w:r>
      <w:r>
        <w:rPr>
          <w:rFonts w:ascii="SimSun" w:hAnsi="SimSun" w:eastAsia="SimSun" w:cs="SimSun"/>
          <w:sz w:val="28"/>
          <w:szCs w:val="28"/>
          <w:spacing w:val="1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务</w:t>
      </w:r>
      <w:r>
        <w:rPr>
          <w:rFonts w:ascii="SimSun" w:hAnsi="SimSun" w:eastAsia="SimSun" w:cs="SimSun"/>
          <w:sz w:val="28"/>
          <w:szCs w:val="28"/>
          <w:spacing w:val="-4"/>
        </w:rPr>
        <w:t>。</w:t>
      </w:r>
      <w:r>
        <w:rPr>
          <w:rFonts w:ascii="SimSun" w:hAnsi="SimSun" w:eastAsia="SimSun" w:cs="SimSun"/>
          <w:sz w:val="28"/>
          <w:szCs w:val="28"/>
          <w:spacing w:val="-4"/>
        </w:rPr>
        <w:t>我们拥有的这些资源能够更好的使我们的碳中和共享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站顺利进</w:t>
      </w:r>
    </w:p>
    <w:p>
      <w:pPr>
        <w:ind w:left="21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入各大校园。</w:t>
      </w:r>
    </w:p>
    <w:p>
      <w:pPr>
        <w:spacing w:line="392" w:lineRule="auto"/>
        <w:rPr>
          <w:rFonts w:ascii="Arial"/>
          <w:sz w:val="21"/>
        </w:rPr>
      </w:pPr>
      <w:r/>
    </w:p>
    <w:p>
      <w:pPr>
        <w:ind w:left="18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12" w:id="12"/>
      <w:bookmarkEnd w:id="12"/>
      <w:r>
        <w:rPr>
          <w:rFonts w:ascii="Arial" w:hAnsi="Arial" w:eastAsia="Arial" w:cs="Arial"/>
          <w:sz w:val="35"/>
          <w:szCs w:val="35"/>
          <w:b/>
          <w:bCs/>
          <w:spacing w:val="5"/>
        </w:rPr>
        <w:t>4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、竞争分析</w:t>
      </w:r>
    </w:p>
    <w:p>
      <w:pPr>
        <w:spacing w:line="372" w:lineRule="auto"/>
        <w:rPr>
          <w:rFonts w:ascii="Arial"/>
          <w:sz w:val="21"/>
        </w:rPr>
      </w:pPr>
      <w:r/>
    </w:p>
    <w:p>
      <w:pPr>
        <w:ind w:left="36"/>
        <w:spacing w:before="99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1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）竞争对手分析</w:t>
      </w:r>
    </w:p>
    <w:p>
      <w:pPr>
        <w:ind w:left="21" w:right="21" w:firstLine="562"/>
        <w:spacing w:before="267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经过对市场的调查及分析，市场上并无与我们相似的共享团队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我们是全国首家校园共享服务团队。但因市场的逐利特性（</w:t>
      </w:r>
      <w:r>
        <w:rPr>
          <w:rFonts w:ascii="SimSun" w:hAnsi="SimSun" w:eastAsia="SimSun" w:cs="SimSun"/>
          <w:sz w:val="28"/>
          <w:szCs w:val="28"/>
          <w:b/>
          <w:bCs/>
          <w:spacing w:val="-4"/>
        </w:rPr>
        <w:t>潜在竞争</w:t>
      </w:r>
      <w:r>
        <w:rPr>
          <w:rFonts w:ascii="SimSun" w:hAnsi="SimSun" w:eastAsia="SimSun" w:cs="SimSun"/>
          <w:sz w:val="28"/>
          <w:szCs w:val="28"/>
          <w:spacing w:val="6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3"/>
        </w:rPr>
        <w:t>对手</w:t>
      </w:r>
      <w:r>
        <w:rPr>
          <w:rFonts w:ascii="SimSun" w:hAnsi="SimSun" w:eastAsia="SimSun" w:cs="SimSun"/>
          <w:sz w:val="28"/>
          <w:szCs w:val="28"/>
          <w:spacing w:val="-11"/>
        </w:rPr>
        <w:t>），</w:t>
      </w:r>
      <w:r>
        <w:rPr>
          <w:rFonts w:ascii="SimSun" w:hAnsi="SimSun" w:eastAsia="SimSun" w:cs="SimSun"/>
          <w:sz w:val="28"/>
          <w:szCs w:val="28"/>
          <w:spacing w:val="-3"/>
        </w:rPr>
        <w:t>马上会很快出现与我们相似的团队！并且，共享单车公司也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会仿照学习，对自己服务范围的大学进行站点式共</w:t>
      </w:r>
      <w:r>
        <w:rPr>
          <w:rFonts w:ascii="SimSun" w:hAnsi="SimSun" w:eastAsia="SimSun" w:cs="SimSun"/>
          <w:sz w:val="28"/>
          <w:szCs w:val="28"/>
          <w:spacing w:val="-4"/>
        </w:rPr>
        <w:t>享单车服务，下沉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校园市场，与我们展开竞争。</w:t>
      </w:r>
    </w:p>
    <w:p>
      <w:pPr>
        <w:ind w:left="21" w:right="45" w:firstLine="561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而在共享经济规模中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共享单车的经济规模占比远多于共享用品</w:t>
      </w:r>
      <w:r>
        <w:rPr>
          <w:rFonts w:ascii="SimSun" w:hAnsi="SimSun" w:eastAsia="SimSun" w:cs="SimSun"/>
          <w:sz w:val="28"/>
          <w:szCs w:val="28"/>
          <w:spacing w:val="1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5"/>
        </w:rPr>
        <w:t>的经济规模占比。即现阶段</w:t>
      </w:r>
      <w:r>
        <w:rPr>
          <w:rFonts w:ascii="SimSun" w:hAnsi="SimSun" w:eastAsia="SimSun" w:cs="SimSun"/>
          <w:sz w:val="28"/>
          <w:szCs w:val="28"/>
          <w:b/>
          <w:bCs/>
          <w:spacing w:val="5"/>
        </w:rPr>
        <w:t>主要潜在竞争对手</w:t>
      </w:r>
      <w:r>
        <w:rPr>
          <w:rFonts w:ascii="SimSun" w:hAnsi="SimSun" w:eastAsia="SimSun" w:cs="SimSun"/>
          <w:sz w:val="28"/>
          <w:szCs w:val="28"/>
          <w:spacing w:val="5"/>
        </w:rPr>
        <w:t>是来自各共享单车企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业！而各大共享单车企业的运维团队耗费资金多，</w:t>
      </w:r>
      <w:r>
        <w:rPr>
          <w:rFonts w:ascii="SimSun" w:hAnsi="SimSun" w:eastAsia="SimSun" w:cs="SimSun"/>
          <w:sz w:val="28"/>
          <w:szCs w:val="28"/>
          <w:spacing w:val="-4"/>
        </w:rPr>
        <w:t>导致资金链负载过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多，短时间内没有大量流动资金去做自己的“站点式服务</w:t>
      </w:r>
      <w:r>
        <w:rPr>
          <w:rFonts w:ascii="SimSun" w:hAnsi="SimSun" w:eastAsia="SimSun" w:cs="SimSun"/>
          <w:sz w:val="28"/>
          <w:szCs w:val="28"/>
          <w:spacing w:val="-8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”，做校园</w:t>
      </w:r>
    </w:p>
    <w:p>
      <w:pPr>
        <w:ind w:left="31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下沉市场。</w:t>
      </w:r>
    </w:p>
    <w:p>
      <w:pPr>
        <w:ind w:left="22" w:firstLine="560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而我们的碳中和共享</w:t>
      </w:r>
      <w:r>
        <w:rPr>
          <w:rFonts w:ascii="SimSun" w:hAnsi="SimSun" w:eastAsia="SimSun" w:cs="SimSun"/>
          <w:sz w:val="28"/>
          <w:szCs w:val="28"/>
          <w:spacing w:val="-6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站诞生在校园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对校园的了解远</w:t>
      </w:r>
      <w:r>
        <w:rPr>
          <w:rFonts w:ascii="SimSun" w:hAnsi="SimSun" w:eastAsia="SimSun" w:cs="SimSun"/>
          <w:sz w:val="28"/>
          <w:szCs w:val="28"/>
          <w:spacing w:val="-5"/>
        </w:rPr>
        <w:t>胜于校外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的企业，我们能更容易的被校园接受，并且我们的运维管理成本低、</w:t>
      </w:r>
      <w:r>
        <w:rPr>
          <w:rFonts w:ascii="SimSun" w:hAnsi="SimSun" w:eastAsia="SimSun" w:cs="SimSun"/>
          <w:sz w:val="28"/>
          <w:szCs w:val="28"/>
          <w:spacing w:val="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运维更智能、高效！与其相比，我们处于优势地位。下表是碳中和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E</w:t>
      </w:r>
    </w:p>
    <w:p>
      <w:pPr>
        <w:ind w:left="23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站与其他企业相比的运维优劣对比。如表</w:t>
      </w:r>
      <w:r>
        <w:rPr>
          <w:rFonts w:ascii="SimSun" w:hAnsi="SimSun" w:eastAsia="SimSun" w:cs="SimSun"/>
          <w:sz w:val="28"/>
          <w:szCs w:val="28"/>
          <w:spacing w:val="-4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4</w:t>
      </w:r>
      <w:r>
        <w:rPr>
          <w:rFonts w:ascii="SimSun" w:hAnsi="SimSun" w:eastAsia="SimSun" w:cs="SimSun"/>
          <w:sz w:val="28"/>
          <w:szCs w:val="28"/>
          <w:spacing w:val="-3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团队对比表</w:t>
      </w:r>
    </w:p>
    <w:p>
      <w:pPr>
        <w:spacing w:line="219" w:lineRule="auto"/>
        <w:sectPr>
          <w:headerReference w:type="default" r:id="rId9"/>
          <w:footerReference w:type="default" r:id="rId55"/>
          <w:pgSz w:w="11906" w:h="16839"/>
          <w:pgMar w:top="400" w:right="1749" w:bottom="2187" w:left="1785" w:header="0" w:footer="1904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542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9"/>
        <w:rPr/>
      </w:pPr>
      <w:r/>
    </w:p>
    <w:tbl>
      <w:tblPr>
        <w:tblStyle w:val="2"/>
        <w:tblW w:w="8532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1686"/>
        <w:gridCol w:w="2484"/>
        <w:gridCol w:w="2341"/>
        <w:gridCol w:w="2021"/>
      </w:tblGrid>
      <w:tr>
        <w:trPr>
          <w:trHeight w:val="321" w:hRule="atLeast"/>
        </w:trPr>
        <w:tc>
          <w:tcPr>
            <w:tcW w:w="1686" w:type="dxa"/>
            <w:vAlign w:val="top"/>
          </w:tcPr>
          <w:p>
            <w:pPr>
              <w:ind w:left="630"/>
              <w:spacing w:before="41" w:line="21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6"/>
              </w:rPr>
              <w:t>团队</w:t>
            </w:r>
          </w:p>
        </w:tc>
        <w:tc>
          <w:tcPr>
            <w:tcW w:w="2484" w:type="dxa"/>
            <w:vAlign w:val="top"/>
          </w:tcPr>
          <w:p>
            <w:pPr>
              <w:ind w:left="769"/>
              <w:spacing w:before="41" w:line="21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技术实力</w:t>
            </w:r>
          </w:p>
        </w:tc>
        <w:tc>
          <w:tcPr>
            <w:tcW w:w="2341" w:type="dxa"/>
            <w:vAlign w:val="top"/>
          </w:tcPr>
          <w:p>
            <w:pPr>
              <w:ind w:left="938"/>
              <w:spacing w:before="41" w:line="21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>优点</w:t>
            </w:r>
          </w:p>
        </w:tc>
        <w:tc>
          <w:tcPr>
            <w:tcW w:w="2021" w:type="dxa"/>
            <w:vAlign w:val="top"/>
          </w:tcPr>
          <w:p>
            <w:pPr>
              <w:ind w:left="777"/>
              <w:spacing w:before="41" w:line="21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>缺点</w:t>
            </w:r>
          </w:p>
        </w:tc>
      </w:tr>
      <w:tr>
        <w:trPr>
          <w:trHeight w:val="1251" w:hRule="atLeast"/>
        </w:trPr>
        <w:tc>
          <w:tcPr>
            <w:tcW w:w="1686" w:type="dxa"/>
            <w:vAlign w:val="top"/>
          </w:tcPr>
          <w:p>
            <w:pPr>
              <w:spacing w:line="427" w:lineRule="auto"/>
              <w:rPr>
                <w:rFonts w:ascii="Arial"/>
                <w:sz w:val="21"/>
              </w:rPr>
            </w:pPr>
            <w:r/>
          </w:p>
          <w:p>
            <w:pPr>
              <w:ind w:left="381"/>
              <w:spacing w:before="74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哈啰出行</w:t>
            </w:r>
          </w:p>
        </w:tc>
        <w:tc>
          <w:tcPr>
            <w:tcW w:w="2484" w:type="dxa"/>
            <w:vAlign w:val="top"/>
          </w:tcPr>
          <w:p>
            <w:pPr>
              <w:ind w:left="114" w:right="214"/>
              <w:spacing w:before="35" w:line="242" w:lineRule="auto"/>
              <w:jc w:val="both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依靠上海钧正网络科</w:t>
            </w: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技有限公司，技术实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力强劲，具有非常高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>的竞争力</w:t>
            </w: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>。</w:t>
            </w:r>
          </w:p>
        </w:tc>
        <w:tc>
          <w:tcPr>
            <w:tcW w:w="2341" w:type="dxa"/>
            <w:vAlign w:val="top"/>
          </w:tcPr>
          <w:p>
            <w:pPr>
              <w:ind w:left="115" w:right="105"/>
              <w:spacing w:before="35" w:line="242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运营多年，行业经验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丰富，运维团队专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>业，拥有较大的市场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>份额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>。</w:t>
            </w:r>
          </w:p>
        </w:tc>
        <w:tc>
          <w:tcPr>
            <w:tcW w:w="2021" w:type="dxa"/>
            <w:vAlign w:val="top"/>
          </w:tcPr>
          <w:p>
            <w:pPr>
              <w:ind w:left="123" w:right="108" w:hanging="9"/>
              <w:spacing w:before="192" w:line="243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6"/>
              </w:rPr>
              <w:t>运维费用高</w:t>
            </w:r>
            <w:r>
              <w:rPr>
                <w:rFonts w:ascii="SimSun" w:hAnsi="SimSun" w:eastAsia="SimSun" w:cs="SimSun"/>
                <w:sz w:val="23"/>
                <w:szCs w:val="23"/>
                <w:spacing w:val="-6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-6"/>
              </w:rPr>
              <w:t>对公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司的资金链有所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</w:rPr>
              <w:t>限制。</w:t>
            </w:r>
          </w:p>
        </w:tc>
      </w:tr>
      <w:tr>
        <w:trPr>
          <w:trHeight w:val="940" w:hRule="atLeast"/>
        </w:trPr>
        <w:tc>
          <w:tcPr>
            <w:tcW w:w="1686" w:type="dxa"/>
            <w:vAlign w:val="top"/>
          </w:tcPr>
          <w:p>
            <w:pPr>
              <w:spacing w:line="274" w:lineRule="auto"/>
              <w:rPr>
                <w:rFonts w:ascii="Arial"/>
                <w:sz w:val="21"/>
              </w:rPr>
            </w:pPr>
            <w:r/>
          </w:p>
          <w:p>
            <w:pPr>
              <w:ind w:left="374"/>
              <w:spacing w:before="75" w:line="22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牛猫出行</w:t>
            </w:r>
          </w:p>
        </w:tc>
        <w:tc>
          <w:tcPr>
            <w:tcW w:w="2484" w:type="dxa"/>
            <w:vAlign w:val="top"/>
          </w:tcPr>
          <w:p>
            <w:pPr>
              <w:ind w:left="114" w:right="273" w:firstLine="6"/>
              <w:spacing w:before="194" w:line="23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公司技术实力一般</w:t>
            </w: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技术竞争力小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。</w:t>
            </w:r>
          </w:p>
        </w:tc>
        <w:tc>
          <w:tcPr>
            <w:tcW w:w="2341" w:type="dxa"/>
            <w:vAlign w:val="top"/>
          </w:tcPr>
          <w:p>
            <w:pPr>
              <w:ind w:left="115" w:right="105" w:firstLine="5"/>
              <w:spacing w:before="40" w:line="23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定位准确</w:t>
            </w:r>
            <w:r>
              <w:rPr>
                <w:rFonts w:ascii="SimSun" w:hAnsi="SimSun" w:eastAsia="SimSun" w:cs="SimSun"/>
                <w:sz w:val="23"/>
                <w:szCs w:val="23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-52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</w:rPr>
              <w:t>目标为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三、四线城市</w:t>
            </w: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对单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车耗损较低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。</w:t>
            </w:r>
          </w:p>
        </w:tc>
        <w:tc>
          <w:tcPr>
            <w:tcW w:w="2021" w:type="dxa"/>
            <w:vAlign w:val="top"/>
          </w:tcPr>
          <w:p>
            <w:pPr>
              <w:ind w:left="114" w:right="30" w:firstLine="6"/>
              <w:spacing w:before="40" w:line="238" w:lineRule="auto"/>
              <w:jc w:val="both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7"/>
              </w:rPr>
              <w:t>管理效果较差</w:t>
            </w:r>
            <w:r>
              <w:rPr>
                <w:rFonts w:ascii="SimSun" w:hAnsi="SimSun" w:eastAsia="SimSun" w:cs="SimSun"/>
                <w:sz w:val="23"/>
                <w:szCs w:val="23"/>
                <w:spacing w:val="-7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-7"/>
              </w:rPr>
              <w:t>单</w:t>
            </w: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>车丢失情况严重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>造成公司损失大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>。</w:t>
            </w:r>
          </w:p>
        </w:tc>
      </w:tr>
      <w:tr>
        <w:trPr>
          <w:trHeight w:val="1880" w:hRule="atLeast"/>
        </w:trPr>
        <w:tc>
          <w:tcPr>
            <w:tcW w:w="1686" w:type="dxa"/>
            <w:vAlign w:val="top"/>
          </w:tcPr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spacing w:line="293" w:lineRule="auto"/>
              <w:rPr>
                <w:rFonts w:ascii="Arial"/>
                <w:sz w:val="21"/>
              </w:rPr>
            </w:pPr>
            <w:r/>
          </w:p>
          <w:p>
            <w:pPr>
              <w:ind w:left="747" w:right="150" w:hanging="590"/>
              <w:spacing w:before="75" w:line="241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站智慧行团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</w:rPr>
              <w:t>队</w:t>
            </w:r>
          </w:p>
        </w:tc>
        <w:tc>
          <w:tcPr>
            <w:tcW w:w="2484" w:type="dxa"/>
            <w:vAlign w:val="top"/>
          </w:tcPr>
          <w:p>
            <w:pPr>
              <w:ind w:left="113" w:right="104" w:firstLine="4"/>
              <w:spacing w:before="38" w:line="245" w:lineRule="auto"/>
              <w:jc w:val="both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学校大力支持，本校</w:t>
            </w: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供电学院多位副教授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</w:rPr>
              <w:t>作为技术顾问</w:t>
            </w:r>
            <w:r>
              <w:rPr>
                <w:rFonts w:ascii="SimSun" w:hAnsi="SimSun" w:eastAsia="SimSun" w:cs="SimSun"/>
                <w:sz w:val="23"/>
                <w:szCs w:val="23"/>
              </w:rPr>
              <w:t>。</w:t>
            </w:r>
            <w:r>
              <w:rPr>
                <w:rFonts w:ascii="SimSun" w:hAnsi="SimSun" w:eastAsia="SimSun" w:cs="SimSun"/>
                <w:sz w:val="23"/>
                <w:szCs w:val="23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</w:rPr>
              <w:t>站有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配套的运维平台软件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与硬件，具有非常高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的竞争力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。</w:t>
            </w:r>
          </w:p>
        </w:tc>
        <w:tc>
          <w:tcPr>
            <w:tcW w:w="2341" w:type="dxa"/>
            <w:vAlign w:val="top"/>
          </w:tcPr>
          <w:p>
            <w:pPr>
              <w:ind w:left="115" w:right="105" w:firstLine="7"/>
              <w:spacing w:before="196" w:line="24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市场首家该类型运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维方式团队运维效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果比传统运维好且</w:t>
            </w:r>
            <w:r>
              <w:rPr>
                <w:rFonts w:ascii="SimSun" w:hAnsi="SimSun" w:eastAsia="SimSun" w:cs="SimSun"/>
                <w:sz w:val="23"/>
                <w:szCs w:val="23"/>
                <w:spacing w:val="3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>成本低。目标为校园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对单车的损耗最小</w:t>
            </w:r>
          </w:p>
        </w:tc>
        <w:tc>
          <w:tcPr>
            <w:tcW w:w="2021" w:type="dxa"/>
            <w:vAlign w:val="top"/>
          </w:tcPr>
          <w:p>
            <w:pPr>
              <w:ind w:left="114" w:right="108" w:firstLine="46"/>
              <w:spacing w:before="195" w:line="24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12"/>
              </w:rPr>
              <w:t>目前缺少经验</w:t>
            </w:r>
            <w:r>
              <w:rPr>
                <w:rFonts w:ascii="SimSun" w:hAnsi="SimSun" w:eastAsia="SimSun" w:cs="SimSun"/>
                <w:sz w:val="23"/>
                <w:szCs w:val="23"/>
                <w:spacing w:val="-12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-12"/>
              </w:rPr>
              <w:t>与</w:t>
            </w: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市面上传统运维</w:t>
            </w: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团队比背后资金</w:t>
            </w: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 xml:space="preserve">  </w:t>
            </w:r>
            <w:r>
              <w:rPr>
                <w:rFonts w:ascii="SimSun" w:hAnsi="SimSun" w:eastAsia="SimSun" w:cs="SimSun"/>
                <w:sz w:val="23"/>
                <w:szCs w:val="23"/>
                <w:spacing w:val="-6"/>
              </w:rPr>
              <w:t>还不够充足</w:t>
            </w:r>
            <w:r>
              <w:rPr>
                <w:rFonts w:ascii="SimSun" w:hAnsi="SimSun" w:eastAsia="SimSun" w:cs="SimSun"/>
                <w:sz w:val="23"/>
                <w:szCs w:val="23"/>
                <w:spacing w:val="-6"/>
              </w:rPr>
              <w:t>，</w:t>
            </w:r>
            <w:r>
              <w:rPr>
                <w:rFonts w:ascii="SimSun" w:hAnsi="SimSun" w:eastAsia="SimSun" w:cs="SimSun"/>
                <w:sz w:val="23"/>
                <w:szCs w:val="23"/>
                <w:spacing w:val="-6"/>
              </w:rPr>
              <w:t>推广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速度会受限制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。</w:t>
            </w:r>
          </w:p>
        </w:tc>
      </w:tr>
    </w:tbl>
    <w:p>
      <w:pPr>
        <w:ind w:left="147"/>
        <w:spacing w:before="149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5"/>
        </w:rPr>
        <w:t>2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）竞争风险及对策分析</w:t>
      </w:r>
    </w:p>
    <w:p>
      <w:pPr>
        <w:ind w:left="679"/>
        <w:spacing w:before="264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【潜在竞争风险】</w:t>
      </w:r>
    </w:p>
    <w:p>
      <w:pPr>
        <w:ind w:left="134" w:right="102" w:firstLine="611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目前国内没有在校园里的专业运营团队或公司，而</w:t>
      </w:r>
      <w:r>
        <w:rPr>
          <w:rFonts w:ascii="SimSun" w:hAnsi="SimSun" w:eastAsia="SimSun" w:cs="SimSun"/>
          <w:sz w:val="28"/>
          <w:szCs w:val="28"/>
          <w:spacing w:val="-4"/>
        </w:rPr>
        <w:t>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站所蕴含的巨大市场潜力会吸引</w:t>
      </w:r>
      <w:r>
        <w:rPr>
          <w:rFonts w:ascii="SimSun" w:hAnsi="SimSun" w:eastAsia="SimSun" w:cs="SimSun"/>
          <w:sz w:val="28"/>
          <w:szCs w:val="28"/>
          <w:b/>
          <w:bCs/>
          <w:spacing w:val="-1"/>
        </w:rPr>
        <w:t>社会企业</w:t>
      </w:r>
      <w:r>
        <w:rPr>
          <w:rFonts w:ascii="SimSun" w:hAnsi="SimSun" w:eastAsia="SimSun" w:cs="SimSun"/>
          <w:sz w:val="28"/>
          <w:szCs w:val="28"/>
          <w:spacing w:val="-1"/>
        </w:rPr>
        <w:t>模仿和</w:t>
      </w:r>
      <w:r>
        <w:rPr>
          <w:rFonts w:ascii="SimSun" w:hAnsi="SimSun" w:eastAsia="SimSun" w:cs="SimSun"/>
          <w:sz w:val="28"/>
          <w:szCs w:val="28"/>
          <w:b/>
          <w:bCs/>
          <w:spacing w:val="-1"/>
        </w:rPr>
        <w:t>共享单车公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司</w:t>
      </w:r>
      <w:r>
        <w:rPr>
          <w:rFonts w:ascii="SimSun" w:hAnsi="SimSun" w:eastAsia="SimSun" w:cs="SimSun"/>
          <w:sz w:val="28"/>
          <w:szCs w:val="28"/>
          <w:spacing w:val="-2"/>
        </w:rPr>
        <w:t>自我</w:t>
      </w:r>
    </w:p>
    <w:p>
      <w:pPr>
        <w:ind w:left="134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革新，参与到校园综合共享服务市场，加剧竞争。</w:t>
      </w:r>
    </w:p>
    <w:p>
      <w:pPr>
        <w:ind w:left="679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【竞争对策】</w:t>
      </w:r>
    </w:p>
    <w:p>
      <w:pPr>
        <w:ind w:left="132" w:right="101" w:firstLine="559"/>
        <w:spacing w:before="295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①国内首家，快速抢占存量市场。我们碳中和共享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站是国内首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家校园内为广大师生提供综合共享服务的团队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据统计全国校园内存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在共享单车的大学有</w:t>
      </w:r>
      <w:r>
        <w:rPr>
          <w:rFonts w:ascii="SimSun" w:hAnsi="SimSun" w:eastAsia="SimSun" w:cs="SimSun"/>
          <w:sz w:val="28"/>
          <w:szCs w:val="28"/>
          <w:spacing w:val="-4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610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所，预计存量市场约有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5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千万的规模，而且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没有成形的竞争对手！凭借哈啰出行正在做校园市场下沉的契机，E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站就与哈罗出行在湖南铁路科技职业技术学院达成</w:t>
      </w:r>
      <w:r>
        <w:rPr>
          <w:rFonts w:ascii="SimSun" w:hAnsi="SimSun" w:eastAsia="SimSun" w:cs="SimSun"/>
          <w:sz w:val="28"/>
          <w:szCs w:val="28"/>
          <w:spacing w:val="-4"/>
        </w:rPr>
        <w:t>合作，以为其提供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共享单车运维管理服务的方式开启碳中和共享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站抢占存量市场序</w:t>
      </w:r>
      <w:r>
        <w:rPr>
          <w:rFonts w:ascii="SimSun" w:hAnsi="SimSun" w:eastAsia="SimSun" w:cs="SimSun"/>
          <w:sz w:val="28"/>
          <w:szCs w:val="28"/>
        </w:rPr>
        <w:t xml:space="preserve">  </w:t>
      </w:r>
      <w:r>
        <w:rPr>
          <w:rFonts w:ascii="SimSun" w:hAnsi="SimSun" w:eastAsia="SimSun" w:cs="SimSun"/>
          <w:sz w:val="28"/>
          <w:szCs w:val="28"/>
          <w:spacing w:val="-3"/>
        </w:rPr>
        <w:t>幕，逐步承接哈罗出行所有下沉的校园市场，</w:t>
      </w:r>
      <w:r>
        <w:rPr>
          <w:rFonts w:ascii="SimSun" w:hAnsi="SimSun" w:eastAsia="SimSun" w:cs="SimSun"/>
          <w:sz w:val="28"/>
          <w:szCs w:val="28"/>
          <w:spacing w:val="-4"/>
        </w:rPr>
        <w:t>并积极地向其他有共享</w:t>
      </w:r>
    </w:p>
    <w:p>
      <w:pPr>
        <w:spacing w:before="2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单车的校园推广我们的共享单车治理方案</w:t>
      </w:r>
      <w:r>
        <w:rPr>
          <w:rFonts w:ascii="SimSun" w:hAnsi="SimSun" w:eastAsia="SimSun" w:cs="SimSun"/>
          <w:sz w:val="28"/>
          <w:szCs w:val="28"/>
          <w:spacing w:val="-6"/>
        </w:rPr>
        <w:t>，</w:t>
      </w:r>
      <w:r>
        <w:rPr>
          <w:rFonts w:ascii="SimSun" w:hAnsi="SimSun" w:eastAsia="SimSun" w:cs="SimSun"/>
          <w:sz w:val="28"/>
          <w:szCs w:val="28"/>
          <w:spacing w:val="-7"/>
        </w:rPr>
        <w:t>最终抢占</w:t>
      </w:r>
      <w:r>
        <w:rPr>
          <w:rFonts w:ascii="SimSun" w:hAnsi="SimSun" w:eastAsia="SimSun" w:cs="SimSun"/>
          <w:sz w:val="28"/>
          <w:szCs w:val="28"/>
          <w:spacing w:val="-7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</w:rPr>
        <w:t>90%的存量市场。</w:t>
      </w:r>
    </w:p>
    <w:p>
      <w:pPr>
        <w:spacing w:line="219" w:lineRule="auto"/>
        <w:sectPr>
          <w:headerReference w:type="default" r:id="rId57"/>
          <w:footerReference w:type="default" r:id="rId58"/>
          <w:pgSz w:w="11906" w:h="16839"/>
          <w:pgMar w:top="400" w:right="1693" w:bottom="400" w:left="167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7" name="IM 47"/>
            <wp:cNvGraphicFramePr/>
            <a:graphic>
              <a:graphicData uri="http://schemas.openxmlformats.org/drawingml/2006/picture">
                <pic:pic>
                  <pic:nvPicPr>
                    <pic:cNvPr id="47" name="IM 47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" w:firstLine="558"/>
        <w:spacing w:before="176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0"/>
        </w:rPr>
        <w:t>②多元合作</w:t>
      </w:r>
      <w:r>
        <w:rPr>
          <w:rFonts w:ascii="SimSun" w:hAnsi="SimSun" w:eastAsia="SimSun" w:cs="SimSun"/>
          <w:sz w:val="28"/>
          <w:szCs w:val="28"/>
          <w:spacing w:val="-10"/>
        </w:rPr>
        <w:t>，</w:t>
      </w:r>
      <w:r>
        <w:rPr>
          <w:rFonts w:ascii="SimSun" w:hAnsi="SimSun" w:eastAsia="SimSun" w:cs="SimSun"/>
          <w:sz w:val="28"/>
          <w:szCs w:val="28"/>
          <w:spacing w:val="-10"/>
        </w:rPr>
        <w:t>化敌为友</w:t>
      </w:r>
      <w:r>
        <w:rPr>
          <w:rFonts w:ascii="SimSun" w:hAnsi="SimSun" w:eastAsia="SimSun" w:cs="SimSun"/>
          <w:sz w:val="28"/>
          <w:szCs w:val="28"/>
          <w:spacing w:val="-10"/>
        </w:rPr>
        <w:t>，</w:t>
      </w:r>
      <w:r>
        <w:rPr>
          <w:rFonts w:ascii="SimSun" w:hAnsi="SimSun" w:eastAsia="SimSun" w:cs="SimSun"/>
          <w:sz w:val="28"/>
          <w:szCs w:val="28"/>
          <w:spacing w:val="-10"/>
        </w:rPr>
        <w:t>抢占增量市场</w:t>
      </w:r>
      <w:r>
        <w:rPr>
          <w:rFonts w:ascii="SimSun" w:hAnsi="SimSun" w:eastAsia="SimSun" w:cs="SimSun"/>
          <w:sz w:val="28"/>
          <w:szCs w:val="28"/>
          <w:spacing w:val="-10"/>
        </w:rPr>
        <w:t>。</w:t>
      </w:r>
      <w:r>
        <w:rPr>
          <w:rFonts w:ascii="SimSun" w:hAnsi="SimSun" w:eastAsia="SimSun" w:cs="SimSun"/>
          <w:sz w:val="28"/>
          <w:szCs w:val="28"/>
          <w:spacing w:val="-10"/>
        </w:rPr>
        <w:t>在</w:t>
      </w:r>
      <w:r>
        <w:rPr>
          <w:rFonts w:ascii="SimSun" w:hAnsi="SimSun" w:eastAsia="SimSun" w:cs="SimSun"/>
          <w:sz w:val="28"/>
          <w:szCs w:val="28"/>
          <w:spacing w:val="-11"/>
        </w:rPr>
        <w:t>抢占存量市场的同时</w:t>
      </w:r>
      <w:r>
        <w:rPr>
          <w:rFonts w:ascii="SimSun" w:hAnsi="SimSun" w:eastAsia="SimSun" w:cs="SimSun"/>
          <w:sz w:val="28"/>
          <w:szCs w:val="28"/>
          <w:spacing w:val="-11"/>
        </w:rPr>
        <w:t>，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筹备共享单车公司与校园双方的宣传团队，分两步走“</w:t>
      </w:r>
      <w:r>
        <w:rPr>
          <w:rFonts w:ascii="SimSun" w:hAnsi="SimSun" w:eastAsia="SimSun" w:cs="SimSun"/>
          <w:sz w:val="28"/>
          <w:szCs w:val="28"/>
          <w:spacing w:val="-2"/>
        </w:rPr>
        <w:t>第一步，</w:t>
      </w:r>
      <w:r>
        <w:rPr>
          <w:rFonts w:ascii="SimSun" w:hAnsi="SimSun" w:eastAsia="SimSun" w:cs="SimSun"/>
          <w:sz w:val="28"/>
          <w:szCs w:val="28"/>
          <w:spacing w:val="-2"/>
        </w:rPr>
        <w:t>以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6"/>
        </w:rPr>
        <w:t>站在共享单车的治理展现出的强大优势，积极向其他共享单车公司</w:t>
      </w:r>
      <w:r>
        <w:rPr>
          <w:rFonts w:ascii="SimSun" w:hAnsi="SimSun" w:eastAsia="SimSun" w:cs="SimSun"/>
          <w:sz w:val="28"/>
          <w:szCs w:val="28"/>
          <w:spacing w:val="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1"/>
        </w:rPr>
        <w:t>(青桔单车、美团单车...)寻求合作，化所有共享单车公司为客户；</w:t>
      </w:r>
      <w:r>
        <w:rPr>
          <w:rFonts w:ascii="SimSun" w:hAnsi="SimSun" w:eastAsia="SimSun" w:cs="SimSun"/>
          <w:sz w:val="28"/>
          <w:szCs w:val="28"/>
          <w:spacing w:val="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第二步</w:t>
      </w:r>
      <w:r>
        <w:rPr>
          <w:rFonts w:ascii="SimSun" w:hAnsi="SimSun" w:eastAsia="SimSun" w:cs="SimSun"/>
          <w:sz w:val="28"/>
          <w:szCs w:val="28"/>
          <w:spacing w:val="-4"/>
        </w:rPr>
        <w:t>，以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站能解决校共享单车治理混乱、为师生提供极致的综合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6"/>
        </w:rPr>
        <w:t>共享服务的强大优势，与共享单车公司一起进入没有共享单车的大</w:t>
      </w:r>
    </w:p>
    <w:p>
      <w:pPr>
        <w:ind w:left="28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8"/>
        </w:rPr>
        <w:t>学，抢占增量市场。</w:t>
      </w:r>
      <w:r>
        <w:rPr>
          <w:rFonts w:ascii="SimSun" w:hAnsi="SimSun" w:eastAsia="SimSun" w:cs="SimSun"/>
          <w:sz w:val="28"/>
          <w:szCs w:val="28"/>
          <w:spacing w:val="-9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8"/>
        </w:rPr>
        <w:t>”</w:t>
      </w:r>
    </w:p>
    <w:p>
      <w:pPr>
        <w:spacing w:line="219" w:lineRule="auto"/>
        <w:sectPr>
          <w:headerReference w:type="default" r:id="rId25"/>
          <w:pgSz w:w="11906" w:h="16839"/>
          <w:pgMar w:top="400" w:right="1718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85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11"/>
        <w:spacing w:before="157" w:line="223" w:lineRule="auto"/>
        <w:outlineLvl w:val="0"/>
        <w:rPr>
          <w:rFonts w:ascii="SimSun" w:hAnsi="SimSun" w:eastAsia="SimSun" w:cs="SimSun"/>
          <w:sz w:val="43"/>
          <w:szCs w:val="43"/>
        </w:rPr>
      </w:pPr>
      <w:bookmarkStart w:name="_bookmark13" w:id="13"/>
      <w:bookmarkEnd w:id="13"/>
      <w:bookmarkStart w:name="_bookmark14" w:id="14"/>
      <w:bookmarkEnd w:id="14"/>
      <w:bookmarkStart w:name="_bookmark15" w:id="15"/>
      <w:bookmarkEnd w:id="15"/>
      <w:r>
        <w:rPr>
          <w:rFonts w:ascii="SimSun" w:hAnsi="SimSun" w:eastAsia="SimSun" w:cs="SimSun"/>
          <w:sz w:val="43"/>
          <w:szCs w:val="43"/>
          <w:b/>
          <w:bCs/>
          <w:spacing w:val="3"/>
        </w:rPr>
        <w:t>三、商业模式</w:t>
      </w:r>
    </w:p>
    <w:p>
      <w:pPr>
        <w:spacing w:line="420" w:lineRule="auto"/>
        <w:rPr>
          <w:rFonts w:ascii="Arial"/>
          <w:sz w:val="21"/>
        </w:rPr>
      </w:pPr>
      <w:r/>
    </w:p>
    <w:p>
      <w:pPr>
        <w:ind w:left="93"/>
        <w:spacing w:before="113" w:line="224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2"/>
        </w:rPr>
        <w:t>1</w:t>
      </w:r>
      <w:r>
        <w:rPr>
          <w:rFonts w:ascii="SimSun" w:hAnsi="SimSun" w:eastAsia="SimSun" w:cs="SimSun"/>
          <w:sz w:val="35"/>
          <w:szCs w:val="35"/>
          <w:b/>
          <w:bCs/>
          <w:spacing w:val="2"/>
        </w:rPr>
        <w:t>、成本核算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right="62"/>
        <w:spacing w:before="91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E</w:t>
      </w:r>
      <w:r>
        <w:rPr>
          <w:rFonts w:ascii="SimSun" w:hAnsi="SimSun" w:eastAsia="SimSun" w:cs="SimSun"/>
          <w:sz w:val="28"/>
          <w:szCs w:val="28"/>
          <w:spacing w:val="-57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站成本核算。根据项目实际情况以及目前市场报价（截止</w:t>
      </w:r>
      <w:r>
        <w:rPr>
          <w:rFonts w:ascii="SimSun" w:hAnsi="SimSun" w:eastAsia="SimSun" w:cs="SimSun"/>
          <w:sz w:val="28"/>
          <w:szCs w:val="28"/>
          <w:spacing w:val="-56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20</w:t>
      </w:r>
      <w:r>
        <w:rPr>
          <w:rFonts w:ascii="SimSun" w:hAnsi="SimSun" w:eastAsia="SimSun" w:cs="SimSun"/>
          <w:sz w:val="28"/>
          <w:szCs w:val="28"/>
          <w:spacing w:val="-5"/>
          <w:position w:val="26"/>
        </w:rPr>
        <w:t>21</w:t>
      </w:r>
    </w:p>
    <w:p>
      <w:pPr>
        <w:ind w:left="77"/>
        <w:spacing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8"/>
        </w:rPr>
        <w:t>年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6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月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11</w:t>
      </w:r>
      <w:r>
        <w:rPr>
          <w:rFonts w:ascii="SimSun" w:hAnsi="SimSun" w:eastAsia="SimSun" w:cs="SimSun"/>
          <w:sz w:val="28"/>
          <w:szCs w:val="28"/>
          <w:spacing w:val="-1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日</w:t>
      </w:r>
      <w:r>
        <w:rPr>
          <w:rFonts w:ascii="SimSun" w:hAnsi="SimSun" w:eastAsia="SimSun" w:cs="SimSun"/>
          <w:sz w:val="28"/>
          <w:szCs w:val="28"/>
          <w:spacing w:val="6"/>
        </w:rPr>
        <w:t>），</w:t>
      </w:r>
      <w:r>
        <w:rPr>
          <w:rFonts w:ascii="SimSun" w:hAnsi="SimSun" w:eastAsia="SimSun" w:cs="SimSun"/>
          <w:sz w:val="28"/>
          <w:szCs w:val="28"/>
          <w:spacing w:val="-8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站基础建设成本核算表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5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8"/>
        </w:rPr>
        <w:t>如下所示。</w:t>
      </w:r>
    </w:p>
    <w:p>
      <w:pPr>
        <w:ind w:left="3148"/>
        <w:spacing w:before="156" w:line="222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4"/>
        </w:rPr>
        <w:t>表</w:t>
      </w:r>
      <w:r>
        <w:rPr>
          <w:rFonts w:ascii="SimSun" w:hAnsi="SimSun" w:eastAsia="SimSun" w:cs="SimSun"/>
          <w:sz w:val="23"/>
          <w:szCs w:val="23"/>
          <w:spacing w:val="-3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4"/>
        </w:rPr>
        <w:t>5</w:t>
      </w:r>
      <w:r>
        <w:rPr>
          <w:rFonts w:ascii="SimSun" w:hAnsi="SimSun" w:eastAsia="SimSun" w:cs="SimSun"/>
          <w:sz w:val="23"/>
          <w:szCs w:val="23"/>
          <w:spacing w:val="1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4"/>
        </w:rPr>
        <w:t>E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4"/>
        </w:rPr>
        <w:t>站成本核算表</w:t>
      </w:r>
    </w:p>
    <w:tbl>
      <w:tblPr>
        <w:tblStyle w:val="2"/>
        <w:tblW w:w="8426" w:type="dxa"/>
        <w:tblInd w:w="7" w:type="dxa"/>
        <w:tblLayout w:type="fixed"/>
        <w:tblBorders>
          <w:top w:val="single" w:color="4472C4" w:sz="6" w:space="0"/>
          <w:left w:val="single" w:color="4472C4" w:sz="6" w:space="0"/>
          <w:bottom w:val="single" w:color="4472C4" w:sz="6" w:space="0"/>
          <w:right w:val="single" w:color="4472C4" w:sz="6" w:space="0"/>
          <w:insideH w:val="single" w:color="4472C4" w:sz="6" w:space="0"/>
          <w:insideV w:val="single" w:color="4472C4" w:sz="6" w:space="0"/>
        </w:tblBorders>
      </w:tblPr>
      <w:tblGrid>
        <w:gridCol w:w="2893"/>
        <w:gridCol w:w="1837"/>
        <w:gridCol w:w="1291"/>
        <w:gridCol w:w="1452"/>
        <w:gridCol w:w="953"/>
      </w:tblGrid>
      <w:tr>
        <w:trPr>
          <w:trHeight w:val="326" w:hRule="atLeast"/>
        </w:trPr>
        <w:tc>
          <w:tcPr>
            <w:shd w:val="clear" w:fill="5B9BD5"/>
            <w:tcW w:w="2893" w:type="dxa"/>
            <w:vAlign w:val="top"/>
            <w:vMerge w:val="restart"/>
            <w:tcBorders>
              <w:bottom w:val="nil"/>
            </w:tcBorders>
          </w:tcPr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ind w:left="790"/>
              <w:spacing w:before="75" w:line="22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15"/>
              </w:rPr>
              <w:t>项</w:t>
            </w:r>
            <w:r>
              <w:rPr>
                <w:rFonts w:ascii="SimSun" w:hAnsi="SimSun" w:eastAsia="SimSun" w:cs="SimSun"/>
                <w:sz w:val="23"/>
                <w:szCs w:val="23"/>
                <w:spacing w:val="60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15"/>
              </w:rPr>
              <w:t>目</w:t>
            </w:r>
            <w:r>
              <w:rPr>
                <w:rFonts w:ascii="SimSun" w:hAnsi="SimSun" w:eastAsia="SimSun" w:cs="SimSun"/>
                <w:sz w:val="23"/>
                <w:szCs w:val="23"/>
                <w:spacing w:val="17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15"/>
              </w:rPr>
              <w:t>名</w:t>
            </w:r>
            <w:r>
              <w:rPr>
                <w:rFonts w:ascii="SimSun" w:hAnsi="SimSun" w:eastAsia="SimSun" w:cs="SimSun"/>
                <w:sz w:val="23"/>
                <w:szCs w:val="23"/>
                <w:spacing w:val="16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15"/>
              </w:rPr>
              <w:t>称</w:t>
            </w:r>
          </w:p>
        </w:tc>
        <w:tc>
          <w:tcPr>
            <w:shd w:val="clear" w:fill="5B9BD5"/>
            <w:tcW w:w="1837" w:type="dxa"/>
            <w:vAlign w:val="top"/>
            <w:vMerge w:val="restart"/>
            <w:tcBorders>
              <w:bottom w:val="nil"/>
            </w:tcBorders>
          </w:tcPr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ind w:left="437"/>
              <w:spacing w:before="75" w:line="22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5"/>
              </w:rPr>
              <w:t>计量单位</w:t>
            </w:r>
          </w:p>
        </w:tc>
        <w:tc>
          <w:tcPr>
            <w:shd w:val="clear" w:fill="5B9BD5"/>
            <w:tcW w:w="1291" w:type="dxa"/>
            <w:vAlign w:val="top"/>
            <w:vMerge w:val="restart"/>
            <w:tcBorders>
              <w:bottom w:val="nil"/>
            </w:tcBorders>
          </w:tcPr>
          <w:p>
            <w:pPr>
              <w:spacing w:line="442" w:lineRule="auto"/>
              <w:rPr>
                <w:rFonts w:ascii="Arial"/>
                <w:sz w:val="21"/>
              </w:rPr>
            </w:pPr>
            <w:r/>
          </w:p>
          <w:p>
            <w:pPr>
              <w:ind w:left="170"/>
              <w:spacing w:before="75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5"/>
              </w:rPr>
              <w:t>工程数量</w:t>
            </w:r>
          </w:p>
        </w:tc>
        <w:tc>
          <w:tcPr>
            <w:shd w:val="clear" w:fill="5B9BD5"/>
            <w:tcW w:w="2405" w:type="dxa"/>
            <w:vAlign w:val="top"/>
            <w:gridSpan w:val="2"/>
          </w:tcPr>
          <w:p>
            <w:pPr>
              <w:ind w:left="906"/>
              <w:spacing w:before="41" w:line="220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3"/>
              </w:rPr>
              <w:t>金</w:t>
            </w:r>
            <w:r>
              <w:rPr>
                <w:rFonts w:ascii="SimSun" w:hAnsi="SimSun" w:eastAsia="SimSun" w:cs="SimSun"/>
                <w:sz w:val="23"/>
                <w:szCs w:val="23"/>
                <w:spacing w:val="14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3"/>
              </w:rPr>
              <w:t>额</w:t>
            </w:r>
          </w:p>
        </w:tc>
      </w:tr>
      <w:tr>
        <w:trPr>
          <w:trHeight w:val="942" w:hRule="atLeast"/>
        </w:trPr>
        <w:tc>
          <w:tcPr>
            <w:tcW w:w="2893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37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291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5B9BD5"/>
            <w:tcW w:w="1452" w:type="dxa"/>
            <w:vAlign w:val="top"/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252"/>
              <w:spacing w:before="75" w:line="22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5"/>
              </w:rPr>
              <w:t>综合单价</w:t>
            </w:r>
          </w:p>
        </w:tc>
        <w:tc>
          <w:tcPr>
            <w:shd w:val="clear" w:fill="5B9BD5"/>
            <w:tcW w:w="953" w:type="dxa"/>
            <w:vAlign w:val="top"/>
          </w:tcPr>
          <w:p>
            <w:pPr>
              <w:spacing w:line="270" w:lineRule="auto"/>
              <w:rPr>
                <w:rFonts w:ascii="Arial"/>
                <w:sz w:val="21"/>
              </w:rPr>
            </w:pPr>
            <w:r/>
          </w:p>
          <w:p>
            <w:pPr>
              <w:ind w:left="178"/>
              <w:spacing w:before="75" w:line="22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3"/>
              </w:rPr>
              <w:t>合</w:t>
            </w:r>
            <w:r>
              <w:rPr>
                <w:rFonts w:ascii="SimSun" w:hAnsi="SimSun" w:eastAsia="SimSun" w:cs="SimSun"/>
                <w:sz w:val="23"/>
                <w:szCs w:val="23"/>
                <w:spacing w:val="17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3"/>
              </w:rPr>
              <w:t>价</w:t>
            </w:r>
          </w:p>
        </w:tc>
      </w:tr>
      <w:tr>
        <w:trPr>
          <w:trHeight w:val="663" w:hRule="atLeast"/>
        </w:trPr>
        <w:tc>
          <w:tcPr>
            <w:tcW w:w="2893" w:type="dxa"/>
            <w:vAlign w:val="top"/>
          </w:tcPr>
          <w:p>
            <w:pPr>
              <w:ind w:left="515"/>
              <w:spacing w:before="208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站内部钢架结构</w:t>
            </w:r>
          </w:p>
        </w:tc>
        <w:tc>
          <w:tcPr>
            <w:tcW w:w="1837" w:type="dxa"/>
            <w:vAlign w:val="top"/>
          </w:tcPr>
          <w:p>
            <w:pPr>
              <w:ind w:left="811"/>
              <w:spacing w:before="207" w:line="23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吨</w:t>
            </w:r>
          </w:p>
        </w:tc>
        <w:tc>
          <w:tcPr>
            <w:tcW w:w="1291" w:type="dxa"/>
            <w:vAlign w:val="top"/>
          </w:tcPr>
          <w:p>
            <w:pPr>
              <w:ind w:left="472"/>
              <w:spacing w:before="24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3.5</w:t>
            </w:r>
          </w:p>
        </w:tc>
        <w:tc>
          <w:tcPr>
            <w:tcW w:w="1452" w:type="dxa"/>
            <w:vAlign w:val="top"/>
          </w:tcPr>
          <w:p>
            <w:pPr>
              <w:ind w:left="496"/>
              <w:spacing w:before="24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5600</w:t>
            </w:r>
          </w:p>
        </w:tc>
        <w:tc>
          <w:tcPr>
            <w:tcW w:w="953" w:type="dxa"/>
            <w:vAlign w:val="top"/>
          </w:tcPr>
          <w:p>
            <w:pPr>
              <w:ind w:left="197"/>
              <w:spacing w:before="24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1"/>
              </w:rPr>
              <w:t>19600</w:t>
            </w:r>
          </w:p>
        </w:tc>
      </w:tr>
      <w:tr>
        <w:trPr>
          <w:trHeight w:val="663" w:hRule="atLeast"/>
        </w:trPr>
        <w:tc>
          <w:tcPr>
            <w:tcW w:w="2893" w:type="dxa"/>
            <w:vAlign w:val="top"/>
          </w:tcPr>
          <w:p>
            <w:pPr>
              <w:ind w:left="395"/>
              <w:spacing w:before="209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1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站内部太阳能风扇</w:t>
            </w:r>
          </w:p>
        </w:tc>
        <w:tc>
          <w:tcPr>
            <w:tcW w:w="1837" w:type="dxa"/>
            <w:vAlign w:val="top"/>
          </w:tcPr>
          <w:p>
            <w:pPr>
              <w:ind w:left="800"/>
              <w:spacing w:before="209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个</w:t>
            </w:r>
          </w:p>
        </w:tc>
        <w:tc>
          <w:tcPr>
            <w:tcW w:w="1291" w:type="dxa"/>
            <w:vAlign w:val="top"/>
          </w:tcPr>
          <w:p>
            <w:pPr>
              <w:ind w:left="588"/>
              <w:spacing w:before="246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8</w:t>
            </w:r>
          </w:p>
        </w:tc>
        <w:tc>
          <w:tcPr>
            <w:tcW w:w="1452" w:type="dxa"/>
            <w:vAlign w:val="top"/>
          </w:tcPr>
          <w:p>
            <w:pPr>
              <w:ind w:left="617"/>
              <w:spacing w:before="246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3"/>
              </w:rPr>
              <w:t>79</w:t>
            </w:r>
          </w:p>
        </w:tc>
        <w:tc>
          <w:tcPr>
            <w:tcW w:w="953" w:type="dxa"/>
            <w:vAlign w:val="top"/>
          </w:tcPr>
          <w:p>
            <w:pPr>
              <w:ind w:left="302"/>
              <w:spacing w:before="246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632</w:t>
            </w:r>
          </w:p>
        </w:tc>
      </w:tr>
      <w:tr>
        <w:trPr>
          <w:trHeight w:val="610" w:hRule="atLeast"/>
        </w:trPr>
        <w:tc>
          <w:tcPr>
            <w:tcW w:w="2893" w:type="dxa"/>
            <w:vAlign w:val="top"/>
          </w:tcPr>
          <w:p>
            <w:pPr>
              <w:ind w:left="515"/>
              <w:spacing w:before="183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站内外部宣传位</w:t>
            </w:r>
          </w:p>
        </w:tc>
        <w:tc>
          <w:tcPr>
            <w:tcW w:w="1837" w:type="dxa"/>
            <w:vAlign w:val="top"/>
          </w:tcPr>
          <w:p>
            <w:pPr>
              <w:ind w:left="800"/>
              <w:spacing w:before="184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个</w:t>
            </w:r>
          </w:p>
        </w:tc>
        <w:tc>
          <w:tcPr>
            <w:tcW w:w="1291" w:type="dxa"/>
            <w:vAlign w:val="top"/>
          </w:tcPr>
          <w:p>
            <w:pPr>
              <w:ind w:left="589"/>
              <w:spacing w:before="22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6</w:t>
            </w:r>
          </w:p>
        </w:tc>
        <w:tc>
          <w:tcPr>
            <w:tcW w:w="1452" w:type="dxa"/>
            <w:vAlign w:val="top"/>
          </w:tcPr>
          <w:p>
            <w:pPr>
              <w:ind w:left="556"/>
              <w:spacing w:before="22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500</w:t>
            </w:r>
          </w:p>
        </w:tc>
        <w:tc>
          <w:tcPr>
            <w:tcW w:w="953" w:type="dxa"/>
            <w:vAlign w:val="top"/>
          </w:tcPr>
          <w:p>
            <w:pPr>
              <w:ind w:left="244"/>
              <w:spacing w:before="22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3000</w:t>
            </w:r>
          </w:p>
        </w:tc>
      </w:tr>
      <w:tr>
        <w:trPr>
          <w:trHeight w:val="689" w:hRule="atLeast"/>
        </w:trPr>
        <w:tc>
          <w:tcPr>
            <w:tcW w:w="2893" w:type="dxa"/>
            <w:vAlign w:val="top"/>
          </w:tcPr>
          <w:p>
            <w:pPr>
              <w:ind w:left="155"/>
              <w:spacing w:before="224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站内部</w:t>
            </w:r>
            <w:r>
              <w:rPr>
                <w:rFonts w:ascii="SimSun" w:hAnsi="SimSun" w:eastAsia="SimSun" w:cs="SimSun"/>
                <w:sz w:val="23"/>
                <w:szCs w:val="23"/>
                <w:spacing w:val="-49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</w:rPr>
              <w:t>PPS</w:t>
            </w:r>
            <w:r>
              <w:rPr>
                <w:rFonts w:ascii="SimSun" w:hAnsi="SimSun" w:eastAsia="SimSun" w:cs="SimSun"/>
                <w:sz w:val="23"/>
                <w:szCs w:val="23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智能充电柜</w:t>
            </w:r>
          </w:p>
        </w:tc>
        <w:tc>
          <w:tcPr>
            <w:tcW w:w="1837" w:type="dxa"/>
            <w:vAlign w:val="top"/>
          </w:tcPr>
          <w:p>
            <w:pPr>
              <w:ind w:left="800"/>
              <w:spacing w:before="224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个</w:t>
            </w:r>
          </w:p>
        </w:tc>
        <w:tc>
          <w:tcPr>
            <w:tcW w:w="1291" w:type="dxa"/>
            <w:vAlign w:val="top"/>
          </w:tcPr>
          <w:p>
            <w:pPr>
              <w:ind w:left="590"/>
              <w:spacing w:before="262" w:line="18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2</w:t>
            </w:r>
          </w:p>
        </w:tc>
        <w:tc>
          <w:tcPr>
            <w:tcW w:w="1452" w:type="dxa"/>
            <w:vAlign w:val="top"/>
          </w:tcPr>
          <w:p>
            <w:pPr>
              <w:ind w:left="493"/>
              <w:spacing w:before="26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8000</w:t>
            </w:r>
          </w:p>
        </w:tc>
        <w:tc>
          <w:tcPr>
            <w:tcW w:w="953" w:type="dxa"/>
            <w:vAlign w:val="top"/>
          </w:tcPr>
          <w:p>
            <w:pPr>
              <w:ind w:left="197"/>
              <w:spacing w:before="26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1"/>
              </w:rPr>
              <w:t>16000</w:t>
            </w:r>
          </w:p>
        </w:tc>
      </w:tr>
      <w:tr>
        <w:trPr>
          <w:trHeight w:val="595" w:hRule="atLeast"/>
        </w:trPr>
        <w:tc>
          <w:tcPr>
            <w:tcW w:w="2893" w:type="dxa"/>
            <w:vAlign w:val="top"/>
          </w:tcPr>
          <w:p>
            <w:pPr>
              <w:ind w:left="515"/>
              <w:spacing w:before="177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4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站内部电缆器材</w:t>
            </w:r>
          </w:p>
        </w:tc>
        <w:tc>
          <w:tcPr>
            <w:tcW w:w="1837" w:type="dxa"/>
            <w:vAlign w:val="top"/>
          </w:tcPr>
          <w:p>
            <w:pPr>
              <w:ind w:left="110"/>
              <w:spacing w:before="178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卷（100</w:t>
            </w:r>
            <w:r>
              <w:rPr>
                <w:rFonts w:ascii="SimSun" w:hAnsi="SimSun" w:eastAsia="SimSun" w:cs="SimSun"/>
                <w:sz w:val="23"/>
                <w:szCs w:val="23"/>
                <w:spacing w:val="-45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米长）</w:t>
            </w:r>
          </w:p>
        </w:tc>
        <w:tc>
          <w:tcPr>
            <w:tcW w:w="1291" w:type="dxa"/>
            <w:vAlign w:val="top"/>
          </w:tcPr>
          <w:p>
            <w:pPr>
              <w:ind w:left="605"/>
              <w:spacing w:before="214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1</w:t>
            </w:r>
          </w:p>
        </w:tc>
        <w:tc>
          <w:tcPr>
            <w:tcW w:w="1452" w:type="dxa"/>
            <w:vAlign w:val="top"/>
          </w:tcPr>
          <w:p>
            <w:pPr>
              <w:ind w:left="557"/>
              <w:spacing w:before="21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1"/>
              </w:rPr>
              <w:t>752</w:t>
            </w:r>
          </w:p>
        </w:tc>
        <w:tc>
          <w:tcPr>
            <w:tcW w:w="953" w:type="dxa"/>
            <w:vAlign w:val="top"/>
          </w:tcPr>
          <w:p>
            <w:pPr>
              <w:ind w:left="305"/>
              <w:spacing w:before="21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1"/>
              </w:rPr>
              <w:t>752</w:t>
            </w:r>
          </w:p>
        </w:tc>
      </w:tr>
      <w:tr>
        <w:trPr>
          <w:trHeight w:val="662" w:hRule="atLeast"/>
        </w:trPr>
        <w:tc>
          <w:tcPr>
            <w:tcW w:w="2893" w:type="dxa"/>
            <w:vAlign w:val="top"/>
          </w:tcPr>
          <w:p>
            <w:pPr>
              <w:ind w:left="395"/>
              <w:spacing w:before="212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1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站外部顶层光伏板</w:t>
            </w:r>
          </w:p>
        </w:tc>
        <w:tc>
          <w:tcPr>
            <w:tcW w:w="1837" w:type="dxa"/>
            <w:vAlign w:val="top"/>
          </w:tcPr>
          <w:p>
            <w:pPr>
              <w:ind w:left="559"/>
              <w:spacing w:before="213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平方米</w:t>
            </w:r>
          </w:p>
        </w:tc>
        <w:tc>
          <w:tcPr>
            <w:tcW w:w="1291" w:type="dxa"/>
            <w:vAlign w:val="top"/>
          </w:tcPr>
          <w:p>
            <w:pPr>
              <w:ind w:left="485"/>
              <w:spacing w:before="250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5"/>
              </w:rPr>
              <w:t>100</w:t>
            </w:r>
          </w:p>
        </w:tc>
        <w:tc>
          <w:tcPr>
            <w:tcW w:w="1452" w:type="dxa"/>
            <w:vAlign w:val="top"/>
          </w:tcPr>
          <w:p>
            <w:pPr>
              <w:ind w:left="556"/>
              <w:spacing w:before="250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550</w:t>
            </w:r>
          </w:p>
        </w:tc>
        <w:tc>
          <w:tcPr>
            <w:tcW w:w="953" w:type="dxa"/>
            <w:vAlign w:val="top"/>
          </w:tcPr>
          <w:p>
            <w:pPr>
              <w:ind w:left="184"/>
              <w:spacing w:before="250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55000</w:t>
            </w:r>
          </w:p>
        </w:tc>
      </w:tr>
      <w:tr>
        <w:trPr>
          <w:trHeight w:val="650" w:hRule="atLeast"/>
        </w:trPr>
        <w:tc>
          <w:tcPr>
            <w:tcW w:w="2893" w:type="dxa"/>
            <w:vAlign w:val="top"/>
          </w:tcPr>
          <w:p>
            <w:pPr>
              <w:ind w:left="635"/>
              <w:spacing w:before="208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0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6"/>
              </w:rPr>
              <w:t>站内部逆变器</w:t>
            </w:r>
          </w:p>
        </w:tc>
        <w:tc>
          <w:tcPr>
            <w:tcW w:w="1837" w:type="dxa"/>
            <w:vAlign w:val="top"/>
          </w:tcPr>
          <w:p>
            <w:pPr>
              <w:ind w:left="800"/>
              <w:spacing w:before="208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个</w:t>
            </w:r>
          </w:p>
        </w:tc>
        <w:tc>
          <w:tcPr>
            <w:tcW w:w="1291" w:type="dxa"/>
            <w:vAlign w:val="top"/>
          </w:tcPr>
          <w:p>
            <w:pPr>
              <w:ind w:left="605"/>
              <w:spacing w:before="24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1</w:t>
            </w:r>
          </w:p>
        </w:tc>
        <w:tc>
          <w:tcPr>
            <w:tcW w:w="1452" w:type="dxa"/>
            <w:vAlign w:val="top"/>
          </w:tcPr>
          <w:p>
            <w:pPr>
              <w:ind w:left="495"/>
              <w:spacing w:before="24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2000</w:t>
            </w:r>
          </w:p>
        </w:tc>
        <w:tc>
          <w:tcPr>
            <w:tcW w:w="953" w:type="dxa"/>
            <w:vAlign w:val="top"/>
          </w:tcPr>
          <w:p>
            <w:pPr>
              <w:ind w:left="243"/>
              <w:spacing w:before="24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2000</w:t>
            </w:r>
          </w:p>
        </w:tc>
      </w:tr>
      <w:tr>
        <w:trPr>
          <w:trHeight w:val="582" w:hRule="atLeast"/>
        </w:trPr>
        <w:tc>
          <w:tcPr>
            <w:tcW w:w="2893" w:type="dxa"/>
            <w:vAlign w:val="top"/>
          </w:tcPr>
          <w:p>
            <w:pPr>
              <w:ind w:left="395"/>
              <w:spacing w:before="174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41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站内部有线快充桩</w:t>
            </w:r>
          </w:p>
        </w:tc>
        <w:tc>
          <w:tcPr>
            <w:tcW w:w="1837" w:type="dxa"/>
            <w:vAlign w:val="top"/>
          </w:tcPr>
          <w:p>
            <w:pPr>
              <w:ind w:left="818"/>
              <w:spacing w:before="173" w:line="230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台</w:t>
            </w:r>
          </w:p>
        </w:tc>
        <w:tc>
          <w:tcPr>
            <w:tcW w:w="1291" w:type="dxa"/>
            <w:vAlign w:val="top"/>
          </w:tcPr>
          <w:p>
            <w:pPr>
              <w:ind w:left="587"/>
              <w:spacing w:before="212" w:line="18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4</w:t>
            </w:r>
          </w:p>
        </w:tc>
        <w:tc>
          <w:tcPr>
            <w:tcW w:w="1452" w:type="dxa"/>
            <w:vAlign w:val="top"/>
          </w:tcPr>
          <w:p>
            <w:pPr>
              <w:ind w:left="509"/>
              <w:spacing w:before="21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2"/>
              </w:rPr>
              <w:t>1000</w:t>
            </w:r>
          </w:p>
        </w:tc>
        <w:tc>
          <w:tcPr>
            <w:tcW w:w="953" w:type="dxa"/>
            <w:vAlign w:val="top"/>
          </w:tcPr>
          <w:p>
            <w:pPr>
              <w:ind w:left="239"/>
              <w:spacing w:before="21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4000</w:t>
            </w:r>
          </w:p>
        </w:tc>
      </w:tr>
      <w:tr>
        <w:trPr>
          <w:trHeight w:val="675" w:hRule="atLeast"/>
        </w:trPr>
        <w:tc>
          <w:tcPr>
            <w:tcW w:w="2893" w:type="dxa"/>
            <w:vAlign w:val="top"/>
          </w:tcPr>
          <w:p>
            <w:pPr>
              <w:ind w:left="275"/>
              <w:spacing w:before="221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站外部不锈钢招牌字</w:t>
            </w:r>
          </w:p>
        </w:tc>
        <w:tc>
          <w:tcPr>
            <w:tcW w:w="1837" w:type="dxa"/>
            <w:vAlign w:val="top"/>
          </w:tcPr>
          <w:p>
            <w:pPr>
              <w:ind w:left="800"/>
              <w:spacing w:before="221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个</w:t>
            </w:r>
          </w:p>
        </w:tc>
        <w:tc>
          <w:tcPr>
            <w:tcW w:w="1291" w:type="dxa"/>
            <w:vAlign w:val="top"/>
          </w:tcPr>
          <w:p>
            <w:pPr>
              <w:ind w:left="593"/>
              <w:spacing w:before="260" w:line="18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7</w:t>
            </w:r>
          </w:p>
        </w:tc>
        <w:tc>
          <w:tcPr>
            <w:tcW w:w="1452" w:type="dxa"/>
            <w:vAlign w:val="top"/>
          </w:tcPr>
          <w:p>
            <w:pPr>
              <w:ind w:left="556"/>
              <w:spacing w:before="258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350</w:t>
            </w:r>
          </w:p>
        </w:tc>
        <w:tc>
          <w:tcPr>
            <w:tcW w:w="953" w:type="dxa"/>
            <w:vAlign w:val="top"/>
          </w:tcPr>
          <w:p>
            <w:pPr>
              <w:ind w:left="243"/>
              <w:spacing w:before="258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2450</w:t>
            </w:r>
          </w:p>
        </w:tc>
      </w:tr>
      <w:tr>
        <w:trPr>
          <w:trHeight w:val="609" w:hRule="atLeast"/>
        </w:trPr>
        <w:tc>
          <w:tcPr>
            <w:tcW w:w="2893" w:type="dxa"/>
            <w:vAlign w:val="top"/>
          </w:tcPr>
          <w:p>
            <w:pPr>
              <w:ind w:left="275"/>
              <w:spacing w:before="190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E</w:t>
            </w:r>
            <w:r>
              <w:rPr>
                <w:rFonts w:ascii="SimSun" w:hAnsi="SimSun" w:eastAsia="SimSun" w:cs="SimSun"/>
                <w:sz w:val="23"/>
                <w:szCs w:val="23"/>
                <w:spacing w:val="-38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站基础建设人工成本</w:t>
            </w:r>
          </w:p>
        </w:tc>
        <w:tc>
          <w:tcPr>
            <w:tcW w:w="1837" w:type="dxa"/>
            <w:vAlign w:val="top"/>
          </w:tcPr>
          <w:p>
            <w:pPr>
              <w:ind w:left="802"/>
              <w:spacing w:before="190" w:line="230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</w:rPr>
              <w:t>人</w:t>
            </w:r>
          </w:p>
        </w:tc>
        <w:tc>
          <w:tcPr>
            <w:tcW w:w="1291" w:type="dxa"/>
            <w:vAlign w:val="top"/>
          </w:tcPr>
          <w:p>
            <w:pPr>
              <w:ind w:left="545"/>
              <w:spacing w:before="228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9"/>
              </w:rPr>
              <w:t>10</w:t>
            </w:r>
          </w:p>
        </w:tc>
        <w:tc>
          <w:tcPr>
            <w:tcW w:w="1452" w:type="dxa"/>
            <w:vAlign w:val="top"/>
          </w:tcPr>
          <w:p>
            <w:pPr>
              <w:ind w:left="495"/>
              <w:spacing w:before="228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2000</w:t>
            </w:r>
          </w:p>
        </w:tc>
        <w:tc>
          <w:tcPr>
            <w:tcW w:w="953" w:type="dxa"/>
            <w:vAlign w:val="top"/>
          </w:tcPr>
          <w:p>
            <w:pPr>
              <w:ind w:left="183"/>
              <w:spacing w:before="228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20000</w:t>
            </w:r>
          </w:p>
        </w:tc>
      </w:tr>
      <w:tr>
        <w:trPr>
          <w:trHeight w:val="570" w:hRule="atLeast"/>
        </w:trPr>
        <w:tc>
          <w:tcPr>
            <w:tcW w:w="7473" w:type="dxa"/>
            <w:vAlign w:val="top"/>
            <w:gridSpan w:val="4"/>
          </w:tcPr>
          <w:p>
            <w:pPr>
              <w:ind w:left="3502"/>
              <w:spacing w:before="171" w:line="22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其他</w:t>
            </w:r>
          </w:p>
        </w:tc>
        <w:tc>
          <w:tcPr>
            <w:tcW w:w="953" w:type="dxa"/>
            <w:vAlign w:val="top"/>
          </w:tcPr>
          <w:p>
            <w:pPr>
              <w:ind w:left="244"/>
              <w:spacing w:before="208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5000</w:t>
            </w:r>
          </w:p>
        </w:tc>
      </w:tr>
      <w:tr>
        <w:trPr>
          <w:trHeight w:val="672" w:hRule="atLeast"/>
        </w:trPr>
        <w:tc>
          <w:tcPr>
            <w:tcW w:w="7473" w:type="dxa"/>
            <w:vAlign w:val="top"/>
            <w:gridSpan w:val="4"/>
          </w:tcPr>
          <w:p>
            <w:pPr>
              <w:ind w:left="3507"/>
              <w:spacing w:before="217" w:line="226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spacing w:val="-1"/>
              </w:rPr>
              <w:t>总价</w:t>
            </w:r>
          </w:p>
        </w:tc>
        <w:tc>
          <w:tcPr>
            <w:shd w:val="clear" w:fill="8EAADB"/>
            <w:tcW w:w="953" w:type="dxa"/>
            <w:vAlign w:val="top"/>
          </w:tcPr>
          <w:p>
            <w:pPr>
              <w:ind w:left="135"/>
              <w:spacing w:before="255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b/>
                <w:bCs/>
                <w:color w:val="FF0000"/>
                <w:spacing w:val="-2"/>
              </w:rPr>
              <w:t>128434</w:t>
            </w:r>
          </w:p>
        </w:tc>
      </w:tr>
    </w:tbl>
    <w:p>
      <w:pPr>
        <w:ind w:right="63"/>
        <w:spacing w:before="172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运维成本对比。以下是碳中和共享</w:t>
      </w:r>
      <w:r>
        <w:rPr>
          <w:rFonts w:ascii="SimSun" w:hAnsi="SimSun" w:eastAsia="SimSun" w:cs="SimSun"/>
          <w:sz w:val="28"/>
          <w:szCs w:val="28"/>
          <w:spacing w:val="-63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E</w:t>
      </w:r>
      <w:r>
        <w:rPr>
          <w:rFonts w:ascii="SimSun" w:hAnsi="SimSun" w:eastAsia="SimSun" w:cs="SimSun"/>
          <w:sz w:val="28"/>
          <w:szCs w:val="28"/>
          <w:spacing w:val="-60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站与株洲职教城牛</w:t>
      </w:r>
      <w:r>
        <w:rPr>
          <w:rFonts w:ascii="SimSun" w:hAnsi="SimSun" w:eastAsia="SimSun" w:cs="SimSun"/>
          <w:sz w:val="28"/>
          <w:szCs w:val="28"/>
          <w:spacing w:val="-5"/>
          <w:position w:val="26"/>
        </w:rPr>
        <w:t>猫出行对</w:t>
      </w:r>
    </w:p>
    <w:p>
      <w:pPr>
        <w:ind w:left="80"/>
        <w:spacing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一百辆共享单车进行一年的运营成本表。表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6</w:t>
      </w:r>
      <w:r>
        <w:rPr>
          <w:rFonts w:ascii="SimSun" w:hAnsi="SimSun" w:eastAsia="SimSun" w:cs="SimSun"/>
          <w:sz w:val="28"/>
          <w:szCs w:val="28"/>
          <w:spacing w:val="-2"/>
        </w:rPr>
        <w:t>、表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7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所示。</w:t>
      </w:r>
    </w:p>
    <w:p>
      <w:pPr>
        <w:spacing w:line="219" w:lineRule="auto"/>
        <w:sectPr>
          <w:headerReference w:type="default" r:id="rId61"/>
          <w:pgSz w:w="11906" w:h="16839"/>
          <w:pgMar w:top="400" w:right="1732" w:bottom="400" w:left="1732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559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49" name="IM 49"/>
            <wp:cNvGraphicFramePr/>
            <a:graphic>
              <a:graphicData uri="http://schemas.openxmlformats.org/drawingml/2006/picture">
                <pic:pic>
                  <pic:nvPicPr>
                    <pic:cNvPr id="49" name="IM 4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13"/>
        <w:spacing w:before="37" w:line="220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7"/>
        </w:rPr>
        <w:t>表</w:t>
      </w:r>
      <w:r>
        <w:rPr>
          <w:rFonts w:ascii="SimSun" w:hAnsi="SimSun" w:eastAsia="SimSun" w:cs="SimSun"/>
          <w:sz w:val="23"/>
          <w:szCs w:val="23"/>
          <w:spacing w:val="-3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7"/>
        </w:rPr>
        <w:t>6</w:t>
      </w:r>
      <w:r>
        <w:rPr>
          <w:rFonts w:ascii="SimSun" w:hAnsi="SimSun" w:eastAsia="SimSun" w:cs="SimSun"/>
          <w:sz w:val="23"/>
          <w:szCs w:val="23"/>
          <w:spacing w:val="1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7"/>
        </w:rPr>
        <w:t>共享单车运维一年成本分析表</w:t>
      </w:r>
    </w:p>
    <w:tbl>
      <w:tblPr>
        <w:tblStyle w:val="2"/>
        <w:tblW w:w="8559" w:type="dxa"/>
        <w:tblInd w:w="7" w:type="dxa"/>
        <w:tblLayout w:type="fixed"/>
        <w:tblBorders>
          <w:top w:val="single" w:color="5B9BD5" w:sz="6" w:space="0"/>
          <w:left w:val="single" w:color="5B9BD5" w:sz="6" w:space="0"/>
          <w:bottom w:val="single" w:color="5B9BD5" w:sz="6" w:space="0"/>
          <w:right w:val="single" w:color="5B9BD5" w:sz="6" w:space="0"/>
          <w:insideH w:val="single" w:color="5B9BD5" w:sz="6" w:space="0"/>
          <w:insideV w:val="single" w:color="5B9BD5" w:sz="6" w:space="0"/>
        </w:tblBorders>
      </w:tblPr>
      <w:tblGrid>
        <w:gridCol w:w="2333"/>
        <w:gridCol w:w="2308"/>
        <w:gridCol w:w="1911"/>
        <w:gridCol w:w="2007"/>
      </w:tblGrid>
      <w:tr>
        <w:trPr>
          <w:trHeight w:val="632" w:hRule="atLeast"/>
        </w:trPr>
        <w:tc>
          <w:tcPr>
            <w:shd w:val="clear" w:fill="5B9BD5"/>
            <w:tcW w:w="8559" w:type="dxa"/>
            <w:vAlign w:val="top"/>
            <w:gridSpan w:val="4"/>
            <w:tcBorders>
              <w:right w:val="nil"/>
            </w:tcBorders>
          </w:tcPr>
          <w:p>
            <w:pPr>
              <w:ind w:left="2454"/>
              <w:spacing w:before="177" w:line="219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b/>
                <w:bCs/>
                <w:spacing w:val="-3"/>
              </w:rPr>
              <w:t>共享单车公司一年总运营成本</w:t>
            </w:r>
          </w:p>
        </w:tc>
      </w:tr>
      <w:tr>
        <w:trPr>
          <w:trHeight w:val="314" w:hRule="atLeast"/>
        </w:trPr>
        <w:tc>
          <w:tcPr>
            <w:tcW w:w="2333" w:type="dxa"/>
            <w:vAlign w:val="top"/>
            <w:tcBorders>
              <w:right w:val="nil"/>
            </w:tcBorders>
          </w:tcPr>
          <w:p>
            <w:pPr>
              <w:ind w:left="692"/>
              <w:spacing w:before="37" w:line="214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人工成本</w:t>
            </w:r>
          </w:p>
        </w:tc>
        <w:tc>
          <w:tcPr>
            <w:tcW w:w="2308" w:type="dxa"/>
            <w:vAlign w:val="top"/>
            <w:tcBorders>
              <w:left w:val="nil"/>
              <w:right w:val="nil"/>
            </w:tcBorders>
          </w:tcPr>
          <w:p>
            <w:pPr>
              <w:ind w:left="688"/>
              <w:spacing w:before="37" w:line="214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运维成本</w:t>
            </w:r>
          </w:p>
        </w:tc>
        <w:tc>
          <w:tcPr>
            <w:tcW w:w="1911" w:type="dxa"/>
            <w:vAlign w:val="top"/>
            <w:tcBorders>
              <w:left w:val="nil"/>
              <w:right w:val="nil"/>
            </w:tcBorders>
          </w:tcPr>
          <w:p>
            <w:pPr>
              <w:ind w:left="737"/>
              <w:spacing w:before="37" w:line="214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其他</w:t>
            </w:r>
          </w:p>
        </w:tc>
        <w:tc>
          <w:tcPr>
            <w:tcW w:w="2007" w:type="dxa"/>
            <w:vAlign w:val="top"/>
            <w:tcBorders>
              <w:left w:val="nil"/>
            </w:tcBorders>
          </w:tcPr>
          <w:p>
            <w:pPr>
              <w:ind w:left="665"/>
              <w:spacing w:before="37" w:line="214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总成本</w:t>
            </w:r>
          </w:p>
        </w:tc>
      </w:tr>
      <w:tr>
        <w:trPr>
          <w:trHeight w:val="508" w:hRule="atLeast"/>
        </w:trPr>
        <w:tc>
          <w:tcPr>
            <w:tcW w:w="2333" w:type="dxa"/>
            <w:vAlign w:val="top"/>
            <w:tcBorders>
              <w:right w:val="nil"/>
            </w:tcBorders>
          </w:tcPr>
          <w:p>
            <w:pPr>
              <w:ind w:left="813"/>
              <w:spacing w:before="17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270000</w:t>
            </w:r>
          </w:p>
        </w:tc>
        <w:tc>
          <w:tcPr>
            <w:tcW w:w="2308" w:type="dxa"/>
            <w:vAlign w:val="top"/>
            <w:tcBorders>
              <w:left w:val="nil"/>
              <w:right w:val="nil"/>
            </w:tcBorders>
          </w:tcPr>
          <w:p>
            <w:pPr>
              <w:ind w:left="885"/>
              <w:spacing w:before="17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1"/>
              </w:rPr>
              <w:t>16000</w:t>
            </w:r>
          </w:p>
        </w:tc>
        <w:tc>
          <w:tcPr>
            <w:tcW w:w="1911" w:type="dxa"/>
            <w:vAlign w:val="top"/>
            <w:tcBorders>
              <w:left w:val="nil"/>
              <w:right w:val="nil"/>
            </w:tcBorders>
          </w:tcPr>
          <w:p>
            <w:pPr>
              <w:ind w:left="681"/>
              <w:spacing w:before="17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32000</w:t>
            </w:r>
          </w:p>
        </w:tc>
        <w:tc>
          <w:tcPr>
            <w:tcW w:w="2007" w:type="dxa"/>
            <w:vAlign w:val="top"/>
            <w:tcBorders>
              <w:left w:val="nil"/>
            </w:tcBorders>
          </w:tcPr>
          <w:p>
            <w:pPr>
              <w:ind w:left="664"/>
              <w:spacing w:before="171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318000</w:t>
            </w:r>
          </w:p>
        </w:tc>
      </w:tr>
    </w:tbl>
    <w:p>
      <w:pPr>
        <w:ind w:left="2982"/>
        <w:spacing w:before="37" w:line="221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5"/>
        </w:rPr>
        <w:t>表</w:t>
      </w:r>
      <w:r>
        <w:rPr>
          <w:rFonts w:ascii="SimSun" w:hAnsi="SimSun" w:eastAsia="SimSun" w:cs="SimSun"/>
          <w:sz w:val="23"/>
          <w:szCs w:val="23"/>
          <w:spacing w:val="-3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7</w:t>
      </w:r>
      <w:r>
        <w:rPr>
          <w:rFonts w:ascii="SimSun" w:hAnsi="SimSun" w:eastAsia="SimSun" w:cs="SimSun"/>
          <w:sz w:val="23"/>
          <w:szCs w:val="23"/>
          <w:spacing w:val="1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E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5"/>
        </w:rPr>
        <w:t>站运维一年成本表</w:t>
      </w:r>
    </w:p>
    <w:tbl>
      <w:tblPr>
        <w:tblStyle w:val="2"/>
        <w:tblW w:w="8442" w:type="dxa"/>
        <w:tblInd w:w="124" w:type="dxa"/>
        <w:tblLayout w:type="fixed"/>
        <w:tblBorders>
          <w:top w:val="single" w:color="5B9BD5" w:sz="6" w:space="0"/>
          <w:left w:val="single" w:color="5B9BD5" w:sz="6" w:space="0"/>
          <w:bottom w:val="single" w:color="5B9BD5" w:sz="6" w:space="0"/>
          <w:right w:val="single" w:color="5B9BD5" w:sz="6" w:space="0"/>
          <w:insideH w:val="single" w:color="5B9BD5" w:sz="6" w:space="0"/>
          <w:insideV w:val="single" w:color="5B9BD5" w:sz="6" w:space="0"/>
        </w:tblBorders>
      </w:tblPr>
      <w:tblGrid>
        <w:gridCol w:w="2270"/>
        <w:gridCol w:w="2283"/>
        <w:gridCol w:w="1900"/>
        <w:gridCol w:w="1989"/>
      </w:tblGrid>
      <w:tr>
        <w:trPr>
          <w:trHeight w:val="632" w:hRule="atLeast"/>
        </w:trPr>
        <w:tc>
          <w:tcPr>
            <w:shd w:val="clear" w:fill="5B9BD5"/>
            <w:tcW w:w="8442" w:type="dxa"/>
            <w:vAlign w:val="top"/>
            <w:gridSpan w:val="4"/>
            <w:tcBorders>
              <w:right w:val="nil"/>
            </w:tcBorders>
          </w:tcPr>
          <w:p>
            <w:pPr>
              <w:ind w:left="2849"/>
              <w:spacing w:before="179" w:line="219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b/>
                <w:bCs/>
                <w:spacing w:val="-4"/>
              </w:rPr>
              <w:t>E</w:t>
            </w:r>
            <w:r>
              <w:rPr>
                <w:rFonts w:ascii="SimSun" w:hAnsi="SimSun" w:eastAsia="SimSun" w:cs="SimSun"/>
                <w:sz w:val="28"/>
                <w:szCs w:val="28"/>
                <w:spacing w:val="-58"/>
              </w:rPr>
              <w:t xml:space="preserve"> </w:t>
            </w:r>
            <w:r>
              <w:rPr>
                <w:rFonts w:ascii="SimSun" w:hAnsi="SimSun" w:eastAsia="SimSun" w:cs="SimSun"/>
                <w:sz w:val="28"/>
                <w:szCs w:val="28"/>
                <w:b/>
                <w:bCs/>
                <w:spacing w:val="-4"/>
              </w:rPr>
              <w:t>站第一年运营成本表</w:t>
            </w:r>
          </w:p>
        </w:tc>
      </w:tr>
      <w:tr>
        <w:trPr>
          <w:trHeight w:val="314" w:hRule="atLeast"/>
        </w:trPr>
        <w:tc>
          <w:tcPr>
            <w:tcW w:w="2270" w:type="dxa"/>
            <w:vAlign w:val="top"/>
            <w:tcBorders>
              <w:right w:val="nil"/>
            </w:tcBorders>
          </w:tcPr>
          <w:p>
            <w:pPr>
              <w:ind w:left="649"/>
              <w:spacing w:before="39" w:line="212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人工成本</w:t>
            </w:r>
          </w:p>
        </w:tc>
        <w:tc>
          <w:tcPr>
            <w:tcW w:w="2283" w:type="dxa"/>
            <w:vAlign w:val="top"/>
            <w:tcBorders>
              <w:left w:val="nil"/>
              <w:right w:val="nil"/>
            </w:tcBorders>
          </w:tcPr>
          <w:p>
            <w:pPr>
              <w:ind w:left="667"/>
              <w:spacing w:before="39" w:line="212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运维成本</w:t>
            </w:r>
          </w:p>
        </w:tc>
        <w:tc>
          <w:tcPr>
            <w:tcW w:w="1900" w:type="dxa"/>
            <w:vAlign w:val="top"/>
            <w:tcBorders>
              <w:left w:val="nil"/>
              <w:right w:val="nil"/>
            </w:tcBorders>
          </w:tcPr>
          <w:p>
            <w:pPr>
              <w:ind w:left="732"/>
              <w:spacing w:before="39" w:line="212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其他</w:t>
            </w:r>
          </w:p>
        </w:tc>
        <w:tc>
          <w:tcPr>
            <w:tcW w:w="1989" w:type="dxa"/>
            <w:vAlign w:val="top"/>
            <w:tcBorders>
              <w:left w:val="nil"/>
            </w:tcBorders>
          </w:tcPr>
          <w:p>
            <w:pPr>
              <w:ind w:left="657"/>
              <w:spacing w:before="39" w:line="212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4"/>
              </w:rPr>
              <w:t>总成本</w:t>
            </w:r>
          </w:p>
        </w:tc>
      </w:tr>
      <w:tr>
        <w:trPr>
          <w:trHeight w:val="488" w:hRule="atLeast"/>
        </w:trPr>
        <w:tc>
          <w:tcPr>
            <w:tcW w:w="2270" w:type="dxa"/>
            <w:vAlign w:val="top"/>
            <w:tcBorders>
              <w:right w:val="nil"/>
            </w:tcBorders>
          </w:tcPr>
          <w:p>
            <w:pPr>
              <w:ind w:left="832"/>
              <w:spacing w:before="163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30000</w:t>
            </w:r>
          </w:p>
        </w:tc>
        <w:tc>
          <w:tcPr>
            <w:tcW w:w="2283" w:type="dxa"/>
            <w:vAlign w:val="top"/>
            <w:tcBorders>
              <w:left w:val="nil"/>
              <w:right w:val="nil"/>
            </w:tcBorders>
          </w:tcPr>
          <w:p>
            <w:pPr>
              <w:ind w:left="865"/>
              <w:spacing w:before="163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-1"/>
              </w:rPr>
              <w:t>15000</w:t>
            </w:r>
          </w:p>
        </w:tc>
        <w:tc>
          <w:tcPr>
            <w:tcW w:w="1900" w:type="dxa"/>
            <w:vAlign w:val="top"/>
            <w:tcBorders>
              <w:left w:val="nil"/>
              <w:right w:val="nil"/>
            </w:tcBorders>
          </w:tcPr>
          <w:p>
            <w:pPr>
              <w:ind w:left="676"/>
              <w:spacing w:before="163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2"/>
              </w:rPr>
              <w:t>30000</w:t>
            </w:r>
          </w:p>
        </w:tc>
        <w:tc>
          <w:tcPr>
            <w:tcW w:w="1989" w:type="dxa"/>
            <w:vAlign w:val="top"/>
            <w:tcBorders>
              <w:left w:val="nil"/>
            </w:tcBorders>
          </w:tcPr>
          <w:p>
            <w:pPr>
              <w:ind w:left="716"/>
              <w:spacing w:before="163" w:line="18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1"/>
              </w:rPr>
              <w:t>75000</w:t>
            </w:r>
          </w:p>
        </w:tc>
      </w:tr>
    </w:tbl>
    <w:p>
      <w:pPr>
        <w:ind w:left="153" w:right="123" w:firstLine="562"/>
        <w:spacing w:before="174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结合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站成本核算可得，E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站运营成本远低</w:t>
      </w:r>
      <w:r>
        <w:rPr>
          <w:rFonts w:ascii="SimSun" w:hAnsi="SimSun" w:eastAsia="SimSun" w:cs="SimSun"/>
          <w:sz w:val="28"/>
          <w:szCs w:val="28"/>
          <w:spacing w:val="-3"/>
        </w:rPr>
        <w:t>于其他共享单车公司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或运维公司，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能减少公司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  <w:spacing w:val="-2"/>
        </w:rPr>
        <w:t>37%的运维成本</w:t>
      </w:r>
      <w:r>
        <w:rPr>
          <w:rFonts w:ascii="SimSun" w:hAnsi="SimSun" w:eastAsia="SimSun" w:cs="SimSun"/>
          <w:sz w:val="28"/>
          <w:szCs w:val="28"/>
          <w:spacing w:val="-2"/>
        </w:rPr>
        <w:t>。E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站以极低的</w:t>
      </w:r>
      <w:r>
        <w:rPr>
          <w:rFonts w:ascii="SimSun" w:hAnsi="SimSun" w:eastAsia="SimSun" w:cs="SimSun"/>
          <w:sz w:val="28"/>
          <w:szCs w:val="28"/>
          <w:spacing w:val="-3"/>
        </w:rPr>
        <w:t>运维价格能</w:t>
      </w:r>
    </w:p>
    <w:p>
      <w:pPr>
        <w:ind w:left="154"/>
        <w:spacing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获得共享单车公司的青睐。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ind w:left="148"/>
        <w:spacing w:before="114" w:line="226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16" w:id="16"/>
      <w:bookmarkEnd w:id="16"/>
      <w:r>
        <w:rPr>
          <w:rFonts w:ascii="Arial" w:hAnsi="Arial" w:eastAsia="Arial" w:cs="Arial"/>
          <w:sz w:val="35"/>
          <w:szCs w:val="35"/>
          <w:b/>
          <w:bCs/>
          <w:spacing w:val="5"/>
        </w:rPr>
        <w:t>2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、盈利方式</w:t>
      </w:r>
    </w:p>
    <w:p>
      <w:pPr>
        <w:spacing w:line="400" w:lineRule="auto"/>
        <w:rPr>
          <w:rFonts w:ascii="Arial"/>
          <w:sz w:val="21"/>
        </w:rPr>
      </w:pPr>
      <w:r/>
    </w:p>
    <w:p>
      <w:pPr>
        <w:ind w:left="708"/>
        <w:spacing w:before="9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对于共享用品服务，其共享用品在校所有收益我们占三成，共享</w:t>
      </w:r>
    </w:p>
    <w:p>
      <w:pPr>
        <w:ind w:left="152"/>
        <w:spacing w:before="291" w:line="491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  <w:position w:val="15"/>
        </w:rPr>
        <w:t>用品企业占七成。如表</w:t>
      </w:r>
      <w:r>
        <w:rPr>
          <w:rFonts w:ascii="SimSun" w:hAnsi="SimSun" w:eastAsia="SimSun" w:cs="SimSun"/>
          <w:sz w:val="28"/>
          <w:szCs w:val="28"/>
          <w:spacing w:val="-51"/>
          <w:position w:val="1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  <w:position w:val="15"/>
        </w:rPr>
        <w:t>8</w:t>
      </w:r>
      <w:r>
        <w:rPr>
          <w:rFonts w:ascii="SimSun" w:hAnsi="SimSun" w:eastAsia="SimSun" w:cs="SimSun"/>
          <w:sz w:val="28"/>
          <w:szCs w:val="28"/>
          <w:spacing w:val="-62"/>
          <w:position w:val="1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  <w:position w:val="15"/>
        </w:rPr>
        <w:t>共享产品收益分配所示</w:t>
      </w:r>
    </w:p>
    <w:p>
      <w:pPr>
        <w:ind w:left="3102"/>
        <w:spacing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7"/>
        </w:rPr>
        <w:t>表</w:t>
      </w:r>
      <w:r>
        <w:rPr>
          <w:rFonts w:ascii="SimSun" w:hAnsi="SimSun" w:eastAsia="SimSun" w:cs="SimSun"/>
          <w:sz w:val="23"/>
          <w:szCs w:val="23"/>
          <w:spacing w:val="-42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7"/>
        </w:rPr>
        <w:t>8</w:t>
      </w:r>
      <w:r>
        <w:rPr>
          <w:rFonts w:ascii="SimSun" w:hAnsi="SimSun" w:eastAsia="SimSun" w:cs="SimSun"/>
          <w:sz w:val="23"/>
          <w:szCs w:val="23"/>
          <w:spacing w:val="-47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7"/>
        </w:rPr>
        <w:t>共享产品收益分配所示</w:t>
      </w:r>
    </w:p>
    <w:p>
      <w:pPr>
        <w:ind w:firstLine="528"/>
        <w:spacing w:before="57" w:line="3912" w:lineRule="exact"/>
        <w:textAlignment w:val="center"/>
        <w:rPr/>
      </w:pPr>
      <w:r>
        <w:drawing>
          <wp:inline distT="0" distB="0" distL="0" distR="0">
            <wp:extent cx="4996179" cy="2484120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96179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7" w:lineRule="auto"/>
        <w:rPr>
          <w:rFonts w:ascii="Arial"/>
          <w:sz w:val="21"/>
        </w:rPr>
      </w:pPr>
      <w:r/>
    </w:p>
    <w:p>
      <w:pPr>
        <w:ind w:left="708"/>
        <w:spacing w:before="91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对于共享两轮车运维服务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，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我们会与共享单车公司签订产品维修</w:t>
      </w:r>
    </w:p>
    <w:p>
      <w:pPr>
        <w:ind w:left="150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6"/>
        </w:rPr>
        <w:t>服务协议，协议有效期为三年，其中收费标准为共享单车每辆每年</w:t>
      </w:r>
    </w:p>
    <w:p>
      <w:pPr>
        <w:spacing w:line="219" w:lineRule="auto"/>
        <w:sectPr>
          <w:headerReference w:type="default" r:id="rId63"/>
          <w:pgSz w:w="11906" w:h="16839"/>
          <w:pgMar w:top="400" w:right="1673" w:bottom="400" w:left="1658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3"/>
        <w:spacing w:before="172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2"/>
          <w:position w:val="26"/>
        </w:rPr>
        <w:t>150</w:t>
      </w:r>
      <w:r>
        <w:rPr>
          <w:rFonts w:ascii="SimSun" w:hAnsi="SimSun" w:eastAsia="SimSun" w:cs="SimSun"/>
          <w:sz w:val="28"/>
          <w:szCs w:val="28"/>
          <w:spacing w:val="-51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  <w:position w:val="26"/>
        </w:rPr>
        <w:t>元、共享助力车每辆每年</w:t>
      </w:r>
      <w:r>
        <w:rPr>
          <w:rFonts w:ascii="SimSun" w:hAnsi="SimSun" w:eastAsia="SimSun" w:cs="SimSun"/>
          <w:sz w:val="28"/>
          <w:szCs w:val="28"/>
          <w:spacing w:val="-4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  <w:position w:val="26"/>
        </w:rPr>
        <w:t>250</w:t>
      </w:r>
      <w:r>
        <w:rPr>
          <w:rFonts w:ascii="SimSun" w:hAnsi="SimSun" w:eastAsia="SimSun" w:cs="SimSun"/>
          <w:sz w:val="28"/>
          <w:szCs w:val="28"/>
          <w:spacing w:val="-4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  <w:position w:val="26"/>
        </w:rPr>
        <w:t>元。产品维修服务协议图如图</w:t>
      </w:r>
      <w:r>
        <w:rPr>
          <w:rFonts w:ascii="SimSun" w:hAnsi="SimSun" w:eastAsia="SimSun" w:cs="SimSun"/>
          <w:sz w:val="28"/>
          <w:szCs w:val="28"/>
          <w:spacing w:val="-34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1"/>
          <w:position w:val="26"/>
        </w:rPr>
        <w:t>10</w:t>
      </w:r>
    </w:p>
    <w:p>
      <w:pPr>
        <w:ind w:left="22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所示。</w:t>
      </w:r>
    </w:p>
    <w:p>
      <w:pPr>
        <w:spacing w:before="289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对于媒体文化服务，E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站会按实际情况预留收</w:t>
      </w:r>
      <w:r>
        <w:rPr>
          <w:rFonts w:ascii="SimSun" w:hAnsi="SimSun" w:eastAsia="SimSun" w:cs="SimSun"/>
          <w:sz w:val="28"/>
          <w:szCs w:val="28"/>
          <w:spacing w:val="-3"/>
        </w:rPr>
        <w:t>商业媒体宣传位</w:t>
      </w:r>
      <w:r>
        <w:rPr>
          <w:rFonts w:ascii="SimSun" w:hAnsi="SimSun" w:eastAsia="SimSun" w:cs="SimSun"/>
          <w:sz w:val="28"/>
          <w:szCs w:val="28"/>
          <w:spacing w:val="-3"/>
        </w:rPr>
        <w:t>。</w:t>
      </w:r>
    </w:p>
    <w:p>
      <w:pPr>
        <w:ind w:left="38"/>
        <w:spacing w:before="29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费标准如表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9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商业宣传位收费标准表所示。</w:t>
      </w:r>
    </w:p>
    <w:p>
      <w:pPr>
        <w:ind w:left="2801"/>
        <w:spacing w:before="157" w:line="220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6"/>
        </w:rPr>
        <w:t>表</w:t>
      </w:r>
      <w:r>
        <w:rPr>
          <w:rFonts w:ascii="SimSun" w:hAnsi="SimSun" w:eastAsia="SimSun" w:cs="SimSun"/>
          <w:sz w:val="23"/>
          <w:szCs w:val="23"/>
          <w:spacing w:val="-4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6"/>
        </w:rPr>
        <w:t>9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6"/>
        </w:rPr>
        <w:t>商业宣传位收费标准</w:t>
      </w:r>
    </w:p>
    <w:tbl>
      <w:tblPr>
        <w:tblStyle w:val="2"/>
        <w:tblW w:w="7273" w:type="dxa"/>
        <w:tblInd w:w="530" w:type="dxa"/>
        <w:tblLayout w:type="fixed"/>
        <w:tblBorders>
          <w:top w:val="single" w:color="FFFFFF" w:sz="6" w:space="0"/>
          <w:left w:val="single" w:color="FFFFFF" w:sz="6" w:space="0"/>
          <w:bottom w:val="single" w:color="FFFFFF" w:sz="6" w:space="0"/>
          <w:right w:val="single" w:color="FFFFFF" w:sz="6" w:space="0"/>
          <w:insideH w:val="single" w:color="FFFFFF" w:sz="6" w:space="0"/>
          <w:insideV w:val="single" w:color="FFFFFF" w:sz="6" w:space="0"/>
        </w:tblBorders>
      </w:tblPr>
      <w:tblGrid>
        <w:gridCol w:w="2386"/>
        <w:gridCol w:w="1670"/>
        <w:gridCol w:w="1605"/>
        <w:gridCol w:w="1612"/>
      </w:tblGrid>
      <w:tr>
        <w:trPr>
          <w:trHeight w:val="640" w:hRule="atLeast"/>
        </w:trPr>
        <w:tc>
          <w:tcPr>
            <w:shd w:val="clear" w:fill="4472C4"/>
            <w:tcW w:w="7273" w:type="dxa"/>
            <w:vAlign w:val="top"/>
            <w:gridSpan w:val="4"/>
            <w:tcBorders>
              <w:bottom w:val="single" w:color="FFFFFF" w:sz="10" w:space="0"/>
            </w:tcBorders>
          </w:tcPr>
          <w:p>
            <w:pPr>
              <w:ind w:left="1189"/>
              <w:spacing w:before="177" w:line="219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4"/>
              </w:rPr>
              <w:t>每站</w:t>
            </w:r>
            <w:r>
              <w:rPr>
                <w:rFonts w:ascii="SimSun" w:hAnsi="SimSun" w:eastAsia="SimSun" w:cs="SimSun"/>
                <w:sz w:val="28"/>
                <w:szCs w:val="28"/>
                <w:spacing w:val="-43"/>
              </w:rPr>
              <w:t xml:space="preserve"> </w:t>
            </w:r>
            <w:r>
              <w:rPr>
                <w:rFonts w:ascii="SimSun" w:hAnsi="SimSun" w:eastAsia="SimSun" w:cs="SimSun"/>
                <w:sz w:val="28"/>
                <w:szCs w:val="28"/>
                <w:spacing w:val="-4"/>
              </w:rPr>
              <w:t>2</w:t>
            </w:r>
            <w:r>
              <w:rPr>
                <w:rFonts w:ascii="SimSun" w:hAnsi="SimSun" w:eastAsia="SimSun" w:cs="SimSun"/>
                <w:sz w:val="28"/>
                <w:szCs w:val="28"/>
                <w:spacing w:val="-58"/>
              </w:rPr>
              <w:t xml:space="preserve"> </w:t>
            </w:r>
            <w:r>
              <w:rPr>
                <w:rFonts w:ascii="SimSun" w:hAnsi="SimSun" w:eastAsia="SimSun" w:cs="SimSun"/>
                <w:sz w:val="28"/>
                <w:szCs w:val="28"/>
                <w:spacing w:val="-4"/>
              </w:rPr>
              <w:t>大</w:t>
            </w:r>
            <w:r>
              <w:rPr>
                <w:rFonts w:ascii="SimSun" w:hAnsi="SimSun" w:eastAsia="SimSun" w:cs="SimSun"/>
                <w:sz w:val="28"/>
                <w:szCs w:val="28"/>
                <w:spacing w:val="-61"/>
              </w:rPr>
              <w:t xml:space="preserve"> </w:t>
            </w:r>
            <w:r>
              <w:rPr>
                <w:rFonts w:ascii="SimSun" w:hAnsi="SimSun" w:eastAsia="SimSun" w:cs="SimSun"/>
                <w:sz w:val="28"/>
                <w:szCs w:val="28"/>
                <w:spacing w:val="-4"/>
              </w:rPr>
              <w:t>4</w:t>
            </w:r>
            <w:r>
              <w:rPr>
                <w:rFonts w:ascii="SimSun" w:hAnsi="SimSun" w:eastAsia="SimSun" w:cs="SimSun"/>
                <w:sz w:val="28"/>
                <w:szCs w:val="28"/>
                <w:spacing w:val="-53"/>
              </w:rPr>
              <w:t xml:space="preserve"> </w:t>
            </w:r>
            <w:r>
              <w:rPr>
                <w:rFonts w:ascii="SimSun" w:hAnsi="SimSun" w:eastAsia="SimSun" w:cs="SimSun"/>
                <w:sz w:val="28"/>
                <w:szCs w:val="28"/>
                <w:spacing w:val="-4"/>
              </w:rPr>
              <w:t>小商业宣传收费表(单位:元)</w:t>
            </w:r>
          </w:p>
        </w:tc>
      </w:tr>
      <w:tr>
        <w:trPr>
          <w:trHeight w:val="620" w:hRule="atLeast"/>
        </w:trPr>
        <w:tc>
          <w:tcPr>
            <w:shd w:val="clear" w:fill="CFD5EA"/>
            <w:tcW w:w="2386" w:type="dxa"/>
            <w:vAlign w:val="top"/>
            <w:tcBorders>
              <w:top w:val="single" w:color="FFFFFF" w:sz="10" w:space="0"/>
            </w:tcBorders>
          </w:tcPr>
          <w:p>
            <w:pPr>
              <w:ind w:left="916"/>
              <w:spacing w:before="166" w:line="220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6"/>
              </w:rPr>
              <w:t>规格</w:t>
            </w:r>
          </w:p>
        </w:tc>
        <w:tc>
          <w:tcPr>
            <w:shd w:val="clear" w:fill="CFD5EA"/>
            <w:tcW w:w="1670" w:type="dxa"/>
            <w:vAlign w:val="top"/>
            <w:tcBorders>
              <w:top w:val="single" w:color="FFFFFF" w:sz="10" w:space="0"/>
            </w:tcBorders>
          </w:tcPr>
          <w:p>
            <w:pPr>
              <w:ind w:left="276"/>
              <w:spacing w:before="166" w:line="220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3"/>
              </w:rPr>
              <w:t>包月收费</w:t>
            </w:r>
          </w:p>
        </w:tc>
        <w:tc>
          <w:tcPr>
            <w:shd w:val="clear" w:fill="CFD5EA"/>
            <w:tcW w:w="1605" w:type="dxa"/>
            <w:vAlign w:val="top"/>
            <w:tcBorders>
              <w:top w:val="single" w:color="FFFFFF" w:sz="10" w:space="0"/>
            </w:tcBorders>
          </w:tcPr>
          <w:p>
            <w:pPr>
              <w:ind w:left="249"/>
              <w:spacing w:before="166" w:line="220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3"/>
              </w:rPr>
              <w:t>季度收费</w:t>
            </w:r>
          </w:p>
        </w:tc>
        <w:tc>
          <w:tcPr>
            <w:shd w:val="clear" w:fill="CFD5EA"/>
            <w:tcW w:w="1612" w:type="dxa"/>
            <w:vAlign w:val="top"/>
            <w:tcBorders>
              <w:top w:val="single" w:color="FFFFFF" w:sz="10" w:space="0"/>
            </w:tcBorders>
          </w:tcPr>
          <w:p>
            <w:pPr>
              <w:ind w:left="251"/>
              <w:spacing w:before="166" w:line="220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3"/>
              </w:rPr>
              <w:t>包年收费</w:t>
            </w:r>
          </w:p>
        </w:tc>
      </w:tr>
      <w:tr>
        <w:trPr>
          <w:trHeight w:val="625" w:hRule="atLeast"/>
        </w:trPr>
        <w:tc>
          <w:tcPr>
            <w:shd w:val="clear" w:fill="E9EBF5"/>
            <w:tcW w:w="2386" w:type="dxa"/>
            <w:vAlign w:val="top"/>
          </w:tcPr>
          <w:p>
            <w:pPr>
              <w:ind w:left="429"/>
              <w:spacing w:before="174" w:line="221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2"/>
              </w:rPr>
              <w:t>2m*5m（大）</w:t>
            </w:r>
          </w:p>
        </w:tc>
        <w:tc>
          <w:tcPr>
            <w:shd w:val="clear" w:fill="E9EBF5"/>
            <w:tcW w:w="1670" w:type="dxa"/>
            <w:vAlign w:val="top"/>
          </w:tcPr>
          <w:p>
            <w:pPr>
              <w:ind w:left="556"/>
              <w:spacing w:before="220" w:line="183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3"/>
              </w:rPr>
              <w:t>4000</w:t>
            </w:r>
          </w:p>
        </w:tc>
        <w:tc>
          <w:tcPr>
            <w:shd w:val="clear" w:fill="E9EBF5"/>
            <w:tcW w:w="1605" w:type="dxa"/>
            <w:vAlign w:val="top"/>
          </w:tcPr>
          <w:p>
            <w:pPr>
              <w:ind w:left="480"/>
              <w:spacing w:before="218" w:line="184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7"/>
              </w:rPr>
              <w:t>10000</w:t>
            </w:r>
          </w:p>
        </w:tc>
        <w:tc>
          <w:tcPr>
            <w:shd w:val="clear" w:fill="E9EBF5"/>
            <w:tcW w:w="1612" w:type="dxa"/>
            <w:vAlign w:val="top"/>
          </w:tcPr>
          <w:p>
            <w:pPr>
              <w:ind w:left="459"/>
              <w:spacing w:before="220" w:line="183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2"/>
              </w:rPr>
              <w:t>40000</w:t>
            </w:r>
          </w:p>
        </w:tc>
      </w:tr>
      <w:tr>
        <w:trPr>
          <w:trHeight w:val="635" w:hRule="atLeast"/>
        </w:trPr>
        <w:tc>
          <w:tcPr>
            <w:shd w:val="clear" w:fill="CFD5EA"/>
            <w:tcW w:w="2386" w:type="dxa"/>
            <w:vAlign w:val="top"/>
          </w:tcPr>
          <w:p>
            <w:pPr>
              <w:ind w:left="235"/>
              <w:spacing w:before="178" w:line="222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3"/>
              </w:rPr>
              <w:t>1.5m*4m*（小）</w:t>
            </w:r>
          </w:p>
        </w:tc>
        <w:tc>
          <w:tcPr>
            <w:shd w:val="clear" w:fill="CFD5EA"/>
            <w:tcW w:w="1670" w:type="dxa"/>
            <w:vAlign w:val="top"/>
          </w:tcPr>
          <w:p>
            <w:pPr>
              <w:ind w:left="563"/>
              <w:spacing w:before="223" w:line="183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4"/>
              </w:rPr>
              <w:t>3000</w:t>
            </w:r>
          </w:p>
        </w:tc>
        <w:tc>
          <w:tcPr>
            <w:shd w:val="clear" w:fill="CFD5EA"/>
            <w:tcW w:w="1605" w:type="dxa"/>
            <w:vAlign w:val="top"/>
          </w:tcPr>
          <w:p>
            <w:pPr>
              <w:ind w:left="530"/>
              <w:spacing w:before="223" w:line="183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3"/>
              </w:rPr>
              <w:t>8000</w:t>
            </w:r>
          </w:p>
        </w:tc>
        <w:tc>
          <w:tcPr>
            <w:shd w:val="clear" w:fill="CFD5EA"/>
            <w:tcW w:w="1612" w:type="dxa"/>
            <w:vAlign w:val="top"/>
          </w:tcPr>
          <w:p>
            <w:pPr>
              <w:ind w:left="465"/>
              <w:spacing w:before="223" w:line="183" w:lineRule="auto"/>
              <w:rPr>
                <w:rFonts w:ascii="SimSun" w:hAnsi="SimSun" w:eastAsia="SimSun" w:cs="SimSun"/>
                <w:sz w:val="28"/>
                <w:szCs w:val="28"/>
              </w:rPr>
            </w:pPr>
            <w:r>
              <w:rPr>
                <w:rFonts w:ascii="SimSun" w:hAnsi="SimSun" w:eastAsia="SimSun" w:cs="SimSun"/>
                <w:sz w:val="28"/>
                <w:szCs w:val="28"/>
                <w:spacing w:val="-3"/>
              </w:rPr>
              <w:t>30000</w:t>
            </w:r>
          </w:p>
        </w:tc>
      </w:tr>
    </w:tbl>
    <w:p>
      <w:pPr>
        <w:ind w:left="21" w:right="8" w:firstLine="559"/>
        <w:spacing w:before="177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在中后期迅速扩展服务范围，抢占市场期间，E</w:t>
      </w:r>
      <w:r>
        <w:rPr>
          <w:rFonts w:ascii="SimSun" w:hAnsi="SimSun" w:eastAsia="SimSun" w:cs="SimSun"/>
          <w:sz w:val="28"/>
          <w:szCs w:val="28"/>
          <w:spacing w:val="-4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站采用的是加盟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式扩展方式，通过与有意向合作的人员和单位进行</w:t>
      </w:r>
      <w:r>
        <w:rPr>
          <w:rFonts w:ascii="SimSun" w:hAnsi="SimSun" w:eastAsia="SimSun" w:cs="SimSun"/>
          <w:sz w:val="28"/>
          <w:szCs w:val="28"/>
          <w:spacing w:val="-4"/>
        </w:rPr>
        <w:t>加盟。我们为合作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伙伴提供软件支撑和硬件建设指导。盟友们自行去</w:t>
      </w:r>
      <w:r>
        <w:rPr>
          <w:rFonts w:ascii="SimSun" w:hAnsi="SimSun" w:eastAsia="SimSun" w:cs="SimSun"/>
          <w:sz w:val="28"/>
          <w:szCs w:val="28"/>
          <w:spacing w:val="-4"/>
        </w:rPr>
        <w:t>建设和运营（运营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内容还是与</w:t>
      </w:r>
      <w:r>
        <w:rPr>
          <w:rFonts w:ascii="SimSun" w:hAnsi="SimSun" w:eastAsia="SimSun" w:cs="SimSun"/>
          <w:sz w:val="28"/>
          <w:szCs w:val="28"/>
          <w:spacing w:val="-6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站前期的经营范围一样</w:t>
      </w:r>
      <w:r>
        <w:rPr>
          <w:rFonts w:ascii="SimSun" w:hAnsi="SimSun" w:eastAsia="SimSun" w:cs="SimSun"/>
          <w:sz w:val="28"/>
          <w:szCs w:val="28"/>
          <w:spacing w:val="-31"/>
        </w:rPr>
        <w:t>）</w:t>
      </w:r>
      <w:r>
        <w:rPr>
          <w:rFonts w:ascii="SimSun" w:hAnsi="SimSun" w:eastAsia="SimSun" w:cs="SimSun"/>
          <w:sz w:val="28"/>
          <w:szCs w:val="28"/>
          <w:spacing w:val="-31"/>
        </w:rPr>
        <w:t>，</w:t>
      </w:r>
      <w:r>
        <w:rPr>
          <w:rFonts w:ascii="SimSun" w:hAnsi="SimSun" w:eastAsia="SimSun" w:cs="SimSun"/>
          <w:sz w:val="28"/>
          <w:szCs w:val="28"/>
          <w:spacing w:val="-2"/>
        </w:rPr>
        <w:t>总部会在年底对于分站进行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抽成，抽取分站一年总营收的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20%，分站也可以去发展下线，对于三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级分站的抽成总站只抽取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5%，二级分站抽取三级分站的营收比例加</w:t>
      </w:r>
      <w:r>
        <w:rPr>
          <w:rFonts w:ascii="SimSun" w:hAnsi="SimSun" w:eastAsia="SimSun" w:cs="SimSun"/>
          <w:sz w:val="28"/>
          <w:szCs w:val="28"/>
        </w:rPr>
        <w:t xml:space="preserve">  </w:t>
      </w:r>
      <w:r>
        <w:rPr>
          <w:rFonts w:ascii="SimSun" w:hAnsi="SimSun" w:eastAsia="SimSun" w:cs="SimSun"/>
          <w:sz w:val="28"/>
          <w:szCs w:val="28"/>
          <w:spacing w:val="-1"/>
        </w:rPr>
        <w:t>上总站的抽成比例不超过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20%，以此类推。这样的</w:t>
      </w:r>
      <w:r>
        <w:rPr>
          <w:rFonts w:ascii="SimSun" w:hAnsi="SimSun" w:eastAsia="SimSun" w:cs="SimSun"/>
          <w:sz w:val="28"/>
          <w:szCs w:val="28"/>
          <w:spacing w:val="-2"/>
        </w:rPr>
        <w:t>扩张模式可以最快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的去占领市场，又可以打出自己的品牌效应，</w:t>
      </w:r>
      <w:r>
        <w:rPr>
          <w:rFonts w:ascii="SimSun" w:hAnsi="SimSun" w:eastAsia="SimSun" w:cs="SimSun"/>
          <w:sz w:val="28"/>
          <w:szCs w:val="28"/>
          <w:spacing w:val="-4"/>
        </w:rPr>
        <w:t>在资金运行比较困难的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中后期进一步的发展，这样的一种爆发式后期运营</w:t>
      </w:r>
      <w:r>
        <w:rPr>
          <w:rFonts w:ascii="SimSun" w:hAnsi="SimSun" w:eastAsia="SimSun" w:cs="SimSun"/>
          <w:sz w:val="28"/>
          <w:szCs w:val="28"/>
          <w:spacing w:val="-4"/>
        </w:rPr>
        <w:t>模式，是最有利于</w:t>
      </w:r>
    </w:p>
    <w:p>
      <w:pPr>
        <w:ind w:left="19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站发展的。</w:t>
      </w:r>
    </w:p>
    <w:p>
      <w:pPr>
        <w:ind w:left="24" w:right="8" w:firstLine="553"/>
        <w:spacing w:before="2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站在两个不同的阶段采取不同的运营模式</w:t>
      </w:r>
      <w:r>
        <w:rPr>
          <w:rFonts w:ascii="SimSun" w:hAnsi="SimSun" w:eastAsia="SimSun" w:cs="SimSun"/>
          <w:sz w:val="28"/>
          <w:szCs w:val="28"/>
          <w:spacing w:val="-2"/>
        </w:rPr>
        <w:t>，可以在不同的程度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上提高</w:t>
      </w:r>
      <w:r>
        <w:rPr>
          <w:rFonts w:ascii="SimSun" w:hAnsi="SimSun" w:eastAsia="SimSun" w:cs="SimSun"/>
          <w:sz w:val="28"/>
          <w:szCs w:val="28"/>
          <w:spacing w:val="-4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站的生命力，让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站更好的在市场洪流中站住跟脚，符合市</w:t>
      </w:r>
    </w:p>
    <w:p>
      <w:pPr>
        <w:ind w:left="21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场规律的发展，提高了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站面对打击的能力，从而为以后平稳的运行</w:t>
      </w:r>
    </w:p>
    <w:p>
      <w:pPr>
        <w:spacing w:line="219" w:lineRule="auto"/>
        <w:sectPr>
          <w:headerReference w:type="default" r:id="rId4"/>
          <w:pgSz w:w="11906" w:h="16839"/>
          <w:pgMar w:top="400" w:right="1785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7"/>
        <w:spacing w:before="172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打下良好的基础。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ind w:left="25"/>
        <w:spacing w:before="113" w:line="224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4"/>
        </w:rPr>
        <w:t>3</w:t>
      </w:r>
      <w:r>
        <w:rPr>
          <w:rFonts w:ascii="SimSun" w:hAnsi="SimSun" w:eastAsia="SimSun" w:cs="SimSun"/>
          <w:sz w:val="35"/>
          <w:szCs w:val="35"/>
          <w:b/>
          <w:bCs/>
          <w:spacing w:val="4"/>
        </w:rPr>
        <w:t>、宣传策略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ind w:left="20" w:right="279" w:firstLine="562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面对本项目知名度不高、客户无法及时了解本用品等问题，我们</w:t>
      </w:r>
      <w:r>
        <w:rPr>
          <w:rFonts w:ascii="SimSun" w:hAnsi="SimSun" w:eastAsia="SimSun" w:cs="SimSun"/>
          <w:sz w:val="28"/>
          <w:szCs w:val="28"/>
          <w:spacing w:val="1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将从面对面宣传、校企联合宣传、互联网＋宣传这三</w:t>
      </w:r>
      <w:r>
        <w:rPr>
          <w:rFonts w:ascii="SimSun" w:hAnsi="SimSun" w:eastAsia="SimSun" w:cs="SimSun"/>
          <w:sz w:val="28"/>
          <w:szCs w:val="28"/>
          <w:spacing w:val="-4"/>
        </w:rPr>
        <w:t>个方面去宣传本</w:t>
      </w:r>
    </w:p>
    <w:p>
      <w:pPr>
        <w:ind w:left="27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项目。</w:t>
      </w:r>
    </w:p>
    <w:p>
      <w:pPr>
        <w:ind w:left="36"/>
        <w:spacing w:before="26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1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）面对面宣传</w:t>
      </w:r>
    </w:p>
    <w:p>
      <w:pPr>
        <w:ind w:left="20" w:right="279" w:firstLine="562"/>
        <w:spacing w:before="268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6"/>
        </w:rPr>
        <w:t>本项目负责人将带领团队成员与各大共享单车企业进行会面商</w:t>
      </w:r>
      <w:r>
        <w:rPr>
          <w:rFonts w:ascii="SimSun" w:hAnsi="SimSun" w:eastAsia="SimSun" w:cs="SimSun"/>
          <w:sz w:val="28"/>
          <w:szCs w:val="28"/>
          <w:spacing w:val="1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议，面对面介绍本项目用品各种特点，针对对方</w:t>
      </w:r>
      <w:r>
        <w:rPr>
          <w:rFonts w:ascii="SimSun" w:hAnsi="SimSun" w:eastAsia="SimSun" w:cs="SimSun"/>
          <w:sz w:val="28"/>
          <w:szCs w:val="28"/>
          <w:spacing w:val="-4"/>
        </w:rPr>
        <w:t>对项目相关问题为其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进行解答，并带领意向合作企业进入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站进行介绍讲解，提高项目在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其心目中的可行度。与客户商议，寻找本项目与</w:t>
      </w:r>
      <w:r>
        <w:rPr>
          <w:rFonts w:ascii="SimSun" w:hAnsi="SimSun" w:eastAsia="SimSun" w:cs="SimSun"/>
          <w:sz w:val="28"/>
          <w:szCs w:val="28"/>
          <w:spacing w:val="-4"/>
        </w:rPr>
        <w:t>客户之间最优解，甚</w:t>
      </w:r>
    </w:p>
    <w:p>
      <w:pPr>
        <w:ind w:left="24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至进行定制化管理，最终与其签订合作协议。</w:t>
      </w:r>
    </w:p>
    <w:p>
      <w:pPr>
        <w:ind w:left="36"/>
        <w:spacing w:before="266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2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）校企合作宣传</w:t>
      </w:r>
    </w:p>
    <w:p>
      <w:pPr>
        <w:ind w:left="21" w:right="255" w:firstLine="561"/>
        <w:spacing w:before="268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本项目将会充分利用学校资源平台，借助以铁路“黄埔军校</w:t>
      </w:r>
      <w:r>
        <w:rPr>
          <w:rFonts w:ascii="SimSun" w:hAnsi="SimSun" w:eastAsia="SimSun" w:cs="SimSun"/>
          <w:sz w:val="28"/>
          <w:szCs w:val="28"/>
          <w:spacing w:val="-10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”冠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称的湖南铁路科技职业技术学院优厚的历史底蕴、深厚的人才基础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1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以学校为中心点向其他企业（学校）进行宣传。学</w:t>
      </w:r>
      <w:r>
        <w:rPr>
          <w:rFonts w:ascii="SimSun" w:hAnsi="SimSun" w:eastAsia="SimSun" w:cs="SimSun"/>
          <w:sz w:val="28"/>
          <w:szCs w:val="28"/>
          <w:spacing w:val="-4"/>
        </w:rPr>
        <w:t>校带领团队走进其</w:t>
      </w:r>
    </w:p>
    <w:p>
      <w:pPr>
        <w:ind w:left="22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8"/>
        </w:rPr>
        <w:t>他企业（校园）进行洽谈，减少面议时不确定因素，增加合作成功率。</w:t>
      </w:r>
    </w:p>
    <w:p>
      <w:pPr>
        <w:ind w:left="36"/>
        <w:spacing w:before="266" w:line="226" w:lineRule="auto"/>
        <w:outlineLvl w:val="2"/>
        <w:rPr>
          <w:rFonts w:ascii="SimSun" w:hAnsi="SimSun" w:eastAsia="SimSun" w:cs="SimSun"/>
          <w:sz w:val="29"/>
          <w:szCs w:val="29"/>
        </w:rPr>
      </w:pPr>
      <w:bookmarkStart w:name="_bookmark17" w:id="17"/>
      <w:bookmarkEnd w:id="17"/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3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）互联网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+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宣传</w:t>
      </w:r>
    </w:p>
    <w:p>
      <w:pPr>
        <w:ind w:left="23" w:right="279" w:firstLine="559"/>
        <w:spacing w:before="268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本项目将在抖音、快手、微视等热门段视频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app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上</w:t>
      </w:r>
      <w:r>
        <w:rPr>
          <w:rFonts w:ascii="SimSun" w:hAnsi="SimSun" w:eastAsia="SimSun" w:cs="SimSun"/>
          <w:sz w:val="28"/>
          <w:szCs w:val="28"/>
          <w:spacing w:val="-5"/>
        </w:rPr>
        <w:t>发布作品，以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站点为中心进行拍摄宣传，向更多人介绍本项</w:t>
      </w:r>
      <w:r>
        <w:rPr>
          <w:rFonts w:ascii="SimSun" w:hAnsi="SimSun" w:eastAsia="SimSun" w:cs="SimSun"/>
          <w:sz w:val="28"/>
          <w:szCs w:val="28"/>
          <w:spacing w:val="-4"/>
        </w:rPr>
        <w:t>目的用品，有利于提高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站点的热度和知名度，使更多人了解使用我</w:t>
      </w:r>
      <w:r>
        <w:rPr>
          <w:rFonts w:ascii="SimSun" w:hAnsi="SimSun" w:eastAsia="SimSun" w:cs="SimSun"/>
          <w:sz w:val="28"/>
          <w:szCs w:val="28"/>
          <w:spacing w:val="-4"/>
        </w:rPr>
        <w:t>们的用品。同时本项目运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营微信公众号</w:t>
      </w:r>
      <w:r>
        <w:rPr>
          <w:rFonts w:ascii="SimSun" w:hAnsi="SimSun" w:eastAsia="SimSun" w:cs="SimSun"/>
          <w:sz w:val="28"/>
          <w:szCs w:val="28"/>
          <w:spacing w:val="-5"/>
        </w:rPr>
        <w:t>，</w:t>
      </w:r>
      <w:r>
        <w:rPr>
          <w:rFonts w:ascii="SimSun" w:hAnsi="SimSun" w:eastAsia="SimSun" w:cs="SimSun"/>
          <w:sz w:val="28"/>
          <w:szCs w:val="28"/>
          <w:spacing w:val="-5"/>
        </w:rPr>
        <w:t>及时为有意向客户解决困惑</w:t>
      </w:r>
      <w:r>
        <w:rPr>
          <w:rFonts w:ascii="SimSun" w:hAnsi="SimSun" w:eastAsia="SimSun" w:cs="SimSun"/>
          <w:sz w:val="28"/>
          <w:szCs w:val="28"/>
          <w:spacing w:val="-5"/>
        </w:rPr>
        <w:t>。</w:t>
      </w:r>
      <w:r>
        <w:rPr>
          <w:rFonts w:ascii="SimSun" w:hAnsi="SimSun" w:eastAsia="SimSun" w:cs="SimSun"/>
          <w:sz w:val="28"/>
          <w:szCs w:val="28"/>
          <w:spacing w:val="-5"/>
        </w:rPr>
        <w:t>我们会举行“最美站点</w:t>
      </w:r>
      <w:r>
        <w:rPr>
          <w:rFonts w:ascii="SimSun" w:hAnsi="SimSun" w:eastAsia="SimSun" w:cs="SimSun"/>
          <w:sz w:val="28"/>
          <w:szCs w:val="28"/>
          <w:spacing w:val="-9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</w:t>
      </w:r>
    </w:p>
    <w:p>
      <w:pPr>
        <w:spacing w:line="219" w:lineRule="auto"/>
        <w:sectPr>
          <w:headerReference w:type="default" r:id="rId67"/>
          <w:pgSz w:w="11906" w:h="16839"/>
          <w:pgMar w:top="400" w:right="1515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3" name="IM 53"/>
            <wp:cNvGraphicFramePr/>
            <a:graphic>
              <a:graphicData uri="http://schemas.openxmlformats.org/drawingml/2006/picture">
                <pic:pic>
                  <pic:nvPicPr>
                    <pic:cNvPr id="53" name="IM 53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"/>
        <w:spacing w:before="172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  <w:position w:val="26"/>
        </w:rPr>
        <w:t>摄影活动大赛，寻找最美站点摄影作品。进一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步提高网民热情与参与</w:t>
      </w:r>
    </w:p>
    <w:p>
      <w:pPr>
        <w:ind w:left="21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度，让站点进一步深入人心，树立品牌效应，达到推广效果。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ind w:left="18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5"/>
        </w:rPr>
        <w:t>4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、人员管理</w:t>
      </w:r>
    </w:p>
    <w:p>
      <w:pPr>
        <w:spacing w:line="403" w:lineRule="auto"/>
        <w:rPr>
          <w:rFonts w:ascii="Arial"/>
          <w:sz w:val="21"/>
        </w:rPr>
      </w:pPr>
      <w:r/>
    </w:p>
    <w:p>
      <w:pPr>
        <w:ind w:left="578"/>
        <w:spacing w:before="9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4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站的人员管理机制是“逐级递进</w:t>
      </w:r>
      <w:r>
        <w:rPr>
          <w:rFonts w:ascii="SimSun" w:hAnsi="SimSun" w:eastAsia="SimSun" w:cs="SimSun"/>
          <w:sz w:val="28"/>
          <w:szCs w:val="28"/>
          <w:spacing w:val="-10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”式。</w:t>
      </w:r>
    </w:p>
    <w:p>
      <w:pPr>
        <w:ind w:left="33" w:right="25" w:firstLine="547"/>
        <w:spacing w:before="292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在校园内的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站勤工俭学同学中设立一个一级管理员</w:t>
      </w:r>
      <w:r>
        <w:rPr>
          <w:rFonts w:ascii="SimSun" w:hAnsi="SimSun" w:eastAsia="SimSun" w:cs="SimSun"/>
          <w:sz w:val="28"/>
          <w:szCs w:val="28"/>
          <w:spacing w:val="-5"/>
        </w:rPr>
        <w:t>，</w:t>
      </w:r>
      <w:r>
        <w:rPr>
          <w:rFonts w:ascii="SimSun" w:hAnsi="SimSun" w:eastAsia="SimSun" w:cs="SimSun"/>
          <w:sz w:val="28"/>
          <w:szCs w:val="28"/>
          <w:spacing w:val="-5"/>
        </w:rPr>
        <w:t>这个管理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员采用轮流式的任职模式进行对当周的人员安排进行管理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主要工作</w:t>
      </w:r>
    </w:p>
    <w:p>
      <w:pPr>
        <w:ind w:left="27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是对工作人员的情况进行记录反馈和对工作人员工作时间的提醒</w:t>
      </w:r>
      <w:r>
        <w:rPr>
          <w:rFonts w:ascii="SimSun" w:hAnsi="SimSun" w:eastAsia="SimSun" w:cs="SimSun"/>
          <w:sz w:val="28"/>
          <w:szCs w:val="28"/>
          <w:spacing w:val="-1"/>
        </w:rPr>
        <w:t>。</w:t>
      </w:r>
    </w:p>
    <w:p>
      <w:pPr>
        <w:ind w:left="23" w:firstLine="556"/>
        <w:spacing w:before="293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在以市为单位的片区内管理者是二级管理员和二级管理员助手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1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二级管理员是市级片区的负责人由社会人士担</w:t>
      </w:r>
      <w:r>
        <w:rPr>
          <w:rFonts w:ascii="SimSun" w:hAnsi="SimSun" w:eastAsia="SimSun" w:cs="SimSun"/>
          <w:sz w:val="28"/>
          <w:szCs w:val="28"/>
          <w:spacing w:val="-4"/>
        </w:rPr>
        <w:t>任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主要工作是负责各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校勤工俭学同学的工资发放、对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站的宣传推广、各二级管理员助手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反馈的问题总结并再次反馈上级和对二级管理</w:t>
      </w:r>
      <w:r>
        <w:rPr>
          <w:rFonts w:ascii="SimSun" w:hAnsi="SimSun" w:eastAsia="SimSun" w:cs="SimSun"/>
          <w:sz w:val="28"/>
          <w:szCs w:val="28"/>
          <w:spacing w:val="-4"/>
        </w:rPr>
        <w:t>员助手的培养。（二级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管理员助手由优秀一级管理员担任主要负责对一级管理员的考察和</w:t>
      </w:r>
    </w:p>
    <w:p>
      <w:pPr>
        <w:ind w:left="21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对一级管理员反馈问题的总结）</w:t>
      </w:r>
    </w:p>
    <w:p>
      <w:pPr>
        <w:ind w:left="23" w:right="23" w:firstLine="556"/>
        <w:spacing w:before="293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在以省级为单位的片区的管理者是三级管理者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全部由社会人士</w:t>
      </w:r>
      <w:r>
        <w:rPr>
          <w:rFonts w:ascii="SimSun" w:hAnsi="SimSun" w:eastAsia="SimSun" w:cs="SimSun"/>
          <w:sz w:val="28"/>
          <w:szCs w:val="28"/>
          <w:spacing w:val="1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组成，主要由三种工位组成:省区负责人、财务负责人、宣传推广负</w:t>
      </w:r>
      <w:r>
        <w:rPr>
          <w:rFonts w:ascii="SimSun" w:hAnsi="SimSun" w:eastAsia="SimSun" w:cs="SimSun"/>
          <w:sz w:val="28"/>
          <w:szCs w:val="28"/>
          <w:spacing w:val="1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责人。省区负责人为主负责人，负责作为该省的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站代表进行决策与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反馈和与各市的二级管理员对接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站的宣传与推广工作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财务负责人</w:t>
      </w:r>
    </w:p>
    <w:p>
      <w:pPr>
        <w:ind w:left="27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是主管整个省区捏各个市区的工资发放和财务报表的制作。</w:t>
      </w:r>
    </w:p>
    <w:p>
      <w:pPr>
        <w:ind w:left="584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奖励与升职</w:t>
      </w:r>
    </w:p>
    <w:p>
      <w:pPr>
        <w:ind w:right="76"/>
        <w:spacing w:before="290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（1）校级管理员每学期会有一次评选优秀管理员的机会，二级</w:t>
      </w:r>
    </w:p>
    <w:p>
      <w:pPr>
        <w:ind w:left="29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管理员及其助手会根据平时表现选取该市区</w:t>
      </w:r>
      <w:r>
        <w:rPr>
          <w:rFonts w:ascii="SimSun" w:hAnsi="SimSun" w:eastAsia="SimSun" w:cs="SimSun"/>
          <w:sz w:val="28"/>
          <w:szCs w:val="28"/>
          <w:spacing w:val="-7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20%的一级管理员作为优</w:t>
      </w:r>
    </w:p>
    <w:p>
      <w:pPr>
        <w:spacing w:line="219" w:lineRule="auto"/>
        <w:sectPr>
          <w:headerReference w:type="default" r:id="rId69"/>
          <w:pgSz w:w="11906" w:h="16839"/>
          <w:pgMar w:top="400" w:right="1771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2" w:line="220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秀管理员，并发放奖励</w:t>
      </w:r>
      <w:r>
        <w:rPr>
          <w:rFonts w:ascii="SimSun" w:hAnsi="SimSun" w:eastAsia="SimSun" w:cs="SimSun"/>
          <w:sz w:val="28"/>
          <w:szCs w:val="28"/>
          <w:spacing w:val="-55"/>
        </w:rPr>
        <w:t>，（</w:t>
      </w:r>
      <w:r>
        <w:rPr>
          <w:rFonts w:ascii="SimSun" w:hAnsi="SimSun" w:eastAsia="SimSun" w:cs="SimSun"/>
          <w:sz w:val="28"/>
          <w:szCs w:val="28"/>
          <w:spacing w:val="-1"/>
        </w:rPr>
        <w:t>奖励一，该同学的基础工</w:t>
      </w:r>
      <w:r>
        <w:rPr>
          <w:rFonts w:ascii="SimSun" w:hAnsi="SimSun" w:eastAsia="SimSun" w:cs="SimSun"/>
          <w:sz w:val="28"/>
          <w:szCs w:val="28"/>
          <w:spacing w:val="-2"/>
        </w:rPr>
        <w:t>资加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100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元</w:t>
      </w:r>
      <w:r>
        <w:rPr>
          <w:rFonts w:ascii="SimSun" w:hAnsi="SimSun" w:eastAsia="SimSun" w:cs="SimSun"/>
          <w:sz w:val="28"/>
          <w:szCs w:val="28"/>
          <w:spacing w:val="-2"/>
        </w:rPr>
        <w:t>，奖</w:t>
      </w:r>
    </w:p>
    <w:p>
      <w:pPr>
        <w:ind w:left="21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励二，助学金</w:t>
      </w:r>
      <w:r>
        <w:rPr>
          <w:rFonts w:ascii="SimSun" w:hAnsi="SimSun" w:eastAsia="SimSun" w:cs="SimSun"/>
          <w:sz w:val="28"/>
          <w:szCs w:val="28"/>
          <w:spacing w:val="-4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300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元）。</w:t>
      </w:r>
    </w:p>
    <w:p>
      <w:pPr>
        <w:ind w:right="61"/>
        <w:spacing w:before="290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（2）在优秀一级管理员中根据表现选出二级管理员助手协助二</w:t>
      </w:r>
    </w:p>
    <w:p>
      <w:pPr>
        <w:ind w:left="27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级管理员进行管理。</w:t>
      </w:r>
    </w:p>
    <w:p>
      <w:pPr>
        <w:ind w:left="23" w:right="8" w:firstLine="566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（3）二级管理员升入三级管理员需进行三个市区的工作调动才</w:t>
      </w:r>
      <w:r>
        <w:rPr>
          <w:rFonts w:ascii="SimSun" w:hAnsi="SimSun" w:eastAsia="SimSun" w:cs="SimSun"/>
          <w:sz w:val="28"/>
          <w:szCs w:val="28"/>
          <w:spacing w:val="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有生职的资格</w:t>
      </w:r>
      <w:r>
        <w:rPr>
          <w:rFonts w:ascii="SimSun" w:hAnsi="SimSun" w:eastAsia="SimSun" w:cs="SimSun"/>
          <w:sz w:val="28"/>
          <w:szCs w:val="28"/>
          <w:spacing w:val="-4"/>
        </w:rPr>
        <w:t>。</w:t>
      </w:r>
      <w:r>
        <w:rPr>
          <w:rFonts w:ascii="SimSun" w:hAnsi="SimSun" w:eastAsia="SimSun" w:cs="SimSun"/>
          <w:sz w:val="28"/>
          <w:szCs w:val="28"/>
          <w:spacing w:val="-4"/>
        </w:rPr>
        <w:t>升职的重要评判标准为对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站的宣传推广程度和对助</w:t>
      </w:r>
    </w:p>
    <w:p>
      <w:pPr>
        <w:ind w:left="22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手的培养程度。</w:t>
      </w:r>
    </w:p>
    <w:p>
      <w:pPr>
        <w:ind w:left="23" w:right="11" w:firstLine="566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（4）三级管理员升职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站核心管理层需要有</w:t>
      </w:r>
      <w:r>
        <w:rPr>
          <w:rFonts w:ascii="SimSun" w:hAnsi="SimSun" w:eastAsia="SimSun" w:cs="SimSun"/>
          <w:sz w:val="28"/>
          <w:szCs w:val="28"/>
          <w:spacing w:val="-2"/>
        </w:rPr>
        <w:t>三个省区的工作调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动才有升职的资格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升职的重要评判标准为对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站的宣传推广程度和</w:t>
      </w:r>
    </w:p>
    <w:p>
      <w:pPr>
        <w:ind w:left="21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对辖区内的师生用户满意度调查</w:t>
      </w:r>
      <w:r>
        <w:rPr>
          <w:rFonts w:ascii="SimSun" w:hAnsi="SimSun" w:eastAsia="SimSun" w:cs="SimSun"/>
          <w:sz w:val="28"/>
          <w:szCs w:val="28"/>
          <w:spacing w:val="-1"/>
        </w:rPr>
        <w:t>。</w:t>
      </w:r>
    </w:p>
    <w:p>
      <w:pPr>
        <w:spacing w:line="219" w:lineRule="auto"/>
        <w:sectPr>
          <w:headerReference w:type="default" r:id="rId4"/>
          <w:pgSz w:w="11906" w:h="16839"/>
          <w:pgMar w:top="400" w:right="1785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5" name="IM 55"/>
            <wp:cNvGraphicFramePr/>
            <a:graphic>
              <a:graphicData uri="http://schemas.openxmlformats.org/drawingml/2006/picture">
                <pic:pic>
                  <pic:nvPicPr>
                    <pic:cNvPr id="55" name="IM 55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237"/>
        <w:spacing w:before="157" w:line="223" w:lineRule="auto"/>
        <w:outlineLvl w:val="0"/>
        <w:rPr>
          <w:rFonts w:ascii="SimSun" w:hAnsi="SimSun" w:eastAsia="SimSun" w:cs="SimSun"/>
          <w:sz w:val="43"/>
          <w:szCs w:val="43"/>
        </w:rPr>
      </w:pPr>
      <w:bookmarkStart w:name="_bookmark18" w:id="18"/>
      <w:bookmarkEnd w:id="18"/>
      <w:r>
        <w:rPr>
          <w:rFonts w:ascii="SimSun" w:hAnsi="SimSun" w:eastAsia="SimSun" w:cs="SimSun"/>
          <w:sz w:val="43"/>
          <w:szCs w:val="43"/>
          <w:b/>
          <w:bCs/>
        </w:rPr>
        <w:t>四、用品研发及生产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ind w:left="40"/>
        <w:spacing w:before="113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-1"/>
        </w:rPr>
        <w:t>1</w:t>
      </w:r>
      <w:r>
        <w:rPr>
          <w:rFonts w:ascii="SimSun" w:hAnsi="SimSun" w:eastAsia="SimSun" w:cs="SimSun"/>
          <w:sz w:val="35"/>
          <w:szCs w:val="35"/>
          <w:b/>
          <w:bCs/>
          <w:spacing w:val="-1"/>
        </w:rPr>
        <w:t>、</w:t>
      </w:r>
      <w:r>
        <w:rPr>
          <w:rFonts w:ascii="Arial" w:hAnsi="Arial" w:eastAsia="Arial" w:cs="Arial"/>
          <w:sz w:val="35"/>
          <w:szCs w:val="35"/>
          <w:b/>
          <w:bCs/>
          <w:spacing w:val="-1"/>
        </w:rPr>
        <w:t>E</w:t>
      </w:r>
      <w:r>
        <w:rPr>
          <w:rFonts w:ascii="Arial" w:hAnsi="Arial" w:eastAsia="Arial" w:cs="Arial"/>
          <w:sz w:val="35"/>
          <w:szCs w:val="35"/>
          <w:b/>
          <w:bCs/>
          <w:spacing w:val="9"/>
        </w:rPr>
        <w:t xml:space="preserve"> </w:t>
      </w:r>
      <w:r>
        <w:rPr>
          <w:rFonts w:ascii="SimSun" w:hAnsi="SimSun" w:eastAsia="SimSun" w:cs="SimSun"/>
          <w:sz w:val="35"/>
          <w:szCs w:val="35"/>
          <w:b/>
          <w:bCs/>
          <w:spacing w:val="-1"/>
        </w:rPr>
        <w:t>站研发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23" w:right="8" w:firstLine="561"/>
        <w:spacing w:before="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2020</w:t>
      </w:r>
      <w:r>
        <w:rPr>
          <w:rFonts w:ascii="SimSun" w:hAnsi="SimSun" w:eastAsia="SimSun" w:cs="SimSun"/>
          <w:sz w:val="28"/>
          <w:szCs w:val="28"/>
          <w:spacing w:val="-4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年</w:t>
      </w:r>
      <w:r>
        <w:rPr>
          <w:rFonts w:ascii="SimSun" w:hAnsi="SimSun" w:eastAsia="SimSun" w:cs="SimSun"/>
          <w:sz w:val="28"/>
          <w:szCs w:val="28"/>
          <w:spacing w:val="-4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10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月项目团队开始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站基础架构的研发，项目在启动时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便想贴合国家碳中和碳达峰的策略</w:t>
      </w:r>
      <w:r>
        <w:rPr>
          <w:rFonts w:ascii="SimSun" w:hAnsi="SimSun" w:eastAsia="SimSun" w:cs="SimSun"/>
          <w:sz w:val="28"/>
          <w:szCs w:val="28"/>
          <w:spacing w:val="-3"/>
        </w:rPr>
        <w:t>。</w:t>
      </w:r>
      <w:r>
        <w:rPr>
          <w:rFonts w:ascii="SimSun" w:hAnsi="SimSun" w:eastAsia="SimSun" w:cs="SimSun"/>
          <w:sz w:val="28"/>
          <w:szCs w:val="28"/>
          <w:spacing w:val="-3"/>
        </w:rPr>
        <w:t>团队中光</w:t>
      </w:r>
      <w:r>
        <w:rPr>
          <w:rFonts w:ascii="SimSun" w:hAnsi="SimSun" w:eastAsia="SimSun" w:cs="SimSun"/>
          <w:sz w:val="28"/>
          <w:szCs w:val="28"/>
          <w:spacing w:val="-4"/>
        </w:rPr>
        <w:t>伏工程专业的成员提出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了——站点＋光伏的站点结构雏形。历时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47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天，团</w:t>
      </w:r>
      <w:r>
        <w:rPr>
          <w:rFonts w:ascii="SimSun" w:hAnsi="SimSun" w:eastAsia="SimSun" w:cs="SimSun"/>
          <w:sz w:val="28"/>
          <w:szCs w:val="28"/>
          <w:spacing w:val="-2"/>
        </w:rPr>
        <w:t>队成员对讨论出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的八种站点样板进行了反复的站点数据模拟来判别站点结构的合理</w:t>
      </w:r>
      <w:r>
        <w:rPr>
          <w:rFonts w:ascii="SimSun" w:hAnsi="SimSun" w:eastAsia="SimSun" w:cs="SimSun"/>
          <w:sz w:val="28"/>
          <w:szCs w:val="28"/>
          <w:spacing w:val="8"/>
        </w:rPr>
        <w:t xml:space="preserve">  </w:t>
      </w:r>
      <w:r>
        <w:rPr>
          <w:rFonts w:ascii="SimSun" w:hAnsi="SimSun" w:eastAsia="SimSun" w:cs="SimSun"/>
          <w:sz w:val="28"/>
          <w:szCs w:val="28"/>
          <w:spacing w:val="-4"/>
        </w:rPr>
        <w:t>性与实用性，依靠学校的“</w:t>
      </w:r>
      <w:r>
        <w:rPr>
          <w:rFonts w:ascii="SimSun" w:hAnsi="SimSun" w:eastAsia="SimSun" w:cs="SimSun"/>
          <w:sz w:val="28"/>
          <w:szCs w:val="28"/>
          <w:spacing w:val="-9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1+x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光伏运维工作站</w:t>
      </w:r>
      <w:r>
        <w:rPr>
          <w:rFonts w:ascii="SimSun" w:hAnsi="SimSun" w:eastAsia="SimSun" w:cs="SimSun"/>
          <w:sz w:val="28"/>
          <w:szCs w:val="28"/>
          <w:spacing w:val="-10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”和“碳中和智能监</w:t>
      </w:r>
    </w:p>
    <w:p>
      <w:pPr>
        <w:ind w:left="2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测站</w:t>
      </w:r>
      <w:r>
        <w:rPr>
          <w:rFonts w:ascii="SimSun" w:hAnsi="SimSun" w:eastAsia="SimSun" w:cs="SimSun"/>
          <w:sz w:val="28"/>
          <w:szCs w:val="28"/>
          <w:spacing w:val="-10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”的平台支撑决定了最后的</w:t>
      </w:r>
      <w:r>
        <w:rPr>
          <w:rFonts w:ascii="SimSun" w:hAnsi="SimSun" w:eastAsia="SimSun" w:cs="SimSun"/>
          <w:sz w:val="28"/>
          <w:szCs w:val="28"/>
          <w:spacing w:val="-6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站基础架构。</w:t>
      </w:r>
    </w:p>
    <w:p>
      <w:pPr>
        <w:ind w:left="19" w:right="8" w:firstLine="565"/>
        <w:spacing w:before="298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为了解决共享单车的“无电”问题，团队在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XX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指</w:t>
      </w:r>
      <w:r>
        <w:rPr>
          <w:rFonts w:ascii="SimSun" w:hAnsi="SimSun" w:eastAsia="SimSun" w:cs="SimSun"/>
          <w:sz w:val="28"/>
          <w:szCs w:val="28"/>
          <w:spacing w:val="-2"/>
        </w:rPr>
        <w:t>导老师的指导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下在进行了对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PPS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智能脉冲柜的整合与研发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在老师提出了大概的方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向后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-3"/>
        </w:rPr>
        <w:t>由两位电气自动化的成员为主要技术研发其</w:t>
      </w:r>
      <w:r>
        <w:rPr>
          <w:rFonts w:ascii="SimSun" w:hAnsi="SimSun" w:eastAsia="SimSun" w:cs="SimSun"/>
          <w:sz w:val="28"/>
          <w:szCs w:val="28"/>
          <w:spacing w:val="-4"/>
        </w:rPr>
        <w:t>他两位供电学院的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成员协助研发</w:t>
      </w:r>
      <w:r>
        <w:rPr>
          <w:rFonts w:ascii="SimSun" w:hAnsi="SimSun" w:eastAsia="SimSun" w:cs="SimSun"/>
          <w:sz w:val="28"/>
          <w:szCs w:val="28"/>
          <w:spacing w:val="-3"/>
        </w:rPr>
        <w:t>，</w:t>
      </w:r>
      <w:r>
        <w:rPr>
          <w:rFonts w:ascii="SimSun" w:hAnsi="SimSun" w:eastAsia="SimSun" w:cs="SimSun"/>
          <w:sz w:val="28"/>
          <w:szCs w:val="28"/>
          <w:spacing w:val="-3"/>
        </w:rPr>
        <w:t>从方向的确立到电力系统的前期准备工作</w:t>
      </w:r>
      <w:r>
        <w:rPr>
          <w:rFonts w:ascii="SimSun" w:hAnsi="SimSun" w:eastAsia="SimSun" w:cs="SimSun"/>
          <w:sz w:val="28"/>
          <w:szCs w:val="28"/>
          <w:spacing w:val="-4"/>
        </w:rPr>
        <w:t>再到团队成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员无数次的数据测算到最后的样品调试阶段</w:t>
      </w:r>
      <w:r>
        <w:rPr>
          <w:rFonts w:ascii="SimSun" w:hAnsi="SimSun" w:eastAsia="SimSun" w:cs="SimSun"/>
          <w:sz w:val="28"/>
          <w:szCs w:val="28"/>
          <w:spacing w:val="-1"/>
        </w:rPr>
        <w:t>，整个研发过程耗时约</w:t>
      </w:r>
      <w:r>
        <w:rPr>
          <w:rFonts w:ascii="SimSun" w:hAnsi="SimSun" w:eastAsia="SimSun" w:cs="SimSun"/>
          <w:sz w:val="28"/>
          <w:szCs w:val="28"/>
        </w:rPr>
        <w:t xml:space="preserve">  </w:t>
      </w:r>
      <w:r>
        <w:rPr>
          <w:rFonts w:ascii="SimSun" w:hAnsi="SimSun" w:eastAsia="SimSun" w:cs="SimSun"/>
          <w:sz w:val="28"/>
          <w:szCs w:val="28"/>
          <w:spacing w:val="-2"/>
        </w:rPr>
        <w:t>65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天。在这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65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天里，负责冲电柜研发的成员几乎全部</w:t>
      </w:r>
      <w:r>
        <w:rPr>
          <w:rFonts w:ascii="SimSun" w:hAnsi="SimSun" w:eastAsia="SimSun" w:cs="SimSun"/>
          <w:sz w:val="28"/>
          <w:szCs w:val="28"/>
          <w:spacing w:val="-3"/>
        </w:rPr>
        <w:t>的空闲时间都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在实验室，专心实验不畏艰辛。在拥有了强力的硬</w:t>
      </w:r>
      <w:r>
        <w:rPr>
          <w:rFonts w:ascii="SimSun" w:hAnsi="SimSun" w:eastAsia="SimSun" w:cs="SimSun"/>
          <w:sz w:val="28"/>
          <w:szCs w:val="28"/>
          <w:spacing w:val="-4"/>
        </w:rPr>
        <w:t>件设施后，为了让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站的功能更强大，我们决定搭建一个属于我们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站的软件平台。凭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借着来自软件专业成员的专业技术和该成员的父亲</w:t>
      </w:r>
      <w:r>
        <w:rPr>
          <w:rFonts w:ascii="SimSun" w:hAnsi="SimSun" w:eastAsia="SimSun" w:cs="SimSun"/>
          <w:sz w:val="28"/>
          <w:szCs w:val="28"/>
          <w:spacing w:val="-1"/>
        </w:rPr>
        <w:t>从事软件开发的</w:t>
      </w:r>
      <w:r>
        <w:rPr>
          <w:rFonts w:ascii="SimSun" w:hAnsi="SimSun" w:eastAsia="SimSun" w:cs="SimSun"/>
          <w:sz w:val="28"/>
          <w:szCs w:val="28"/>
        </w:rPr>
        <w:t xml:space="preserve">  </w:t>
      </w:r>
      <w:r>
        <w:rPr>
          <w:rFonts w:ascii="SimSun" w:hAnsi="SimSun" w:eastAsia="SimSun" w:cs="SimSun"/>
          <w:sz w:val="28"/>
          <w:szCs w:val="28"/>
          <w:spacing w:val="-3"/>
        </w:rPr>
        <w:t>家庭背景，我们开始了智慧云平台的搭建。为了智慧云平</w:t>
      </w:r>
      <w:r>
        <w:rPr>
          <w:rFonts w:ascii="SimSun" w:hAnsi="SimSun" w:eastAsia="SimSun" w:cs="SimSun"/>
          <w:sz w:val="28"/>
          <w:szCs w:val="28"/>
          <w:spacing w:val="-4"/>
        </w:rPr>
        <w:t>台有好的呈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现，软件专业的成员自学了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JAVA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的后期课程，最后智慧云平台的搭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建耗费了团队</w:t>
      </w:r>
      <w:r>
        <w:rPr>
          <w:rFonts w:ascii="SimSun" w:hAnsi="SimSun" w:eastAsia="SimSun" w:cs="SimSun"/>
          <w:sz w:val="28"/>
          <w:szCs w:val="28"/>
          <w:spacing w:val="-4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97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天，花费了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6000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元团队经费，才呈现出一个基础的</w:t>
      </w:r>
    </w:p>
    <w:p>
      <w:pPr>
        <w:ind w:left="23"/>
        <w:spacing w:before="2" w:line="214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app。团队经过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209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天的不懈努力终于完成了整个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站的主体研发</w:t>
      </w:r>
    </w:p>
    <w:p>
      <w:pPr>
        <w:spacing w:line="214" w:lineRule="auto"/>
        <w:sectPr>
          <w:pgSz w:w="11906" w:h="16839"/>
          <w:pgMar w:top="400" w:right="1785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"/>
        <w:spacing w:before="130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5"/>
        </w:rPr>
        <w:t>2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、生产设备</w:t>
      </w:r>
    </w:p>
    <w:p>
      <w:pPr>
        <w:spacing w:line="407" w:lineRule="auto"/>
        <w:rPr>
          <w:rFonts w:ascii="Arial"/>
          <w:sz w:val="21"/>
        </w:rPr>
      </w:pPr>
      <w:r/>
    </w:p>
    <w:p>
      <w:pPr>
        <w:ind w:left="27" w:right="11" w:firstLine="588"/>
        <w:spacing w:before="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由委托企业自行配置组装工具及测试平台</w:t>
      </w:r>
      <w:r>
        <w:rPr>
          <w:rFonts w:ascii="SimSun" w:hAnsi="SimSun" w:eastAsia="SimSun" w:cs="SimSun"/>
          <w:sz w:val="28"/>
          <w:szCs w:val="28"/>
          <w:spacing w:val="-5"/>
        </w:rPr>
        <w:t>，</w:t>
      </w:r>
      <w:r>
        <w:rPr>
          <w:rFonts w:ascii="SimSun" w:hAnsi="SimSun" w:eastAsia="SimSun" w:cs="SimSun"/>
          <w:sz w:val="28"/>
          <w:szCs w:val="28"/>
          <w:spacing w:val="-5"/>
        </w:rPr>
        <w:t>相关专业技术人员进</w:t>
      </w:r>
      <w:r>
        <w:rPr>
          <w:rFonts w:ascii="SimSun" w:hAnsi="SimSun" w:eastAsia="SimSun" w:cs="SimSun"/>
          <w:sz w:val="28"/>
          <w:szCs w:val="28"/>
          <w:spacing w:val="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行对相应模块的生产设备的调试和专业性检测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同时作为我们生产商</w:t>
      </w:r>
      <w:r>
        <w:rPr>
          <w:rFonts w:ascii="SimSun" w:hAnsi="SimSun" w:eastAsia="SimSun" w:cs="SimSun"/>
          <w:sz w:val="28"/>
          <w:szCs w:val="28"/>
          <w:spacing w:val="1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的合作企业皆为符合《中华人民共和国工业产品生产许可证管理条</w:t>
      </w:r>
    </w:p>
    <w:p>
      <w:pPr>
        <w:ind w:left="22"/>
        <w:spacing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例》的企业。</w:t>
      </w:r>
    </w:p>
    <w:p>
      <w:pPr>
        <w:spacing w:line="391" w:lineRule="auto"/>
        <w:rPr>
          <w:rFonts w:ascii="Arial"/>
          <w:sz w:val="21"/>
        </w:rPr>
      </w:pPr>
      <w:r/>
    </w:p>
    <w:p>
      <w:pPr>
        <w:ind w:left="25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19" w:id="19"/>
      <w:bookmarkEnd w:id="19"/>
      <w:r>
        <w:rPr>
          <w:rFonts w:ascii="Arial" w:hAnsi="Arial" w:eastAsia="Arial" w:cs="Arial"/>
          <w:sz w:val="35"/>
          <w:szCs w:val="35"/>
          <w:b/>
          <w:bCs/>
          <w:spacing w:val="4"/>
        </w:rPr>
        <w:t>3</w:t>
      </w:r>
      <w:r>
        <w:rPr>
          <w:rFonts w:ascii="SimSun" w:hAnsi="SimSun" w:eastAsia="SimSun" w:cs="SimSun"/>
          <w:sz w:val="35"/>
          <w:szCs w:val="35"/>
          <w:b/>
          <w:bCs/>
          <w:spacing w:val="4"/>
        </w:rPr>
        <w:t>、质量监管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ind w:left="22" w:right="11" w:firstLine="560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制定质量管理条例，由技术部负责检查跟踪测试及出厂检查，严</w:t>
      </w:r>
      <w:r>
        <w:rPr>
          <w:rFonts w:ascii="SimSun" w:hAnsi="SimSun" w:eastAsia="SimSun" w:cs="SimSun"/>
          <w:sz w:val="28"/>
          <w:szCs w:val="28"/>
          <w:spacing w:val="1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格把关产品的质量。光伏组件的标准严格遵</w:t>
      </w:r>
      <w:r>
        <w:rPr>
          <w:rFonts w:ascii="SimSun" w:hAnsi="SimSun" w:eastAsia="SimSun" w:cs="SimSun"/>
          <w:sz w:val="28"/>
          <w:szCs w:val="28"/>
          <w:spacing w:val="-4"/>
        </w:rPr>
        <w:t>守《关于地面用晶体硅光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伏组件设计鉴定和定型》GB/T9535</w:t>
      </w:r>
      <w:r>
        <w:rPr>
          <w:rFonts w:ascii="SimSun" w:hAnsi="SimSun" w:eastAsia="SimSun" w:cs="SimSun"/>
          <w:sz w:val="28"/>
          <w:szCs w:val="28"/>
          <w:spacing w:val="-2"/>
        </w:rPr>
        <w:t>-</w:t>
      </w:r>
      <w:r>
        <w:rPr>
          <w:rFonts w:ascii="SimSun" w:hAnsi="SimSun" w:eastAsia="SimSun" w:cs="SimSun"/>
          <w:sz w:val="28"/>
          <w:szCs w:val="28"/>
          <w:spacing w:val="-2"/>
        </w:rPr>
        <w:t>1998</w:t>
      </w:r>
      <w:r>
        <w:rPr>
          <w:rFonts w:ascii="SimSun" w:hAnsi="SimSun" w:eastAsia="SimSun" w:cs="SimSun"/>
          <w:sz w:val="28"/>
          <w:szCs w:val="28"/>
          <w:spacing w:val="-2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的相关要求，钢架构的标准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</w:rPr>
        <w:t>要求遵守《钢结构设计标准》</w:t>
      </w:r>
      <w:r>
        <w:rPr>
          <w:rFonts w:ascii="SimSun" w:hAnsi="SimSun" w:eastAsia="SimSun" w:cs="SimSun"/>
          <w:sz w:val="28"/>
          <w:szCs w:val="28"/>
        </w:rPr>
        <w:t>GB</w:t>
      </w:r>
      <w:r>
        <w:rPr>
          <w:rFonts w:ascii="SimSun" w:hAnsi="SimSun" w:eastAsia="SimSun" w:cs="SimSun"/>
          <w:sz w:val="28"/>
          <w:szCs w:val="28"/>
          <w:spacing w:val="2"/>
        </w:rPr>
        <w:t>50017-2017</w:t>
      </w:r>
      <w:r>
        <w:rPr>
          <w:rFonts w:ascii="SimSun" w:hAnsi="SimSun" w:eastAsia="SimSun" w:cs="SimSun"/>
          <w:sz w:val="28"/>
          <w:szCs w:val="28"/>
          <w:spacing w:val="-2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2"/>
        </w:rPr>
        <w:t>的要求，快充模块标准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要求遵守《国家电气设备安全技术规范》GB</w:t>
      </w:r>
      <w:r>
        <w:rPr>
          <w:rFonts w:ascii="SimSun" w:hAnsi="SimSun" w:eastAsia="SimSun" w:cs="SimSun"/>
          <w:sz w:val="28"/>
          <w:szCs w:val="28"/>
          <w:spacing w:val="39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19517-2009。智慧行团</w:t>
      </w:r>
    </w:p>
    <w:p>
      <w:pPr>
        <w:ind w:left="44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队力求在设备的质量监控上做到最好。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ind w:left="18"/>
        <w:spacing w:before="114" w:line="224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20" w:id="20"/>
      <w:bookmarkEnd w:id="20"/>
      <w:r>
        <w:rPr>
          <w:rFonts w:ascii="Arial" w:hAnsi="Arial" w:eastAsia="Arial" w:cs="Arial"/>
          <w:sz w:val="35"/>
          <w:szCs w:val="35"/>
          <w:b/>
          <w:bCs/>
          <w:spacing w:val="5"/>
        </w:rPr>
        <w:t>4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、原材料采购</w:t>
      </w:r>
    </w:p>
    <w:p>
      <w:pPr>
        <w:spacing w:line="406" w:lineRule="auto"/>
        <w:rPr>
          <w:rFonts w:ascii="Arial"/>
          <w:sz w:val="21"/>
        </w:rPr>
      </w:pPr>
      <w:r/>
    </w:p>
    <w:p>
      <w:pPr>
        <w:ind w:left="21" w:right="11" w:firstLine="565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与原材料供应商进行洽谈衔接，围绕“控制成本、采购性价比最</w:t>
      </w:r>
      <w:r>
        <w:rPr>
          <w:rFonts w:ascii="SimSun" w:hAnsi="SimSun" w:eastAsia="SimSun" w:cs="SimSun"/>
          <w:sz w:val="28"/>
          <w:szCs w:val="28"/>
          <w:spacing w:val="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优的产品</w:t>
      </w:r>
      <w:r>
        <w:rPr>
          <w:rFonts w:ascii="SimSun" w:hAnsi="SimSun" w:eastAsia="SimSun" w:cs="SimSun"/>
          <w:sz w:val="28"/>
          <w:szCs w:val="28"/>
          <w:spacing w:val="-9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”的工作目标，要求在充分了解市场信息的基础上注重沟通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技巧和谈判策略</w:t>
      </w:r>
      <w:r>
        <w:rPr>
          <w:rFonts w:ascii="SimSun" w:hAnsi="SimSun" w:eastAsia="SimSun" w:cs="SimSun"/>
          <w:sz w:val="28"/>
          <w:szCs w:val="28"/>
          <w:spacing w:val="-3"/>
        </w:rPr>
        <w:t>。</w:t>
      </w:r>
      <w:r>
        <w:rPr>
          <w:rFonts w:ascii="SimSun" w:hAnsi="SimSun" w:eastAsia="SimSun" w:cs="SimSun"/>
          <w:sz w:val="28"/>
          <w:szCs w:val="28"/>
          <w:spacing w:val="-3"/>
        </w:rPr>
        <w:t>对每一批物资的采购以及合</w:t>
      </w:r>
      <w:r>
        <w:rPr>
          <w:rFonts w:ascii="SimSun" w:hAnsi="SimSun" w:eastAsia="SimSun" w:cs="SimSun"/>
          <w:sz w:val="28"/>
          <w:szCs w:val="28"/>
          <w:spacing w:val="-4"/>
        </w:rPr>
        <w:t>同执行情况进行台账记</w:t>
      </w:r>
    </w:p>
    <w:p>
      <w:pPr>
        <w:ind w:left="23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录，并且做好跟踪调查，定期盘点。</w:t>
      </w:r>
    </w:p>
    <w:p>
      <w:pPr>
        <w:spacing w:line="219" w:lineRule="auto"/>
        <w:sectPr>
          <w:pgSz w:w="11906" w:h="16839"/>
          <w:pgMar w:top="400" w:right="1785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7" name="IM 57"/>
            <wp:cNvGraphicFramePr/>
            <a:graphic>
              <a:graphicData uri="http://schemas.openxmlformats.org/drawingml/2006/picture">
                <pic:pic>
                  <pic:nvPicPr>
                    <pic:cNvPr id="57" name="IM 5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65"/>
        <w:spacing w:before="157" w:line="223" w:lineRule="auto"/>
        <w:outlineLvl w:val="0"/>
        <w:rPr>
          <w:rFonts w:ascii="SimSun" w:hAnsi="SimSun" w:eastAsia="SimSun" w:cs="SimSun"/>
          <w:sz w:val="43"/>
          <w:szCs w:val="43"/>
        </w:rPr>
      </w:pPr>
      <w:bookmarkStart w:name="_bookmark21" w:id="21"/>
      <w:bookmarkEnd w:id="21"/>
      <w:bookmarkStart w:name="_bookmark22" w:id="22"/>
      <w:bookmarkEnd w:id="22"/>
      <w:r>
        <w:rPr>
          <w:rFonts w:ascii="SimSun" w:hAnsi="SimSun" w:eastAsia="SimSun" w:cs="SimSun"/>
          <w:sz w:val="43"/>
          <w:szCs w:val="43"/>
          <w:b/>
          <w:bCs/>
          <w:spacing w:val="2"/>
        </w:rPr>
        <w:t>五、财务论证</w:t>
      </w:r>
    </w:p>
    <w:p>
      <w:pPr>
        <w:spacing w:line="419" w:lineRule="auto"/>
        <w:rPr>
          <w:rFonts w:ascii="Arial"/>
          <w:sz w:val="21"/>
        </w:rPr>
      </w:pPr>
      <w:r/>
    </w:p>
    <w:p>
      <w:pPr>
        <w:ind w:left="40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5"/>
        </w:rPr>
        <w:t>1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、股权分配和融资占股比例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ind w:left="27" w:right="11" w:firstLine="555"/>
        <w:spacing w:before="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本项目初期由团队成员共同集资</w:t>
      </w:r>
      <w:r>
        <w:rPr>
          <w:rFonts w:ascii="SimSun" w:hAnsi="SimSun" w:eastAsia="SimSun" w:cs="SimSun"/>
          <w:sz w:val="28"/>
          <w:szCs w:val="28"/>
          <w:spacing w:val="-56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20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万元作为本</w:t>
      </w:r>
      <w:r>
        <w:rPr>
          <w:rFonts w:ascii="SimSun" w:hAnsi="SimSun" w:eastAsia="SimSun" w:cs="SimSun"/>
          <w:sz w:val="28"/>
          <w:szCs w:val="28"/>
          <w:spacing w:val="-1"/>
        </w:rPr>
        <w:t>项目启动资金。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项目负责人占股</w:t>
      </w:r>
      <w:r>
        <w:rPr>
          <w:rFonts w:ascii="SimSun" w:hAnsi="SimSun" w:eastAsia="SimSun" w:cs="SimSun"/>
          <w:sz w:val="28"/>
          <w:szCs w:val="28"/>
          <w:spacing w:val="-4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51%，拥有建设管理项目的权力；团队成员共同占股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30%；指导老师占股</w:t>
      </w:r>
      <w:r>
        <w:rPr>
          <w:rFonts w:ascii="SimSun" w:hAnsi="SimSun" w:eastAsia="SimSun" w:cs="SimSun"/>
          <w:sz w:val="28"/>
          <w:szCs w:val="28"/>
          <w:spacing w:val="-5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9%。项目前期准备进行第一轮融资，以出让</w:t>
      </w:r>
      <w:r>
        <w:rPr>
          <w:rFonts w:ascii="SimSun" w:hAnsi="SimSun" w:eastAsia="SimSun" w:cs="SimSun"/>
          <w:sz w:val="28"/>
          <w:szCs w:val="28"/>
          <w:spacing w:val="-3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10%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的股份融资</w:t>
      </w:r>
      <w:r>
        <w:rPr>
          <w:rFonts w:ascii="SimSun" w:hAnsi="SimSun" w:eastAsia="SimSun" w:cs="SimSun"/>
          <w:sz w:val="28"/>
          <w:szCs w:val="28"/>
          <w:spacing w:val="-4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300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万作为发展资金。具体使用规划如下表</w:t>
      </w:r>
      <w:r>
        <w:rPr>
          <w:rFonts w:ascii="SimSun" w:hAnsi="SimSun" w:eastAsia="SimSun" w:cs="SimSun"/>
          <w:sz w:val="28"/>
          <w:szCs w:val="28"/>
          <w:spacing w:val="-3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10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股权分配</w:t>
      </w:r>
    </w:p>
    <w:p>
      <w:pPr>
        <w:ind w:left="50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0"/>
        </w:rPr>
        <w:t>图所示。</w:t>
      </w:r>
    </w:p>
    <w:p>
      <w:pPr>
        <w:ind w:left="3245"/>
        <w:spacing w:before="154" w:line="218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"/>
        </w:rPr>
        <w:t>表</w:t>
      </w:r>
      <w:r>
        <w:rPr>
          <w:rFonts w:ascii="SimSun" w:hAnsi="SimSun" w:eastAsia="SimSun" w:cs="SimSun"/>
          <w:sz w:val="23"/>
          <w:szCs w:val="23"/>
          <w:spacing w:val="-28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10</w:t>
      </w:r>
      <w:r>
        <w:rPr>
          <w:rFonts w:ascii="SimSun" w:hAnsi="SimSun" w:eastAsia="SimSun" w:cs="SimSun"/>
          <w:sz w:val="23"/>
          <w:szCs w:val="23"/>
          <w:spacing w:val="14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股权分配图</w:t>
      </w:r>
    </w:p>
    <w:p>
      <w:pPr>
        <w:ind w:firstLine="379"/>
        <w:spacing w:line="5606" w:lineRule="exact"/>
        <w:textAlignment w:val="center"/>
        <w:rPr/>
      </w:pPr>
      <w:r>
        <w:drawing>
          <wp:inline distT="0" distB="0" distL="0" distR="0">
            <wp:extent cx="4807584" cy="3559809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07584" cy="355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9" w:lineRule="auto"/>
        <w:rPr>
          <w:rFonts w:ascii="Arial"/>
          <w:sz w:val="21"/>
        </w:rPr>
      </w:pPr>
      <w:r/>
    </w:p>
    <w:p>
      <w:pPr>
        <w:ind w:left="20"/>
        <w:spacing w:before="113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23" w:id="23"/>
      <w:bookmarkEnd w:id="23"/>
      <w:r>
        <w:rPr>
          <w:rFonts w:ascii="Arial" w:hAnsi="Arial" w:eastAsia="Arial" w:cs="Arial"/>
          <w:sz w:val="35"/>
          <w:szCs w:val="35"/>
          <w:b/>
          <w:bCs/>
          <w:spacing w:val="6"/>
        </w:rPr>
        <w:t>2</w:t>
      </w:r>
      <w:r>
        <w:rPr>
          <w:rFonts w:ascii="SimSun" w:hAnsi="SimSun" w:eastAsia="SimSun" w:cs="SimSun"/>
          <w:sz w:val="35"/>
          <w:szCs w:val="35"/>
          <w:b/>
          <w:bCs/>
          <w:spacing w:val="6"/>
        </w:rPr>
        <w:t>、投资数量和权益</w:t>
      </w:r>
    </w:p>
    <w:p>
      <w:pPr>
        <w:spacing w:line="374" w:lineRule="auto"/>
        <w:rPr>
          <w:rFonts w:ascii="Arial"/>
          <w:sz w:val="21"/>
        </w:rPr>
      </w:pPr>
      <w:r/>
    </w:p>
    <w:p>
      <w:pPr>
        <w:ind w:left="36"/>
        <w:spacing w:before="99" w:line="225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1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）本项目初期预测市场总估值</w:t>
      </w:r>
      <w:r>
        <w:rPr>
          <w:rFonts w:ascii="SimSun" w:hAnsi="SimSun" w:eastAsia="SimSun" w:cs="SimSun"/>
          <w:sz w:val="29"/>
          <w:szCs w:val="29"/>
          <w:spacing w:val="-52"/>
        </w:rPr>
        <w:t xml:space="preserve"> 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3000</w:t>
      </w:r>
      <w:r>
        <w:rPr>
          <w:rFonts w:ascii="DengXian" w:hAnsi="DengXian" w:eastAsia="DengXian" w:cs="DengXian"/>
          <w:sz w:val="29"/>
          <w:szCs w:val="29"/>
          <w:b/>
          <w:bCs/>
          <w:spacing w:val="15"/>
        </w:rPr>
        <w:t xml:space="preserve"> 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万元。</w:t>
      </w:r>
    </w:p>
    <w:p>
      <w:pPr>
        <w:spacing w:before="267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根据最新研究报告中指出，</w:t>
      </w:r>
      <w:r>
        <w:rPr>
          <w:rFonts w:ascii="SimSun" w:hAnsi="SimSun" w:eastAsia="SimSun" w:cs="SimSun"/>
          <w:sz w:val="28"/>
          <w:szCs w:val="28"/>
          <w:b/>
          <w:bCs/>
        </w:rPr>
        <w:t>在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</w:rPr>
        <w:t>2025</w:t>
      </w:r>
      <w:r>
        <w:rPr>
          <w:rFonts w:ascii="SimSun" w:hAnsi="SimSun" w:eastAsia="SimSun" w:cs="SimSun"/>
          <w:sz w:val="28"/>
          <w:szCs w:val="28"/>
          <w:spacing w:val="-52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</w:rPr>
        <w:t>年共享经济规模估值可达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b/>
          <w:bCs/>
        </w:rPr>
        <w:t>5</w:t>
      </w:r>
    </w:p>
    <w:p>
      <w:pPr>
        <w:spacing w:line="219" w:lineRule="auto"/>
        <w:sectPr>
          <w:pgSz w:w="11906" w:h="16839"/>
          <w:pgMar w:top="400" w:right="1785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745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59" name="IM 59"/>
            <wp:cNvGraphicFramePr/>
            <a:graphic>
              <a:graphicData uri="http://schemas.openxmlformats.org/drawingml/2006/picture">
                <pic:pic>
                  <pic:nvPicPr>
                    <pic:cNvPr id="59" name="IM 59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40" w:right="323" w:firstLine="2"/>
        <w:spacing w:before="173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b/>
          <w:bCs/>
          <w:spacing w:val="-5"/>
        </w:rPr>
        <w:t>万亿元</w:t>
      </w:r>
      <w:r>
        <w:rPr>
          <w:rFonts w:ascii="SimSun" w:hAnsi="SimSun" w:eastAsia="SimSun" w:cs="SimSun"/>
          <w:sz w:val="28"/>
          <w:szCs w:val="28"/>
          <w:spacing w:val="-5"/>
        </w:rPr>
        <w:t>，再创新高。而碳中和共享</w:t>
      </w:r>
      <w:r>
        <w:rPr>
          <w:rFonts w:ascii="SimSun" w:hAnsi="SimSun" w:eastAsia="SimSun" w:cs="SimSun"/>
          <w:sz w:val="28"/>
          <w:szCs w:val="28"/>
          <w:spacing w:val="-4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站作为新兴事物，还存在些许不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足，还需不断创新发展。根据财务部分析预测，碳中和共享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站的初</w:t>
      </w:r>
    </w:p>
    <w:p>
      <w:pPr>
        <w:ind w:left="339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步市场总值约在</w:t>
      </w:r>
      <w:r>
        <w:rPr>
          <w:rFonts w:ascii="SimSun" w:hAnsi="SimSun" w:eastAsia="SimSun" w:cs="SimSun"/>
          <w:sz w:val="28"/>
          <w:szCs w:val="28"/>
          <w:spacing w:val="-4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3000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万元。</w:t>
      </w:r>
    </w:p>
    <w:p>
      <w:pPr>
        <w:ind w:left="350"/>
        <w:spacing w:before="263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5"/>
        </w:rPr>
        <w:t>2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）本项目第一期融资</w:t>
      </w:r>
      <w:r>
        <w:rPr>
          <w:rFonts w:ascii="SimSun" w:hAnsi="SimSun" w:eastAsia="SimSun" w:cs="SimSun"/>
          <w:sz w:val="29"/>
          <w:szCs w:val="29"/>
          <w:spacing w:val="-53"/>
        </w:rPr>
        <w:t xml:space="preserve"> </w:t>
      </w:r>
      <w:r>
        <w:rPr>
          <w:rFonts w:ascii="DengXian" w:hAnsi="DengXian" w:eastAsia="DengXian" w:cs="DengXian"/>
          <w:sz w:val="29"/>
          <w:szCs w:val="29"/>
          <w:b/>
          <w:bCs/>
          <w:spacing w:val="5"/>
        </w:rPr>
        <w:t>300</w:t>
      </w:r>
      <w:r>
        <w:rPr>
          <w:rFonts w:ascii="DengXian" w:hAnsi="DengXian" w:eastAsia="DengXian" w:cs="DengXian"/>
          <w:sz w:val="29"/>
          <w:szCs w:val="29"/>
          <w:b/>
          <w:bCs/>
          <w:spacing w:val="15"/>
        </w:rPr>
        <w:t xml:space="preserve"> 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万元，作为项目前期发展资金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。</w:t>
      </w:r>
    </w:p>
    <w:p>
      <w:pPr>
        <w:ind w:left="335" w:right="323" w:firstLine="560"/>
        <w:spacing w:before="269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根据市场规模调查表明，共享产品市场正处于沉淀期，有利于快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速切入市场，占领市场大额，成为本领域龙头</w:t>
      </w:r>
      <w:r>
        <w:rPr>
          <w:rFonts w:ascii="SimSun" w:hAnsi="SimSun" w:eastAsia="SimSun" w:cs="SimSun"/>
          <w:sz w:val="28"/>
          <w:szCs w:val="28"/>
          <w:spacing w:val="-4"/>
        </w:rPr>
        <w:t>企业。项目前期准备进</w:t>
      </w:r>
    </w:p>
    <w:p>
      <w:pPr>
        <w:ind w:left="340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行第一轮融资，以出让</w:t>
      </w:r>
      <w:r>
        <w:rPr>
          <w:rFonts w:ascii="SimSun" w:hAnsi="SimSun" w:eastAsia="SimSun" w:cs="SimSun"/>
          <w:sz w:val="28"/>
          <w:szCs w:val="28"/>
          <w:spacing w:val="-3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10%的股份融资</w:t>
      </w:r>
      <w:r>
        <w:rPr>
          <w:rFonts w:ascii="SimSun" w:hAnsi="SimSun" w:eastAsia="SimSun" w:cs="SimSun"/>
          <w:sz w:val="28"/>
          <w:szCs w:val="28"/>
          <w:spacing w:val="-5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300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万作为发展资金。</w:t>
      </w:r>
    </w:p>
    <w:p>
      <w:pPr>
        <w:ind w:left="350"/>
        <w:spacing w:before="26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5"/>
        </w:rPr>
        <w:t>3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）投资人投入资金享受持股比例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。</w:t>
      </w:r>
    </w:p>
    <w:p>
      <w:pPr>
        <w:ind w:left="896"/>
        <w:spacing w:before="267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  <w:position w:val="26"/>
        </w:rPr>
        <w:t>本项目将拿出</w:t>
      </w:r>
      <w:r>
        <w:rPr>
          <w:rFonts w:ascii="SimSun" w:hAnsi="SimSun" w:eastAsia="SimSun" w:cs="SimSun"/>
          <w:sz w:val="28"/>
          <w:szCs w:val="28"/>
          <w:spacing w:val="-3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  <w:position w:val="26"/>
        </w:rPr>
        <w:t>10%的股份进行融资，投资人根据投入资金</w:t>
      </w:r>
      <w:r>
        <w:rPr>
          <w:rFonts w:ascii="SimSun" w:hAnsi="SimSun" w:eastAsia="SimSun" w:cs="SimSun"/>
          <w:sz w:val="28"/>
          <w:szCs w:val="28"/>
          <w:spacing w:val="-3"/>
          <w:position w:val="26"/>
        </w:rPr>
        <w:t>所占本</w:t>
      </w:r>
    </w:p>
    <w:p>
      <w:pPr>
        <w:ind w:left="340"/>
        <w:spacing w:before="1" w:line="218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项目总价值比例获取对应持股比例。</w:t>
      </w:r>
    </w:p>
    <w:p>
      <w:pPr>
        <w:ind w:left="350"/>
        <w:spacing w:before="266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5"/>
        </w:rPr>
        <w:t>4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）本项目暂时不接受控股投资</w:t>
      </w:r>
      <w:r>
        <w:rPr>
          <w:rFonts w:ascii="SimSun" w:hAnsi="SimSun" w:eastAsia="SimSun" w:cs="SimSun"/>
          <w:sz w:val="29"/>
          <w:szCs w:val="29"/>
          <w:b/>
          <w:bCs/>
          <w:spacing w:val="5"/>
        </w:rPr>
        <w:t>。</w:t>
      </w:r>
    </w:p>
    <w:p>
      <w:pPr>
        <w:ind w:left="896"/>
        <w:spacing w:before="268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本项目为保护企业核心决策权，以及项目后续发展，所以投资方</w:t>
      </w:r>
    </w:p>
    <w:p>
      <w:pPr>
        <w:ind w:left="341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式为持股投资，暂时不接受控股投资。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ind w:left="339"/>
        <w:spacing w:before="115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24" w:id="24"/>
      <w:bookmarkEnd w:id="24"/>
      <w:r>
        <w:rPr>
          <w:rFonts w:ascii="Arial" w:hAnsi="Arial" w:eastAsia="Arial" w:cs="Arial"/>
          <w:sz w:val="35"/>
          <w:szCs w:val="35"/>
          <w:b/>
          <w:bCs/>
          <w:spacing w:val="6"/>
        </w:rPr>
        <w:t>3</w:t>
      </w:r>
      <w:r>
        <w:rPr>
          <w:rFonts w:ascii="SimSun" w:hAnsi="SimSun" w:eastAsia="SimSun" w:cs="SimSun"/>
          <w:sz w:val="35"/>
          <w:szCs w:val="35"/>
          <w:b/>
          <w:bCs/>
          <w:spacing w:val="6"/>
        </w:rPr>
        <w:t>、资金用途和使用计划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ind w:left="3559"/>
        <w:spacing w:before="75" w:line="222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1"/>
        </w:rPr>
        <w:t>表</w:t>
      </w:r>
      <w:r>
        <w:rPr>
          <w:rFonts w:ascii="SimSun" w:hAnsi="SimSun" w:eastAsia="SimSun" w:cs="SimSun"/>
          <w:sz w:val="23"/>
          <w:szCs w:val="23"/>
          <w:spacing w:val="-23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11</w:t>
      </w:r>
      <w:r>
        <w:rPr>
          <w:rFonts w:ascii="SimSun" w:hAnsi="SimSun" w:eastAsia="SimSun" w:cs="SimSun"/>
          <w:sz w:val="23"/>
          <w:szCs w:val="23"/>
          <w:spacing w:val="2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1"/>
        </w:rPr>
        <w:t>资本用途表</w:t>
      </w:r>
    </w:p>
    <w:tbl>
      <w:tblPr>
        <w:tblStyle w:val="2"/>
        <w:tblW w:w="8955" w:type="dxa"/>
        <w:tblInd w:w="2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7225"/>
        <w:gridCol w:w="1730"/>
      </w:tblGrid>
      <w:tr>
        <w:trPr>
          <w:trHeight w:val="875" w:hRule="atLeast"/>
        </w:trPr>
        <w:tc>
          <w:tcPr>
            <w:tcW w:w="7225" w:type="dxa"/>
            <w:vAlign w:val="top"/>
          </w:tcPr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ind w:left="169"/>
              <w:spacing w:before="74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5"/>
              </w:rPr>
              <w:t>资本用途</w:t>
            </w:r>
          </w:p>
        </w:tc>
        <w:tc>
          <w:tcPr>
            <w:tcW w:w="1730" w:type="dxa"/>
            <w:vAlign w:val="top"/>
          </w:tcPr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ind w:left="159"/>
              <w:spacing w:before="74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7"/>
              </w:rPr>
              <w:t>使用比例</w:t>
            </w:r>
          </w:p>
        </w:tc>
      </w:tr>
      <w:tr>
        <w:trPr>
          <w:trHeight w:val="466" w:hRule="atLeast"/>
        </w:trPr>
        <w:tc>
          <w:tcPr>
            <w:tcW w:w="7225" w:type="dxa"/>
            <w:vAlign w:val="top"/>
          </w:tcPr>
          <w:p>
            <w:pPr>
              <w:ind w:left="159"/>
              <w:spacing w:before="113" w:line="227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9"/>
              </w:rPr>
              <w:t>扩大市场：用于站点基础建设与推广</w:t>
            </w:r>
          </w:p>
        </w:tc>
        <w:tc>
          <w:tcPr>
            <w:tcW w:w="1730" w:type="dxa"/>
            <w:vAlign w:val="top"/>
          </w:tcPr>
          <w:p>
            <w:pPr>
              <w:ind w:left="695"/>
              <w:spacing w:before="113" w:line="308" w:lineRule="exact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position w:val="1"/>
              </w:rPr>
              <w:t>50%</w:t>
            </w:r>
          </w:p>
        </w:tc>
      </w:tr>
      <w:tr>
        <w:trPr>
          <w:trHeight w:val="969" w:hRule="atLeast"/>
        </w:trPr>
        <w:tc>
          <w:tcPr>
            <w:tcW w:w="7225" w:type="dxa"/>
            <w:vAlign w:val="top"/>
          </w:tcPr>
          <w:p>
            <w:pPr>
              <w:ind w:left="160" w:right="170"/>
              <w:spacing w:before="210" w:line="239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9"/>
              </w:rPr>
              <w:t>技术研发投入：用于优化升级智慧行管理平台、E</w:t>
            </w:r>
            <w:r>
              <w:rPr>
                <w:rFonts w:ascii="SimSun" w:hAnsi="SimSun" w:eastAsia="SimSun" w:cs="SimSun"/>
                <w:sz w:val="23"/>
                <w:szCs w:val="23"/>
                <w:spacing w:val="-4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9"/>
              </w:rPr>
              <w:t>站智能检测系统</w:t>
            </w:r>
            <w:r>
              <w:rPr>
                <w:rFonts w:ascii="SimSun" w:hAnsi="SimSun" w:eastAsia="SimSun" w:cs="SimSun"/>
                <w:sz w:val="23"/>
                <w:szCs w:val="2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9"/>
              </w:rPr>
              <w:t>和</w:t>
            </w:r>
            <w:r>
              <w:rPr>
                <w:rFonts w:ascii="SimSun" w:hAnsi="SimSun" w:eastAsia="SimSun" w:cs="SimSun"/>
                <w:sz w:val="23"/>
                <w:szCs w:val="23"/>
                <w:spacing w:val="-50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</w:rPr>
              <w:t>PPS</w:t>
            </w:r>
            <w:r>
              <w:rPr>
                <w:rFonts w:ascii="SimSun" w:hAnsi="SimSun" w:eastAsia="SimSun" w:cs="SimSun"/>
                <w:sz w:val="23"/>
                <w:szCs w:val="23"/>
                <w:spacing w:val="-43"/>
              </w:rPr>
              <w:t xml:space="preserve"> </w:t>
            </w:r>
            <w:r>
              <w:rPr>
                <w:rFonts w:ascii="SimSun" w:hAnsi="SimSun" w:eastAsia="SimSun" w:cs="SimSun"/>
                <w:sz w:val="23"/>
                <w:szCs w:val="23"/>
                <w:spacing w:val="9"/>
              </w:rPr>
              <w:t>充电系统，确保技术迭代更新</w:t>
            </w:r>
          </w:p>
        </w:tc>
        <w:tc>
          <w:tcPr>
            <w:tcW w:w="1730" w:type="dxa"/>
            <w:vAlign w:val="top"/>
          </w:tcPr>
          <w:p>
            <w:pPr>
              <w:spacing w:line="290" w:lineRule="auto"/>
              <w:rPr>
                <w:rFonts w:ascii="Arial"/>
                <w:sz w:val="21"/>
              </w:rPr>
            </w:pPr>
            <w:r/>
          </w:p>
          <w:p>
            <w:pPr>
              <w:ind w:left="695"/>
              <w:spacing w:before="75" w:line="308" w:lineRule="exact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position w:val="1"/>
              </w:rPr>
              <w:t>30%</w:t>
            </w:r>
          </w:p>
        </w:tc>
      </w:tr>
      <w:tr>
        <w:trPr>
          <w:trHeight w:val="471" w:hRule="atLeast"/>
        </w:trPr>
        <w:tc>
          <w:tcPr>
            <w:tcW w:w="7225" w:type="dxa"/>
            <w:vAlign w:val="top"/>
          </w:tcPr>
          <w:p>
            <w:pPr>
              <w:ind w:left="180"/>
              <w:spacing w:before="117" w:line="228" w:lineRule="auto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spacing w:val="8"/>
              </w:rPr>
              <w:t>团队建设：用于工作室运营和流动储备资金</w:t>
            </w:r>
          </w:p>
        </w:tc>
        <w:tc>
          <w:tcPr>
            <w:tcW w:w="1730" w:type="dxa"/>
            <w:vAlign w:val="top"/>
          </w:tcPr>
          <w:p>
            <w:pPr>
              <w:ind w:left="694"/>
              <w:spacing w:before="117" w:line="309" w:lineRule="exact"/>
              <w:rPr>
                <w:rFonts w:ascii="SimSun" w:hAnsi="SimSun" w:eastAsia="SimSun" w:cs="SimSun"/>
                <w:sz w:val="23"/>
                <w:szCs w:val="23"/>
              </w:rPr>
            </w:pPr>
            <w:r>
              <w:rPr>
                <w:rFonts w:ascii="SimSun" w:hAnsi="SimSun" w:eastAsia="SimSun" w:cs="SimSun"/>
                <w:sz w:val="23"/>
                <w:szCs w:val="23"/>
                <w:position w:val="1"/>
              </w:rPr>
              <w:t>20%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76"/>
          <w:pgSz w:w="11906" w:h="16839"/>
          <w:pgMar w:top="400" w:right="1473" w:bottom="400" w:left="1472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5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"/>
        <w:spacing w:before="130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25" w:id="25"/>
      <w:bookmarkEnd w:id="25"/>
      <w:r>
        <w:rPr>
          <w:rFonts w:ascii="Arial" w:hAnsi="Arial" w:eastAsia="Arial" w:cs="Arial"/>
          <w:sz w:val="35"/>
          <w:szCs w:val="35"/>
          <w:b/>
          <w:bCs/>
          <w:spacing w:val="5"/>
        </w:rPr>
        <w:t>4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、财务预测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ind w:right="11"/>
        <w:spacing w:before="91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根据有关人士透露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，</w:t>
      </w:r>
      <w:r>
        <w:rPr>
          <w:rFonts w:ascii="SimSun" w:hAnsi="SimSun" w:eastAsia="SimSun" w:cs="SimSun"/>
          <w:sz w:val="28"/>
          <w:szCs w:val="28"/>
          <w:spacing w:val="-4"/>
          <w:position w:val="26"/>
        </w:rPr>
        <w:t>最新研究报告中指出共享自行车市场估值有</w:t>
      </w:r>
    </w:p>
    <w:p>
      <w:pPr>
        <w:ind w:left="45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望达</w:t>
      </w:r>
      <w:r>
        <w:rPr>
          <w:rFonts w:ascii="SimSun" w:hAnsi="SimSun" w:eastAsia="SimSun" w:cs="SimSun"/>
          <w:sz w:val="28"/>
          <w:szCs w:val="28"/>
          <w:spacing w:val="-4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300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亿，在未来三年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站纯利润将达到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2100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万，且利润将持续</w:t>
      </w:r>
    </w:p>
    <w:p>
      <w:pPr>
        <w:ind w:left="44"/>
        <w:spacing w:before="290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升高。如表</w:t>
      </w:r>
      <w:r>
        <w:rPr>
          <w:rFonts w:ascii="SimSun" w:hAnsi="SimSun" w:eastAsia="SimSun" w:cs="SimSun"/>
          <w:sz w:val="28"/>
          <w:szCs w:val="28"/>
          <w:spacing w:val="-4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12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未来</w:t>
      </w:r>
      <w:r>
        <w:rPr>
          <w:rFonts w:ascii="SimSun" w:hAnsi="SimSun" w:eastAsia="SimSun" w:cs="SimSun"/>
          <w:sz w:val="28"/>
          <w:szCs w:val="28"/>
          <w:spacing w:val="-5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3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5"/>
        </w:rPr>
        <w:t>年项目收支预。</w:t>
      </w:r>
    </w:p>
    <w:p>
      <w:pPr>
        <w:ind w:left="2573"/>
        <w:spacing w:before="155" w:line="227" w:lineRule="auto"/>
        <w:rPr>
          <w:rFonts w:ascii="SimSun" w:hAnsi="SimSun" w:eastAsia="SimSun" w:cs="SimSun"/>
          <w:sz w:val="23"/>
          <w:szCs w:val="23"/>
        </w:rPr>
      </w:pPr>
      <w:r>
        <w:rPr>
          <w:rFonts w:ascii="SimSun" w:hAnsi="SimSun" w:eastAsia="SimSun" w:cs="SimSun"/>
          <w:sz w:val="23"/>
          <w:szCs w:val="23"/>
          <w:spacing w:val="3"/>
        </w:rPr>
        <w:t>表</w:t>
      </w:r>
      <w:r>
        <w:rPr>
          <w:rFonts w:ascii="SimSun" w:hAnsi="SimSun" w:eastAsia="SimSun" w:cs="SimSun"/>
          <w:sz w:val="23"/>
          <w:szCs w:val="23"/>
          <w:spacing w:val="-20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12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未来</w:t>
      </w:r>
      <w:r>
        <w:rPr>
          <w:rFonts w:ascii="SimSun" w:hAnsi="SimSun" w:eastAsia="SimSun" w:cs="SimSun"/>
          <w:sz w:val="23"/>
          <w:szCs w:val="23"/>
          <w:spacing w:val="-41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3</w:t>
      </w:r>
      <w:r>
        <w:rPr>
          <w:rFonts w:ascii="SimSun" w:hAnsi="SimSun" w:eastAsia="SimSun" w:cs="SimSun"/>
          <w:sz w:val="23"/>
          <w:szCs w:val="23"/>
          <w:spacing w:val="-45"/>
        </w:rPr>
        <w:t xml:space="preserve"> </w:t>
      </w:r>
      <w:r>
        <w:rPr>
          <w:rFonts w:ascii="SimSun" w:hAnsi="SimSun" w:eastAsia="SimSun" w:cs="SimSun"/>
          <w:sz w:val="23"/>
          <w:szCs w:val="23"/>
          <w:spacing w:val="3"/>
        </w:rPr>
        <w:t>年项目收支预测表</w:t>
      </w:r>
    </w:p>
    <w:p>
      <w:pPr>
        <w:spacing w:before="70" w:line="3566" w:lineRule="exact"/>
        <w:textAlignment w:val="center"/>
        <w:rPr/>
      </w:pPr>
      <w:r>
        <w:drawing>
          <wp:inline distT="0" distB="0" distL="0" distR="0">
            <wp:extent cx="5272404" cy="2264410"/>
            <wp:effectExtent l="0" t="0" r="0" b="0"/>
            <wp:docPr id="61" name="IM 61"/>
            <wp:cNvGraphicFramePr/>
            <a:graphic>
              <a:graphicData uri="http://schemas.openxmlformats.org/drawingml/2006/picture">
                <pic:pic>
                  <pic:nvPicPr>
                    <pic:cNvPr id="61" name="IM 61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2404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6" w:lineRule="auto"/>
        <w:rPr>
          <w:rFonts w:ascii="Arial"/>
          <w:sz w:val="21"/>
        </w:rPr>
      </w:pPr>
      <w:r/>
    </w:p>
    <w:p>
      <w:pPr>
        <w:ind w:left="46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26" w:id="26"/>
      <w:bookmarkEnd w:id="26"/>
      <w:r>
        <w:rPr>
          <w:rFonts w:ascii="Arial" w:hAnsi="Arial" w:eastAsia="Arial" w:cs="Arial"/>
          <w:sz w:val="35"/>
          <w:szCs w:val="35"/>
          <w:b/>
          <w:bCs/>
          <w:spacing w:val="4"/>
        </w:rPr>
        <w:t>5</w:t>
      </w:r>
      <w:r>
        <w:rPr>
          <w:rFonts w:ascii="SimSun" w:hAnsi="SimSun" w:eastAsia="SimSun" w:cs="SimSun"/>
          <w:sz w:val="35"/>
          <w:szCs w:val="35"/>
          <w:b/>
          <w:bCs/>
          <w:spacing w:val="4"/>
        </w:rPr>
        <w:t>、项目目标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ind w:left="46" w:right="11" w:firstLine="554"/>
        <w:spacing w:before="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6"/>
        </w:rPr>
        <w:t>根据市场细分，综合考虑共享用品市场现状以及团队的经济实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力、发展战略与用品推出时期，为了团队的可持续健康发展我们将项</w:t>
      </w:r>
    </w:p>
    <w:p>
      <w:pPr>
        <w:ind w:left="95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目目标进行了阶段性划分</w:t>
      </w:r>
      <w:r>
        <w:rPr>
          <w:rFonts w:ascii="SimSun" w:hAnsi="SimSun" w:eastAsia="SimSun" w:cs="SimSun"/>
          <w:sz w:val="28"/>
          <w:szCs w:val="28"/>
          <w:spacing w:val="-2"/>
        </w:rPr>
        <w:t>:</w:t>
      </w:r>
    </w:p>
    <w:p>
      <w:pPr>
        <w:ind w:left="55"/>
        <w:spacing w:before="263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1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1"/>
        </w:rPr>
        <w:t>1</w:t>
      </w:r>
      <w:r>
        <w:rPr>
          <w:rFonts w:ascii="SimSun" w:hAnsi="SimSun" w:eastAsia="SimSun" w:cs="SimSun"/>
          <w:sz w:val="29"/>
          <w:szCs w:val="29"/>
          <w:b/>
          <w:bCs/>
          <w:spacing w:val="1"/>
        </w:rPr>
        <w:t>）初期目标（第</w:t>
      </w:r>
      <w:r>
        <w:rPr>
          <w:rFonts w:ascii="SimSun" w:hAnsi="SimSun" w:eastAsia="SimSun" w:cs="SimSun"/>
          <w:sz w:val="29"/>
          <w:szCs w:val="29"/>
          <w:spacing w:val="-43"/>
        </w:rPr>
        <w:t xml:space="preserve"> </w:t>
      </w:r>
      <w:r>
        <w:rPr>
          <w:rFonts w:ascii="DengXian" w:hAnsi="DengXian" w:eastAsia="DengXian" w:cs="DengXian"/>
          <w:sz w:val="29"/>
          <w:szCs w:val="29"/>
          <w:b/>
          <w:bCs/>
          <w:spacing w:val="1"/>
        </w:rPr>
        <w:t>1</w:t>
      </w:r>
      <w:r>
        <w:rPr>
          <w:rFonts w:ascii="DengXian" w:hAnsi="DengXian" w:eastAsia="DengXian" w:cs="DengXian"/>
          <w:sz w:val="29"/>
          <w:szCs w:val="29"/>
          <w:b/>
          <w:bCs/>
          <w:spacing w:val="10"/>
        </w:rPr>
        <w:t xml:space="preserve"> </w:t>
      </w:r>
      <w:r>
        <w:rPr>
          <w:rFonts w:ascii="SimSun" w:hAnsi="SimSun" w:eastAsia="SimSun" w:cs="SimSun"/>
          <w:sz w:val="29"/>
          <w:szCs w:val="29"/>
          <w:b/>
          <w:bCs/>
          <w:spacing w:val="1"/>
        </w:rPr>
        <w:t>年）</w:t>
      </w:r>
    </w:p>
    <w:p>
      <w:pPr>
        <w:ind w:left="43" w:right="8" w:firstLine="556"/>
        <w:spacing w:before="270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在项目推广上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基于湖南铁路科技职业技术学院在职教城的示范</w:t>
      </w:r>
      <w:r>
        <w:rPr>
          <w:rFonts w:ascii="SimSun" w:hAnsi="SimSun" w:eastAsia="SimSun" w:cs="SimSun"/>
          <w:sz w:val="28"/>
          <w:szCs w:val="28"/>
          <w:spacing w:val="1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作用，以湖南铁路科技职业技术学校为开口，打开职教城的校园市场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并积极向职教城其他学校推广，取得一定的品</w:t>
      </w:r>
      <w:r>
        <w:rPr>
          <w:rFonts w:ascii="SimSun" w:hAnsi="SimSun" w:eastAsia="SimSun" w:cs="SimSun"/>
          <w:sz w:val="28"/>
          <w:szCs w:val="28"/>
          <w:spacing w:val="-4"/>
        </w:rPr>
        <w:t>牌知名度。在与企业的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合作上，第一年与哈啰单车达成意向投资协</w:t>
      </w:r>
      <w:r>
        <w:rPr>
          <w:rFonts w:ascii="SimSun" w:hAnsi="SimSun" w:eastAsia="SimSun" w:cs="SimSun"/>
          <w:sz w:val="28"/>
          <w:szCs w:val="28"/>
          <w:spacing w:val="-4"/>
        </w:rPr>
        <w:t>议，并成为长期的友好合</w:t>
      </w:r>
    </w:p>
    <w:p>
      <w:pPr>
        <w:ind w:left="43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作关系。在运作模式上，我们会实行精细化管</w:t>
      </w:r>
      <w:r>
        <w:rPr>
          <w:rFonts w:ascii="SimSun" w:hAnsi="SimSun" w:eastAsia="SimSun" w:cs="SimSun"/>
          <w:sz w:val="28"/>
          <w:szCs w:val="28"/>
          <w:spacing w:val="-4"/>
        </w:rPr>
        <w:t>理，在职教城的运营中</w:t>
      </w:r>
    </w:p>
    <w:p>
      <w:pPr>
        <w:spacing w:line="219" w:lineRule="auto"/>
        <w:sectPr>
          <w:headerReference w:type="default" r:id="rId78"/>
          <w:pgSz w:w="11906" w:h="16839"/>
          <w:pgMar w:top="400" w:right="1785" w:bottom="400" w:left="1766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2"/>
        <w:spacing w:before="172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收获管理经验。</w:t>
      </w:r>
    </w:p>
    <w:p>
      <w:pPr>
        <w:ind w:left="23" w:right="77" w:firstLine="9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吸纳第一轮</w:t>
      </w:r>
      <w:r>
        <w:rPr>
          <w:rFonts w:ascii="SimSun" w:hAnsi="SimSun" w:eastAsia="SimSun" w:cs="SimSun"/>
          <w:sz w:val="28"/>
          <w:szCs w:val="28"/>
          <w:spacing w:val="-37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300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万投资后，本项目计划在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2021</w:t>
      </w:r>
      <w:r>
        <w:rPr>
          <w:rFonts w:ascii="SimSun" w:hAnsi="SimSun" w:eastAsia="SimSun" w:cs="SimSun"/>
          <w:sz w:val="28"/>
          <w:szCs w:val="28"/>
          <w:spacing w:val="-55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年底将碳中和共享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E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站推广至整个株洲市职教城，安置</w:t>
      </w:r>
      <w:r>
        <w:rPr>
          <w:rFonts w:ascii="SimSun" w:hAnsi="SimSun" w:eastAsia="SimSun" w:cs="SimSun"/>
          <w:sz w:val="28"/>
          <w:szCs w:val="28"/>
          <w:spacing w:val="-4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25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个站点、进入</w:t>
      </w:r>
      <w:r>
        <w:rPr>
          <w:rFonts w:ascii="SimSun" w:hAnsi="SimSun" w:eastAsia="SimSun" w:cs="SimSun"/>
          <w:sz w:val="28"/>
          <w:szCs w:val="28"/>
          <w:spacing w:val="-5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8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所高职院校</w:t>
      </w:r>
      <w:r>
        <w:rPr>
          <w:rFonts w:ascii="SimSun" w:hAnsi="SimSun" w:eastAsia="SimSun" w:cs="SimSun"/>
          <w:sz w:val="28"/>
          <w:szCs w:val="28"/>
          <w:spacing w:val="-1"/>
        </w:rPr>
        <w:t>，</w:t>
      </w:r>
    </w:p>
    <w:p>
      <w:pPr>
        <w:ind w:left="22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服务</w:t>
      </w:r>
      <w:r>
        <w:rPr>
          <w:rFonts w:ascii="SimSun" w:hAnsi="SimSun" w:eastAsia="SimSun" w:cs="SimSun"/>
          <w:sz w:val="28"/>
          <w:szCs w:val="28"/>
          <w:spacing w:val="-4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8</w:t>
      </w:r>
      <w:r>
        <w:rPr>
          <w:rFonts w:ascii="SimSun" w:hAnsi="SimSun" w:eastAsia="SimSun" w:cs="SimSun"/>
          <w:sz w:val="28"/>
          <w:szCs w:val="28"/>
          <w:spacing w:val="-5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万在校师生，营收达到百万元。</w:t>
      </w:r>
    </w:p>
    <w:p>
      <w:pPr>
        <w:ind w:left="36"/>
        <w:spacing w:before="264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2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）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中期目标（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2</w:t>
      </w:r>
      <w:r>
        <w:rPr>
          <w:rFonts w:ascii="DengXian" w:hAnsi="DengXian" w:eastAsia="DengXian" w:cs="DengXian"/>
          <w:sz w:val="29"/>
          <w:szCs w:val="29"/>
          <w:b/>
          <w:bCs/>
          <w:spacing w:val="3"/>
        </w:rPr>
        <w:t>-3</w:t>
      </w:r>
      <w:r>
        <w:rPr>
          <w:rFonts w:ascii="DengXian" w:hAnsi="DengXian" w:eastAsia="DengXian" w:cs="DengXian"/>
          <w:sz w:val="29"/>
          <w:szCs w:val="29"/>
          <w:b/>
          <w:bCs/>
          <w:spacing w:val="12"/>
        </w:rPr>
        <w:t xml:space="preserve"> </w:t>
      </w:r>
      <w:r>
        <w:rPr>
          <w:rFonts w:ascii="SimSun" w:hAnsi="SimSun" w:eastAsia="SimSun" w:cs="SimSun"/>
          <w:sz w:val="29"/>
          <w:szCs w:val="29"/>
          <w:b/>
          <w:bCs/>
          <w:spacing w:val="3"/>
        </w:rPr>
        <w:t>年）</w:t>
      </w:r>
    </w:p>
    <w:p>
      <w:pPr>
        <w:ind w:left="22" w:right="76" w:firstLine="558"/>
        <w:spacing w:before="27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在完成初期目标后，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目标锁定湖南省，扩大合作企业范围，将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站向各个市里的职教城或大学推广，有点到面辐</w:t>
      </w:r>
      <w:r>
        <w:rPr>
          <w:rFonts w:ascii="SimSun" w:hAnsi="SimSun" w:eastAsia="SimSun" w:cs="SimSun"/>
          <w:sz w:val="28"/>
          <w:szCs w:val="28"/>
          <w:spacing w:val="-4"/>
        </w:rPr>
        <w:t>射全省。逐渐建立起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我们的覆盖范围，将我们前期建立的站点联</w:t>
      </w:r>
      <w:r>
        <w:rPr>
          <w:rFonts w:ascii="SimSun" w:hAnsi="SimSun" w:eastAsia="SimSun" w:cs="SimSun"/>
          <w:sz w:val="28"/>
          <w:szCs w:val="28"/>
          <w:spacing w:val="-4"/>
        </w:rPr>
        <w:t>系起来，形成我们项目的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运营区域。争取运维费用、广告收入和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6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站收入之和突破千万元。我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们会运用该阶段的利润继续进行核心技术的研发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形成更高的技术壁</w:t>
      </w:r>
    </w:p>
    <w:p>
      <w:pPr>
        <w:ind w:left="23"/>
        <w:spacing w:line="22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</w:rPr>
        <w:t>垒。</w:t>
      </w:r>
    </w:p>
    <w:p>
      <w:pPr>
        <w:ind w:left="21"/>
        <w:spacing w:before="276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在</w:t>
      </w:r>
      <w:r>
        <w:rPr>
          <w:rFonts w:ascii="SimSun" w:hAnsi="SimSun" w:eastAsia="SimSun" w:cs="SimSun"/>
          <w:sz w:val="28"/>
          <w:szCs w:val="28"/>
          <w:spacing w:val="-50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2022-2024</w:t>
      </w:r>
      <w:r>
        <w:rPr>
          <w:rFonts w:ascii="SimSun" w:hAnsi="SimSun" w:eastAsia="SimSun" w:cs="SimSun"/>
          <w:sz w:val="28"/>
          <w:szCs w:val="28"/>
          <w:spacing w:val="-60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年之间完成进入</w:t>
      </w:r>
      <w:r>
        <w:rPr>
          <w:rFonts w:ascii="SimSun" w:hAnsi="SimSun" w:eastAsia="SimSun" w:cs="SimSun"/>
          <w:sz w:val="28"/>
          <w:szCs w:val="28"/>
          <w:spacing w:val="-3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100</w:t>
      </w:r>
      <w:r>
        <w:rPr>
          <w:rFonts w:ascii="SimSun" w:hAnsi="SimSun" w:eastAsia="SimSun" w:cs="SimSun"/>
          <w:sz w:val="28"/>
          <w:szCs w:val="28"/>
          <w:spacing w:val="-61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所大学、服务</w:t>
      </w:r>
      <w:r>
        <w:rPr>
          <w:rFonts w:ascii="SimSun" w:hAnsi="SimSun" w:eastAsia="SimSun" w:cs="SimSun"/>
          <w:sz w:val="28"/>
          <w:szCs w:val="28"/>
          <w:spacing w:val="-38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100</w:t>
      </w:r>
      <w:r>
        <w:rPr>
          <w:rFonts w:ascii="SimSun" w:hAnsi="SimSun" w:eastAsia="SimSun" w:cs="SimSun"/>
          <w:sz w:val="28"/>
          <w:szCs w:val="28"/>
          <w:spacing w:val="-54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万师生，并完善</w:t>
      </w:r>
    </w:p>
    <w:p>
      <w:pPr>
        <w:ind w:left="19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站运营架构，积蓄实力，为下一</w:t>
      </w:r>
      <w:r>
        <w:rPr>
          <w:rFonts w:ascii="SimSun" w:hAnsi="SimSun" w:eastAsia="SimSun" w:cs="SimSun"/>
          <w:sz w:val="28"/>
          <w:szCs w:val="28"/>
          <w:spacing w:val="-7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目标做准备。</w:t>
      </w:r>
    </w:p>
    <w:p>
      <w:pPr>
        <w:ind w:left="36"/>
        <w:spacing w:before="265" w:line="226" w:lineRule="auto"/>
        <w:outlineLvl w:val="2"/>
        <w:rPr>
          <w:rFonts w:ascii="SimSun" w:hAnsi="SimSun" w:eastAsia="SimSun" w:cs="SimSun"/>
          <w:sz w:val="29"/>
          <w:szCs w:val="29"/>
        </w:rPr>
      </w:pP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3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）长期目标（</w:t>
      </w:r>
      <w:r>
        <w:rPr>
          <w:rFonts w:ascii="DengXian" w:hAnsi="DengXian" w:eastAsia="DengXian" w:cs="DengXian"/>
          <w:sz w:val="29"/>
          <w:szCs w:val="29"/>
          <w:b/>
          <w:bCs/>
          <w:spacing w:val="4"/>
        </w:rPr>
        <w:t>3</w:t>
      </w:r>
      <w:r>
        <w:rPr>
          <w:rFonts w:ascii="DengXian" w:hAnsi="DengXian" w:eastAsia="DengXian" w:cs="DengXian"/>
          <w:sz w:val="29"/>
          <w:szCs w:val="29"/>
          <w:b/>
          <w:bCs/>
          <w:spacing w:val="12"/>
        </w:rPr>
        <w:t xml:space="preserve"> </w:t>
      </w:r>
      <w:r>
        <w:rPr>
          <w:rFonts w:ascii="SimSun" w:hAnsi="SimSun" w:eastAsia="SimSun" w:cs="SimSun"/>
          <w:sz w:val="29"/>
          <w:szCs w:val="29"/>
          <w:b/>
          <w:bCs/>
          <w:spacing w:val="4"/>
        </w:rPr>
        <w:t>年及其以上）</w:t>
      </w:r>
    </w:p>
    <w:p>
      <w:pPr>
        <w:ind w:left="23" w:right="76" w:firstLine="558"/>
        <w:spacing w:before="270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通过前中期运维经验以及一定资本的累计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在往后的时间里本项</w:t>
      </w:r>
      <w:r>
        <w:rPr>
          <w:rFonts w:ascii="SimSun" w:hAnsi="SimSun" w:eastAsia="SimSun" w:cs="SimSun"/>
          <w:sz w:val="28"/>
          <w:szCs w:val="28"/>
          <w:spacing w:val="12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目团队将持续与美团单车</w:t>
      </w:r>
      <w:r>
        <w:rPr>
          <w:rFonts w:ascii="SimSun" w:hAnsi="SimSun" w:eastAsia="SimSun" w:cs="SimSun"/>
          <w:sz w:val="28"/>
          <w:szCs w:val="28"/>
          <w:spacing w:val="-4"/>
        </w:rPr>
        <w:t>、</w:t>
      </w:r>
      <w:r>
        <w:rPr>
          <w:rFonts w:ascii="SimSun" w:hAnsi="SimSun" w:eastAsia="SimSun" w:cs="SimSun"/>
          <w:sz w:val="28"/>
          <w:szCs w:val="28"/>
          <w:spacing w:val="-4"/>
        </w:rPr>
        <w:t>青桔单车等中小微共享单车企业签订长期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合作协议，扩大服务范围，建立长期合作关系，不</w:t>
      </w:r>
      <w:r>
        <w:rPr>
          <w:rFonts w:ascii="SimSun" w:hAnsi="SimSun" w:eastAsia="SimSun" w:cs="SimSun"/>
          <w:sz w:val="28"/>
          <w:szCs w:val="28"/>
          <w:spacing w:val="-2"/>
        </w:rPr>
        <w:t>断地研发、完善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站内部相关科技技术，拉高商业壁垒，提高我们项目的自身优势、</w:t>
      </w:r>
      <w:r>
        <w:rPr>
          <w:rFonts w:ascii="SimSun" w:hAnsi="SimSun" w:eastAsia="SimSun" w:cs="SimSun"/>
          <w:sz w:val="28"/>
          <w:szCs w:val="28"/>
          <w:spacing w:val="-4"/>
        </w:rPr>
        <w:t>自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身价值，利用最短的时间开拓市场，抢占先机</w:t>
      </w:r>
      <w:r>
        <w:rPr>
          <w:rFonts w:ascii="SimSun" w:hAnsi="SimSun" w:eastAsia="SimSun" w:cs="SimSun"/>
          <w:sz w:val="28"/>
          <w:szCs w:val="28"/>
          <w:spacing w:val="-4"/>
        </w:rPr>
        <w:t>，获取市场份额，让我</w:t>
      </w:r>
    </w:p>
    <w:p>
      <w:pPr>
        <w:ind w:left="22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们的方案始终处于行业领先地位</w:t>
      </w:r>
      <w:r>
        <w:rPr>
          <w:rFonts w:ascii="SimSun" w:hAnsi="SimSun" w:eastAsia="SimSun" w:cs="SimSun"/>
          <w:sz w:val="28"/>
          <w:szCs w:val="28"/>
          <w:spacing w:val="-1"/>
        </w:rPr>
        <w:t>。</w:t>
      </w:r>
    </w:p>
    <w:p>
      <w:pPr>
        <w:ind w:left="21"/>
        <w:spacing w:before="290" w:line="624" w:lineRule="exac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position w:val="26"/>
        </w:rPr>
        <w:t>在</w:t>
      </w:r>
      <w:r>
        <w:rPr>
          <w:rFonts w:ascii="SimSun" w:hAnsi="SimSun" w:eastAsia="SimSun" w:cs="SimSun"/>
          <w:sz w:val="28"/>
          <w:szCs w:val="28"/>
          <w:spacing w:val="-56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position w:val="26"/>
        </w:rPr>
        <w:t>2024</w:t>
      </w:r>
      <w:r>
        <w:rPr>
          <w:rFonts w:ascii="SimSun" w:hAnsi="SimSun" w:eastAsia="SimSun" w:cs="SimSun"/>
          <w:sz w:val="28"/>
          <w:szCs w:val="28"/>
          <w:spacing w:val="-57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position w:val="26"/>
        </w:rPr>
        <w:t>年后再次进行企业融资，融资规模预计将</w:t>
      </w: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达到</w:t>
      </w:r>
      <w:r>
        <w:rPr>
          <w:rFonts w:ascii="SimSun" w:hAnsi="SimSun" w:eastAsia="SimSun" w:cs="SimSun"/>
          <w:sz w:val="28"/>
          <w:szCs w:val="28"/>
          <w:spacing w:val="-52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5</w:t>
      </w:r>
      <w:r>
        <w:rPr>
          <w:rFonts w:ascii="SimSun" w:hAnsi="SimSun" w:eastAsia="SimSun" w:cs="SimSun"/>
          <w:sz w:val="28"/>
          <w:szCs w:val="28"/>
          <w:spacing w:val="-57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  <w:position w:val="26"/>
        </w:rPr>
        <w:t>亿美元，拿</w:t>
      </w:r>
    </w:p>
    <w:p>
      <w:pPr>
        <w:spacing w:before="1" w:line="219" w:lineRule="auto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2"/>
        </w:rPr>
        <w:t>到融资后迅速向全国推广</w:t>
      </w:r>
      <w:r>
        <w:rPr>
          <w:rFonts w:ascii="SimSun" w:hAnsi="SimSun" w:eastAsia="SimSun" w:cs="SimSun"/>
          <w:sz w:val="28"/>
          <w:szCs w:val="28"/>
          <w:spacing w:val="-6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2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2"/>
        </w:rPr>
        <w:t>站</w:t>
      </w:r>
      <w:r>
        <w:rPr>
          <w:rFonts w:ascii="SimSun" w:hAnsi="SimSun" w:eastAsia="SimSun" w:cs="SimSun"/>
          <w:sz w:val="28"/>
          <w:szCs w:val="28"/>
          <w:spacing w:val="-12"/>
        </w:rPr>
        <w:t>，</w:t>
      </w:r>
      <w:r>
        <w:rPr>
          <w:rFonts w:ascii="SimSun" w:hAnsi="SimSun" w:eastAsia="SimSun" w:cs="SimSun"/>
          <w:sz w:val="28"/>
          <w:szCs w:val="28"/>
          <w:spacing w:val="-12"/>
        </w:rPr>
        <w:t>并将市面上所出</w:t>
      </w:r>
      <w:r>
        <w:rPr>
          <w:rFonts w:ascii="SimSun" w:hAnsi="SimSun" w:eastAsia="SimSun" w:cs="SimSun"/>
          <w:sz w:val="28"/>
          <w:szCs w:val="28"/>
          <w:spacing w:val="-13"/>
        </w:rPr>
        <w:t>现的“伪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3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3"/>
        </w:rPr>
        <w:t>站</w:t>
      </w:r>
      <w:r>
        <w:rPr>
          <w:rFonts w:ascii="SimSun" w:hAnsi="SimSun" w:eastAsia="SimSun" w:cs="SimSun"/>
          <w:sz w:val="28"/>
          <w:szCs w:val="28"/>
          <w:spacing w:val="-10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3"/>
        </w:rPr>
        <w:t>”收购，</w:t>
      </w:r>
    </w:p>
    <w:p>
      <w:pPr>
        <w:spacing w:line="219" w:lineRule="auto"/>
        <w:sectPr>
          <w:headerReference w:type="default" r:id="rId25"/>
          <w:pgSz w:w="11906" w:h="16839"/>
          <w:pgMar w:top="400" w:right="1718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63" name="IM 63"/>
            <wp:cNvGraphicFramePr/>
            <a:graphic>
              <a:graphicData uri="http://schemas.openxmlformats.org/drawingml/2006/picture">
                <pic:pic>
                  <pic:nvPicPr>
                    <pic:cNvPr id="63" name="IM 63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72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同一市场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，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完善行业规则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。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争取拿下</w:t>
      </w:r>
      <w:r>
        <w:rPr>
          <w:rFonts w:ascii="SimSun" w:hAnsi="SimSun" w:eastAsia="SimSun" w:cs="SimSun"/>
          <w:sz w:val="28"/>
          <w:szCs w:val="28"/>
          <w:spacing w:val="-46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2000</w:t>
      </w:r>
      <w:r>
        <w:rPr>
          <w:rFonts w:ascii="SimSun" w:hAnsi="SimSun" w:eastAsia="SimSun" w:cs="SimSun"/>
          <w:sz w:val="28"/>
          <w:szCs w:val="28"/>
          <w:spacing w:val="-58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所高校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、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服务</w:t>
      </w:r>
      <w:r>
        <w:rPr>
          <w:rFonts w:ascii="SimSun" w:hAnsi="SimSun" w:eastAsia="SimSun" w:cs="SimSun"/>
          <w:sz w:val="28"/>
          <w:szCs w:val="28"/>
          <w:spacing w:val="-59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2000</w:t>
      </w:r>
      <w:r>
        <w:rPr>
          <w:rFonts w:ascii="SimSun" w:hAnsi="SimSun" w:eastAsia="SimSun" w:cs="SimSun"/>
          <w:sz w:val="28"/>
          <w:szCs w:val="28"/>
          <w:spacing w:val="-51"/>
          <w:position w:val="2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1"/>
          <w:position w:val="26"/>
        </w:rPr>
        <w:t>万师生、</w:t>
      </w:r>
    </w:p>
    <w:p>
      <w:pPr>
        <w:ind w:left="26"/>
        <w:spacing w:before="1" w:line="220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7"/>
        </w:rPr>
        <w:t>纯利润突破</w:t>
      </w:r>
      <w:r>
        <w:rPr>
          <w:rFonts w:ascii="SimSun" w:hAnsi="SimSun" w:eastAsia="SimSun" w:cs="SimSun"/>
          <w:sz w:val="28"/>
          <w:szCs w:val="28"/>
          <w:spacing w:val="-34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</w:rPr>
        <w:t>1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7"/>
        </w:rPr>
        <w:t>亿元。</w:t>
      </w:r>
    </w:p>
    <w:p>
      <w:pPr>
        <w:spacing w:line="220" w:lineRule="auto"/>
        <w:sectPr>
          <w:headerReference w:type="default" r:id="rId28"/>
          <w:pgSz w:w="11906" w:h="16839"/>
          <w:pgMar w:top="400" w:right="1696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641"/>
        <w:spacing w:before="156" w:line="224" w:lineRule="auto"/>
        <w:outlineLvl w:val="0"/>
        <w:rPr>
          <w:rFonts w:ascii="SimSun" w:hAnsi="SimSun" w:eastAsia="SimSun" w:cs="SimSun"/>
          <w:sz w:val="43"/>
          <w:szCs w:val="43"/>
        </w:rPr>
      </w:pPr>
      <w:bookmarkStart w:name="_bookmark27" w:id="27"/>
      <w:bookmarkEnd w:id="27"/>
      <w:bookmarkStart w:name="_bookmark28" w:id="28"/>
      <w:bookmarkEnd w:id="28"/>
      <w:r>
        <w:rPr>
          <w:rFonts w:ascii="SimSun" w:hAnsi="SimSun" w:eastAsia="SimSun" w:cs="SimSun"/>
          <w:sz w:val="43"/>
          <w:szCs w:val="43"/>
          <w:b/>
          <w:bCs/>
          <w:spacing w:val="3"/>
        </w:rPr>
        <w:t>六、风险及对策</w:t>
      </w:r>
    </w:p>
    <w:p>
      <w:pPr>
        <w:spacing w:line="418" w:lineRule="auto"/>
        <w:rPr>
          <w:rFonts w:ascii="Arial"/>
          <w:sz w:val="21"/>
        </w:rPr>
      </w:pPr>
      <w:r/>
    </w:p>
    <w:p>
      <w:pPr>
        <w:ind w:left="40"/>
        <w:spacing w:before="113" w:line="225" w:lineRule="auto"/>
        <w:outlineLvl w:val="1"/>
        <w:rPr>
          <w:rFonts w:ascii="SimSun" w:hAnsi="SimSun" w:eastAsia="SimSun" w:cs="SimSun"/>
          <w:sz w:val="35"/>
          <w:szCs w:val="35"/>
        </w:rPr>
      </w:pPr>
      <w:r>
        <w:rPr>
          <w:rFonts w:ascii="Arial" w:hAnsi="Arial" w:eastAsia="Arial" w:cs="Arial"/>
          <w:sz w:val="35"/>
          <w:szCs w:val="35"/>
          <w:b/>
          <w:bCs/>
          <w:spacing w:val="2"/>
        </w:rPr>
        <w:t>1</w:t>
      </w:r>
      <w:r>
        <w:rPr>
          <w:rFonts w:ascii="SimSun" w:hAnsi="SimSun" w:eastAsia="SimSun" w:cs="SimSun"/>
          <w:sz w:val="35"/>
          <w:szCs w:val="35"/>
          <w:b/>
          <w:bCs/>
          <w:spacing w:val="2"/>
        </w:rPr>
        <w:t>、技术风险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23" w:right="11" w:firstLine="560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社会模仿性高，而</w:t>
      </w:r>
      <w:r>
        <w:rPr>
          <w:rFonts w:ascii="SimSun" w:hAnsi="SimSun" w:eastAsia="SimSun" w:cs="SimSun"/>
          <w:sz w:val="28"/>
          <w:szCs w:val="28"/>
          <w:spacing w:val="-65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站结构相对简单，容易被</w:t>
      </w:r>
      <w:r>
        <w:rPr>
          <w:rFonts w:ascii="SimSun" w:hAnsi="SimSun" w:eastAsia="SimSun" w:cs="SimSun"/>
          <w:sz w:val="28"/>
          <w:szCs w:val="28"/>
          <w:spacing w:val="-5"/>
        </w:rPr>
        <w:t>模仿、被抄袭。共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享新发展形势大好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其他公司借势对共享资源整理技术或理念创新大</w:t>
      </w:r>
    </w:p>
    <w:p>
      <w:pPr>
        <w:ind w:left="27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力投入。</w:t>
      </w:r>
    </w:p>
    <w:p>
      <w:pPr>
        <w:ind w:left="9"/>
        <w:spacing w:before="290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【应对措施】</w:t>
      </w:r>
    </w:p>
    <w:p>
      <w:pPr>
        <w:ind w:left="27" w:right="11" w:firstLine="562"/>
        <w:spacing w:before="290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1"/>
        </w:rPr>
        <w:t>（1）法律保护，对项目相关技术申请的专利申请法律保护，对</w:t>
      </w:r>
      <w:r>
        <w:rPr>
          <w:rFonts w:ascii="SimSun" w:hAnsi="SimSun" w:eastAsia="SimSun" w:cs="SimSun"/>
          <w:sz w:val="28"/>
          <w:szCs w:val="28"/>
          <w:spacing w:val="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于故意模仿、抄袭的相关专利的人员进行法律追究，让其承担法律责</w:t>
      </w:r>
    </w:p>
    <w:p>
      <w:pPr>
        <w:ind w:left="21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5"/>
        </w:rPr>
        <w:t>任。</w:t>
      </w:r>
    </w:p>
    <w:p>
      <w:pPr>
        <w:ind w:left="23" w:right="11" w:firstLine="566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（2）技术创新，首先我们会不断学习、深入了解社会，为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站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增添新动力；其次为</w:t>
      </w:r>
      <w:r>
        <w:rPr>
          <w:rFonts w:ascii="SimSun" w:hAnsi="SimSun" w:eastAsia="SimSun" w:cs="SimSun"/>
          <w:sz w:val="28"/>
          <w:szCs w:val="28"/>
          <w:spacing w:val="-61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站技术创新设立专项发展基金，为碳中和</w:t>
      </w:r>
      <w:r>
        <w:rPr>
          <w:rFonts w:ascii="SimSun" w:hAnsi="SimSun" w:eastAsia="SimSun" w:cs="SimSun"/>
          <w:sz w:val="28"/>
          <w:szCs w:val="28"/>
          <w:spacing w:val="-5"/>
        </w:rPr>
        <w:t>共享</w:t>
      </w:r>
    </w:p>
    <w:p>
      <w:pPr>
        <w:ind w:left="19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4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站日后的技术迭代打下物质基础</w:t>
      </w:r>
      <w:r>
        <w:rPr>
          <w:rFonts w:ascii="SimSun" w:hAnsi="SimSun" w:eastAsia="SimSun" w:cs="SimSun"/>
          <w:sz w:val="28"/>
          <w:szCs w:val="28"/>
          <w:spacing w:val="-2"/>
        </w:rPr>
        <w:t>。</w:t>
      </w:r>
    </w:p>
    <w:p>
      <w:pPr>
        <w:ind w:left="33" w:right="11" w:firstLine="556"/>
        <w:spacing w:before="292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（3）抢占市场，由于我们的碳中和共享</w:t>
      </w:r>
      <w:r>
        <w:rPr>
          <w:rFonts w:ascii="SimSun" w:hAnsi="SimSun" w:eastAsia="SimSun" w:cs="SimSun"/>
          <w:sz w:val="28"/>
          <w:szCs w:val="28"/>
          <w:spacing w:val="-51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</w:rPr>
        <w:t>站是全国首个校园内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能将共享单车治理好的团队，且我们马上会成立公司，进行融资以最</w:t>
      </w:r>
    </w:p>
    <w:p>
      <w:pPr>
        <w:ind w:left="26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快的速度向全国推广，抢占市场。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ind w:left="20"/>
        <w:spacing w:before="114" w:line="224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29" w:id="29"/>
      <w:bookmarkEnd w:id="29"/>
      <w:r>
        <w:rPr>
          <w:rFonts w:ascii="Arial" w:hAnsi="Arial" w:eastAsia="Arial" w:cs="Arial"/>
          <w:sz w:val="35"/>
          <w:szCs w:val="35"/>
          <w:b/>
          <w:bCs/>
          <w:spacing w:val="5"/>
        </w:rPr>
        <w:t>2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、人才风险</w:t>
      </w:r>
    </w:p>
    <w:p>
      <w:pPr>
        <w:spacing w:line="408" w:lineRule="auto"/>
        <w:rPr>
          <w:rFonts w:ascii="Arial"/>
          <w:sz w:val="21"/>
        </w:rPr>
      </w:pPr>
      <w:r/>
    </w:p>
    <w:p>
      <w:pPr>
        <w:ind w:left="22" w:right="11" w:firstLine="559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站将开拓一片新的市场蓝海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将共享</w:t>
      </w:r>
      <w:r>
        <w:rPr>
          <w:rFonts w:ascii="SimSun" w:hAnsi="SimSun" w:eastAsia="SimSun" w:cs="SimSun"/>
          <w:sz w:val="28"/>
          <w:szCs w:val="28"/>
          <w:spacing w:val="-5"/>
        </w:rPr>
        <w:t>经济带入高质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量发展的时代！在这一期间必会出现其他公</w:t>
      </w:r>
      <w:r>
        <w:rPr>
          <w:rFonts w:ascii="SimSun" w:hAnsi="SimSun" w:eastAsia="SimSun" w:cs="SimSun"/>
          <w:sz w:val="28"/>
          <w:szCs w:val="28"/>
          <w:spacing w:val="-4"/>
        </w:rPr>
        <w:t>司与我们竞争，千方百计</w:t>
      </w:r>
    </w:p>
    <w:p>
      <w:pPr>
        <w:ind w:left="22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地挖走我们的碳中和共享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2"/>
        </w:rPr>
        <w:t>站的相关人才。</w:t>
      </w:r>
    </w:p>
    <w:p>
      <w:pPr>
        <w:ind w:left="9"/>
        <w:spacing w:before="291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【应对措施】</w:t>
      </w:r>
    </w:p>
    <w:p>
      <w:pPr>
        <w:spacing w:line="221" w:lineRule="auto"/>
        <w:sectPr>
          <w:headerReference w:type="default" r:id="rId4"/>
          <w:pgSz w:w="11906" w:h="16839"/>
          <w:pgMar w:top="400" w:right="1785" w:bottom="400" w:left="1785" w:header="0" w:footer="0" w:gutter="0"/>
        </w:sectPr>
        <w:rPr>
          <w:rFonts w:ascii="SimSun" w:hAnsi="SimSun" w:eastAsia="SimSun" w:cs="SimSun"/>
          <w:sz w:val="28"/>
          <w:szCs w:val="28"/>
        </w:rPr>
      </w:pPr>
    </w:p>
    <w:p>
      <w:pPr>
        <w:spacing w:line="449" w:lineRule="auto"/>
        <w:rPr>
          <w:rFonts w:ascii="Arial"/>
          <w:sz w:val="21"/>
        </w:rPr>
      </w:pPr>
      <w:r/>
    </w:p>
    <w:p>
      <w:pPr>
        <w:ind w:firstLine="431"/>
        <w:spacing w:line="763" w:lineRule="exact"/>
        <w:textAlignment w:val="center"/>
        <w:rPr/>
      </w:pPr>
      <w:r>
        <w:drawing>
          <wp:inline distT="0" distB="0" distL="0" distR="0">
            <wp:extent cx="1109472" cy="484631"/>
            <wp:effectExtent l="0" t="0" r="0" b="0"/>
            <wp:docPr id="65" name="IM 65"/>
            <wp:cNvGraphicFramePr/>
            <a:graphic>
              <a:graphicData uri="http://schemas.openxmlformats.org/drawingml/2006/picture">
                <pic:pic>
                  <pic:nvPicPr>
                    <pic:cNvPr id="65" name="IM 6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472" cy="4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78"/>
        <w:spacing w:before="172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1"/>
          <w:position w:val="26"/>
        </w:rPr>
        <w:t>（1）建立人才福利制度，制定合理的工资分配方案、并贯彻落</w:t>
      </w:r>
    </w:p>
    <w:p>
      <w:pPr>
        <w:ind w:left="29"/>
        <w:spacing w:before="1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实；设立月奖、年奖；创造美好工作环境。</w:t>
      </w:r>
    </w:p>
    <w:p>
      <w:pPr>
        <w:ind w:left="20" w:right="76" w:firstLine="569"/>
        <w:spacing w:before="291" w:line="41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1"/>
        </w:rPr>
        <w:t>（2）团队建设，将员工分成各个队伍，设立团队发展历程展览</w:t>
      </w:r>
      <w:r>
        <w:rPr>
          <w:rFonts w:ascii="SimSun" w:hAnsi="SimSun" w:eastAsia="SimSun" w:cs="SimSun"/>
          <w:sz w:val="28"/>
          <w:szCs w:val="28"/>
          <w:spacing w:val="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休息室，将优秀团队精神永久展示；规定特定的时间组</w:t>
      </w:r>
      <w:r>
        <w:rPr>
          <w:rFonts w:ascii="SimSun" w:hAnsi="SimSun" w:eastAsia="SimSun" w:cs="SimSun"/>
          <w:sz w:val="28"/>
          <w:szCs w:val="28"/>
          <w:spacing w:val="-4"/>
        </w:rPr>
        <w:t>织开展团建活</w:t>
      </w:r>
    </w:p>
    <w:p>
      <w:pPr>
        <w:ind w:left="23"/>
        <w:spacing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动，举行趣味团队游戏，并给予荣誉和小奖励。</w:t>
      </w:r>
    </w:p>
    <w:p>
      <w:pPr>
        <w:spacing w:before="291" w:line="624" w:lineRule="exact"/>
        <w:jc w:val="right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（3）法律保护，团队内部自愿签署保密协议，泄露内部机密者</w:t>
      </w:r>
      <w:r>
        <w:rPr>
          <w:rFonts w:ascii="SimSun" w:hAnsi="SimSun" w:eastAsia="SimSun" w:cs="SimSun"/>
          <w:sz w:val="28"/>
          <w:szCs w:val="28"/>
          <w:spacing w:val="-6"/>
          <w:position w:val="26"/>
        </w:rPr>
        <w:t>，</w:t>
      </w:r>
    </w:p>
    <w:p>
      <w:pPr>
        <w:ind w:left="68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2"/>
        </w:rPr>
        <w:t>自愿责承担相应法律责任。保密协议有效期至员工离职的三</w:t>
      </w:r>
      <w:r>
        <w:rPr>
          <w:rFonts w:ascii="SimSun" w:hAnsi="SimSun" w:eastAsia="SimSun" w:cs="SimSun"/>
          <w:sz w:val="28"/>
          <w:szCs w:val="28"/>
          <w:spacing w:val="-3"/>
        </w:rPr>
        <w:t>年。</w:t>
      </w:r>
    </w:p>
    <w:p>
      <w:pPr>
        <w:spacing w:line="393" w:lineRule="auto"/>
        <w:rPr>
          <w:rFonts w:ascii="Arial"/>
          <w:sz w:val="21"/>
        </w:rPr>
      </w:pPr>
      <w:r/>
    </w:p>
    <w:p>
      <w:pPr>
        <w:ind w:left="25"/>
        <w:spacing w:before="114" w:line="225" w:lineRule="auto"/>
        <w:outlineLvl w:val="1"/>
        <w:rPr>
          <w:rFonts w:ascii="SimSun" w:hAnsi="SimSun" w:eastAsia="SimSun" w:cs="SimSun"/>
          <w:sz w:val="35"/>
          <w:szCs w:val="35"/>
        </w:rPr>
      </w:pPr>
      <w:bookmarkStart w:name="_bookmark30" w:id="30"/>
      <w:bookmarkEnd w:id="30"/>
      <w:r>
        <w:rPr>
          <w:rFonts w:ascii="Arial" w:hAnsi="Arial" w:eastAsia="Arial" w:cs="Arial"/>
          <w:sz w:val="35"/>
          <w:szCs w:val="35"/>
          <w:b/>
          <w:bCs/>
          <w:spacing w:val="5"/>
        </w:rPr>
        <w:t>3</w:t>
      </w:r>
      <w:r>
        <w:rPr>
          <w:rFonts w:ascii="SimSun" w:hAnsi="SimSun" w:eastAsia="SimSun" w:cs="SimSun"/>
          <w:sz w:val="35"/>
          <w:szCs w:val="35"/>
          <w:b/>
          <w:bCs/>
          <w:spacing w:val="5"/>
        </w:rPr>
        <w:t>、管理运维风险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ind w:left="45" w:right="78" w:firstLine="536"/>
        <w:spacing w:before="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碳中和共享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站招收所在学校的勤工俭学的学生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5"/>
        </w:rPr>
        <w:t>对于共享用品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的维护不是很了解，会对共享用品运维感到困惑，不愿维修</w:t>
      </w:r>
      <w:r>
        <w:rPr>
          <w:rFonts w:ascii="SimSun" w:hAnsi="SimSun" w:eastAsia="SimSun" w:cs="SimSun"/>
          <w:sz w:val="28"/>
          <w:szCs w:val="28"/>
          <w:spacing w:val="-5"/>
        </w:rPr>
        <w:t>，以至于</w:t>
      </w:r>
    </w:p>
    <w:p>
      <w:pPr>
        <w:ind w:left="27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3"/>
        </w:rPr>
        <w:t>不来应聘。</w:t>
      </w:r>
    </w:p>
    <w:p>
      <w:pPr>
        <w:ind w:left="9"/>
        <w:spacing w:before="290" w:line="221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</w:rPr>
        <w:t>【应对措施】</w:t>
      </w:r>
    </w:p>
    <w:p>
      <w:pPr>
        <w:ind w:left="23" w:right="76" w:firstLine="558"/>
        <w:spacing w:before="291" w:line="411" w:lineRule="auto"/>
        <w:jc w:val="both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4"/>
        </w:rPr>
        <w:t>针对性招收电气相关的学生，分发碳中和共享</w:t>
      </w:r>
      <w:r>
        <w:rPr>
          <w:rFonts w:ascii="SimSun" w:hAnsi="SimSun" w:eastAsia="SimSun" w:cs="SimSun"/>
          <w:sz w:val="28"/>
          <w:szCs w:val="28"/>
          <w:spacing w:val="-6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站的专业</w:t>
      </w:r>
      <w:r>
        <w:rPr>
          <w:rFonts w:ascii="SimSun" w:hAnsi="SimSun" w:eastAsia="SimSun" w:cs="SimSun"/>
          <w:sz w:val="28"/>
          <w:szCs w:val="28"/>
          <w:spacing w:val="-5"/>
        </w:rPr>
        <w:t>《标准</w:t>
      </w:r>
      <w:r>
        <w:rPr>
          <w:rFonts w:ascii="SimSun" w:hAnsi="SimSun" w:eastAsia="SimSun" w:cs="SimSun"/>
          <w:sz w:val="28"/>
          <w:szCs w:val="2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4"/>
        </w:rPr>
        <w:t>化作业流程使用手册》</w:t>
      </w:r>
      <w:r>
        <w:rPr>
          <w:rFonts w:ascii="SimSun" w:hAnsi="SimSun" w:eastAsia="SimSun" w:cs="SimSun"/>
          <w:sz w:val="28"/>
          <w:szCs w:val="28"/>
          <w:spacing w:val="-4"/>
        </w:rPr>
        <w:t>，</w:t>
      </w:r>
      <w:r>
        <w:rPr>
          <w:rFonts w:ascii="SimSun" w:hAnsi="SimSun" w:eastAsia="SimSun" w:cs="SimSun"/>
          <w:sz w:val="28"/>
          <w:szCs w:val="28"/>
          <w:spacing w:val="-4"/>
        </w:rPr>
        <w:t>设置专业的运维考点工作室，合理安排运维</w:t>
      </w:r>
      <w:r>
        <w:rPr>
          <w:rFonts w:ascii="SimSun" w:hAnsi="SimSun" w:eastAsia="SimSun" w:cs="SimSun"/>
          <w:sz w:val="28"/>
          <w:szCs w:val="28"/>
          <w:spacing w:val="18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工作，提高</w:t>
      </w:r>
      <w:r>
        <w:rPr>
          <w:rFonts w:ascii="SimSun" w:hAnsi="SimSun" w:eastAsia="SimSun" w:cs="SimSun"/>
          <w:sz w:val="28"/>
          <w:szCs w:val="28"/>
          <w:spacing w:val="-50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站工作人员的专业性。碳中和共享</w:t>
      </w:r>
      <w:r>
        <w:rPr>
          <w:rFonts w:ascii="SimSun" w:hAnsi="SimSun" w:eastAsia="SimSun" w:cs="SimSun"/>
          <w:sz w:val="28"/>
          <w:szCs w:val="28"/>
          <w:spacing w:val="-66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E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站的员工底薪</w:t>
      </w:r>
      <w:r>
        <w:rPr>
          <w:rFonts w:ascii="SimSun" w:hAnsi="SimSun" w:eastAsia="SimSun" w:cs="SimSun"/>
          <w:sz w:val="28"/>
          <w:szCs w:val="28"/>
          <w:spacing w:val="-57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3"/>
        </w:rPr>
        <w:t>600</w:t>
      </w:r>
    </w:p>
    <w:p>
      <w:pPr>
        <w:ind w:left="24"/>
        <w:spacing w:before="2" w:line="219" w:lineRule="auto"/>
        <w:rPr>
          <w:rFonts w:ascii="SimSun" w:hAnsi="SimSun" w:eastAsia="SimSun" w:cs="SimSun"/>
          <w:sz w:val="28"/>
          <w:szCs w:val="28"/>
        </w:rPr>
      </w:pPr>
      <w:r>
        <w:rPr>
          <w:rFonts w:ascii="SimSun" w:hAnsi="SimSun" w:eastAsia="SimSun" w:cs="SimSun"/>
          <w:sz w:val="28"/>
          <w:szCs w:val="28"/>
          <w:spacing w:val="-1"/>
        </w:rPr>
        <w:t>元，多劳多得，薪金可视化、动态化，提高</w:t>
      </w:r>
      <w:r>
        <w:rPr>
          <w:rFonts w:ascii="SimSun" w:hAnsi="SimSun" w:eastAsia="SimSun" w:cs="SimSun"/>
          <w:sz w:val="28"/>
          <w:szCs w:val="28"/>
          <w:spacing w:val="-63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E</w:t>
      </w:r>
      <w:r>
        <w:rPr>
          <w:rFonts w:ascii="SimSun" w:hAnsi="SimSun" w:eastAsia="SimSun" w:cs="SimSun"/>
          <w:sz w:val="28"/>
          <w:szCs w:val="28"/>
          <w:spacing w:val="-59"/>
        </w:rPr>
        <w:t xml:space="preserve"> </w:t>
      </w:r>
      <w:r>
        <w:rPr>
          <w:rFonts w:ascii="SimSun" w:hAnsi="SimSun" w:eastAsia="SimSun" w:cs="SimSun"/>
          <w:sz w:val="28"/>
          <w:szCs w:val="28"/>
          <w:spacing w:val="-1"/>
        </w:rPr>
        <w:t>站</w:t>
      </w:r>
      <w:r>
        <w:rPr>
          <w:rFonts w:ascii="SimSun" w:hAnsi="SimSun" w:eastAsia="SimSun" w:cs="SimSun"/>
          <w:sz w:val="28"/>
          <w:szCs w:val="28"/>
          <w:spacing w:val="-2"/>
        </w:rPr>
        <w:t>员工积极性。</w:t>
      </w:r>
    </w:p>
    <w:sectPr>
      <w:headerReference w:type="default" r:id="rId25"/>
      <w:pgSz w:w="11906" w:h="16839"/>
      <w:pgMar w:top="400" w:right="1718" w:bottom="400" w:left="1785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3334"/>
      <w:spacing w:line="229" w:lineRule="auto"/>
      <w:rPr>
        <w:rFonts w:ascii="SimSun" w:hAnsi="SimSun" w:eastAsia="SimSun" w:cs="SimSun"/>
        <w:sz w:val="22"/>
        <w:szCs w:val="22"/>
      </w:rPr>
    </w:pPr>
    <w:r>
      <w:rPr>
        <w:rFonts w:ascii="SimSun" w:hAnsi="SimSun" w:eastAsia="SimSun" w:cs="SimSun"/>
        <w:sz w:val="22"/>
        <w:szCs w:val="22"/>
        <w:spacing w:val="11"/>
      </w:rPr>
      <w:t>表</w:t>
    </w:r>
    <w:r>
      <w:rPr>
        <w:rFonts w:ascii="SimSun" w:hAnsi="SimSun" w:eastAsia="SimSun" w:cs="SimSun"/>
        <w:sz w:val="22"/>
        <w:szCs w:val="22"/>
        <w:spacing w:val="-38"/>
      </w:rPr>
      <w:t xml:space="preserve"> </w:t>
    </w:r>
    <w:r>
      <w:rPr>
        <w:rFonts w:ascii="SimSun" w:hAnsi="SimSun" w:eastAsia="SimSun" w:cs="SimSun"/>
        <w:sz w:val="22"/>
        <w:szCs w:val="22"/>
        <w:spacing w:val="11"/>
      </w:rPr>
      <w:t>4</w:t>
    </w:r>
    <w:r>
      <w:rPr>
        <w:rFonts w:ascii="SimSun" w:hAnsi="SimSun" w:eastAsia="SimSun" w:cs="SimSun"/>
        <w:sz w:val="22"/>
        <w:szCs w:val="22"/>
        <w:spacing w:val="-19"/>
      </w:rPr>
      <w:t xml:space="preserve"> </w:t>
    </w:r>
    <w:r>
      <w:rPr>
        <w:rFonts w:ascii="SimSun" w:hAnsi="SimSun" w:eastAsia="SimSun" w:cs="SimSun"/>
        <w:sz w:val="22"/>
        <w:szCs w:val="22"/>
        <w:spacing w:val="11"/>
      </w:rPr>
      <w:t>团队对比表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" style="position:absolute;margin-left:89.88pt;margin-top:220.2pt;mso-position-vertical-relative:page;mso-position-horizontal-relative:page;width:415.6pt;height:410.2pt;z-index:-251658240;" o:allowincell="f" filled="false" stroked="false" type="#_x0000_t75">
          <v:imagedata o:title="" r:id="rId1"/>
        </v:shape>
      </w:pict>
    </w: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4468" cy="10692130"/>
          <wp:effectExtent l="0" t="0" r="0" b="0"/>
          <wp:wrapNone/>
          <wp:docPr id="1" name="IM 1"/>
          <wp:cNvGraphicFramePr/>
          <a:graphic>
            <a:graphicData uri="http://schemas.openxmlformats.org/drawingml/2006/picture">
              <pic:pic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7554468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0" style="position:absolute;margin-left:89.88pt;margin-top:220.2pt;mso-position-vertical-relative:page;mso-position-horizontal-relative:page;width:415.6pt;height:410.2pt;z-index:-251648000;" o:allowincell="f" filled="false" stroked="false" type="#_x0000_t75">
          <v:imagedata o:title="" r:id="rId1"/>
        </v:shape>
      </w:pict>
    </w:r>
    <w:r/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1" style="position:absolute;margin-left:89.88pt;margin-top:220.2pt;mso-position-vertical-relative:page;mso-position-horizontal-relative:page;width:415.6pt;height:410.2pt;z-index:-251646976;" o:allowincell="f" filled="false" stroked="false" type="#_x0000_t75">
          <v:imagedata o:title="" r:id="rId1"/>
        </v:shape>
      </w:pict>
    </w:r>
    <w:r/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2" style="position:absolute;margin-left:89.88pt;margin-top:220.2pt;mso-position-vertical-relative:page;mso-position-horizontal-relative:page;width:415.6pt;height:410.2pt;z-index:-251645952;" o:allowincell="f" filled="false" stroked="false" type="#_x0000_t75">
          <v:imagedata o:title="" r:id="rId1"/>
        </v:shape>
      </w:pict>
    </w:r>
    <w:r/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3" style="position:absolute;margin-left:89.88pt;margin-top:220.2pt;mso-position-vertical-relative:page;mso-position-horizontal-relative:page;width:415.6pt;height:410.2pt;z-index:-251644928;" o:allowincell="f" filled="false" stroked="false" type="#_x0000_t75">
          <v:imagedata o:title="" r:id="rId1"/>
        </v:shape>
      </w:pict>
    </w:r>
    <w:r/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4" style="position:absolute;margin-left:89.88pt;margin-top:220.2pt;mso-position-vertical-relative:page;mso-position-horizontal-relative:page;width:415.6pt;height:410.2pt;z-index:-251643904;" o:allowincell="f" filled="false" stroked="false" type="#_x0000_t75">
          <v:imagedata o:title="" r:id="rId1"/>
        </v:shape>
      </w:pict>
    </w:r>
    <w:r/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5" style="position:absolute;margin-left:89.88pt;margin-top:220.2pt;mso-position-vertical-relative:page;mso-position-horizontal-relative:page;width:415.6pt;height:410.2pt;z-index:-251642880;" o:allowincell="f" filled="false" stroked="false" type="#_x0000_t75">
          <v:imagedata o:title="" r:id="rId1"/>
        </v:shape>
      </w:pict>
    </w:r>
    <w:r/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6" style="position:absolute;margin-left:89.88pt;margin-top:220.2pt;mso-position-vertical-relative:page;mso-position-horizontal-relative:page;width:415.6pt;height:410.2pt;z-index:-251641856;" o:allowincell="f" filled="false" stroked="false" type="#_x0000_t75">
          <v:imagedata o:title="" r:id="rId1"/>
        </v:shape>
      </w:pict>
    </w:r>
    <w:r/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7" style="position:absolute;margin-left:89.88pt;margin-top:220.2pt;mso-position-vertical-relative:page;mso-position-horizontal-relative:page;width:415.6pt;height:410.2pt;z-index:-251640832;" o:allowincell="f" filled="false" stroked="false" type="#_x0000_t75">
          <v:imagedata o:title="" r:id="rId1"/>
        </v:shape>
      </w:pict>
    </w:r>
    <w:r/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18" style="position:absolute;margin-left:89.88pt;margin-top:220.2pt;mso-position-vertical-relative:page;mso-position-horizontal-relative:page;width:415.6pt;height:410.2pt;z-index:-251639808;" o:allowincell="f" filled="false" stroked="false" type="#_x0000_t75">
          <v:imagedata o:title="" r:id="rId1"/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2" style="position:absolute;margin-left:89.88pt;margin-top:220.2pt;mso-position-vertical-relative:page;mso-position-horizontal-relative:page;width:415.6pt;height:410.2pt;z-index:-251656192;" o:allowincell="f" filled="false" stroked="false" type="#_x0000_t75">
          <v:imagedata o:title="" r:id="rId1"/>
        </v:shape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3" style="position:absolute;margin-left:89.88pt;margin-top:220.2pt;mso-position-vertical-relative:page;mso-position-horizontal-relative:page;width:415.6pt;height:410.2pt;z-index:-251655168;" o:allowincell="f" filled="false" stroked="false" type="#_x0000_t75">
          <v:imagedata o:title="" r:id="rId1"/>
        </v:shape>
      </w:pict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4" style="position:absolute;margin-left:89.88pt;margin-top:220.2pt;mso-position-vertical-relative:page;mso-position-horizontal-relative:page;width:415.6pt;height:410.2pt;z-index:-251654144;" o:allowincell="f" filled="false" stroked="false" type="#_x0000_t75">
          <v:imagedata o:title="" r:id="rId1"/>
        </v:shape>
      </w:pict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5" style="position:absolute;margin-left:89.88pt;margin-top:220.2pt;mso-position-vertical-relative:page;mso-position-horizontal-relative:page;width:415.6pt;height:410.2pt;z-index:-251653120;" o:allowincell="f" filled="false" stroked="false" type="#_x0000_t75">
          <v:imagedata o:title="" r:id="rId1"/>
        </v:shape>
      </w:pict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6" style="position:absolute;margin-left:89.88pt;margin-top:220.2pt;mso-position-vertical-relative:page;mso-position-horizontal-relative:page;width:415.6pt;height:410.2pt;z-index:-251652096;" o:allowincell="f" filled="false" stroked="false" type="#_x0000_t75">
          <v:imagedata o:title="" r:id="rId1"/>
        </v:shape>
      </w:pict>
    </w:r>
    <w:r/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7" style="position:absolute;margin-left:89.88pt;margin-top:220.2pt;mso-position-vertical-relative:page;mso-position-horizontal-relative:page;width:415.6pt;height:410.2pt;z-index:-251651072;" o:allowincell="f" filled="false" stroked="false" type="#_x0000_t75">
          <v:imagedata o:title="" r:id="rId1"/>
        </v:shape>
      </w:pict>
    </w:r>
    <w:r/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8" style="position:absolute;margin-left:89.88pt;margin-top:220.2pt;mso-position-vertical-relative:page;mso-position-horizontal-relative:page;width:415.6pt;height:410.2pt;z-index:-251650048;" o:allowincell="f" filled="false" stroked="false" type="#_x0000_t75">
          <v:imagedata o:title="" r:id="rId1"/>
        </v:shape>
      </w:pict>
    </w:r>
    <w:r/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WordPictureWatermark9" style="position:absolute;margin-left:89.88pt;margin-top:220.2pt;mso-position-vertical-relative:page;mso-position-horizontal-relative:page;width:415.6pt;height:410.2pt;z-index:-251649024;" o:allowincell="f" filled="false" stroked="false" type="#_x0000_t75">
          <v:imagedata o:title="" r:id="rId1"/>
        </v:shape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7" Type="http://schemas.openxmlformats.org/officeDocument/2006/relationships/fontTable" Target="fontTable.xml"/><Relationship Id="rId86" Type="http://schemas.openxmlformats.org/officeDocument/2006/relationships/styles" Target="styles.xml"/><Relationship Id="rId85" Type="http://schemas.openxmlformats.org/officeDocument/2006/relationships/settings" Target="settings.xml"/><Relationship Id="rId84" Type="http://schemas.openxmlformats.org/officeDocument/2006/relationships/image" Target="media/image66.png"/><Relationship Id="rId83" Type="http://schemas.openxmlformats.org/officeDocument/2006/relationships/image" Target="media/image65.png"/><Relationship Id="rId82" Type="http://schemas.openxmlformats.org/officeDocument/2006/relationships/image" Target="media/image64.png"/><Relationship Id="rId81" Type="http://schemas.openxmlformats.org/officeDocument/2006/relationships/image" Target="media/image63.png"/><Relationship Id="rId80" Type="http://schemas.openxmlformats.org/officeDocument/2006/relationships/image" Target="media/image62.jpeg"/><Relationship Id="rId8" Type="http://schemas.openxmlformats.org/officeDocument/2006/relationships/image" Target="media/image7.png"/><Relationship Id="rId79" Type="http://schemas.openxmlformats.org/officeDocument/2006/relationships/image" Target="media/image61.png"/><Relationship Id="rId78" Type="http://schemas.openxmlformats.org/officeDocument/2006/relationships/header" Target="header18.xml"/><Relationship Id="rId77" Type="http://schemas.openxmlformats.org/officeDocument/2006/relationships/image" Target="media/image60.png"/><Relationship Id="rId76" Type="http://schemas.openxmlformats.org/officeDocument/2006/relationships/header" Target="header17.xml"/><Relationship Id="rId75" Type="http://schemas.openxmlformats.org/officeDocument/2006/relationships/image" Target="media/image59.jpeg"/><Relationship Id="rId74" Type="http://schemas.openxmlformats.org/officeDocument/2006/relationships/image" Target="media/image58.png"/><Relationship Id="rId73" Type="http://schemas.openxmlformats.org/officeDocument/2006/relationships/image" Target="media/image57.png"/><Relationship Id="rId72" Type="http://schemas.openxmlformats.org/officeDocument/2006/relationships/image" Target="media/image56.png"/><Relationship Id="rId71" Type="http://schemas.openxmlformats.org/officeDocument/2006/relationships/image" Target="media/image55.png"/><Relationship Id="rId70" Type="http://schemas.openxmlformats.org/officeDocument/2006/relationships/image" Target="media/image54.png"/><Relationship Id="rId7" Type="http://schemas.openxmlformats.org/officeDocument/2006/relationships/header" Target="header3.xml"/><Relationship Id="rId69" Type="http://schemas.openxmlformats.org/officeDocument/2006/relationships/header" Target="header16.xml"/><Relationship Id="rId68" Type="http://schemas.openxmlformats.org/officeDocument/2006/relationships/image" Target="media/image53.png"/><Relationship Id="rId67" Type="http://schemas.openxmlformats.org/officeDocument/2006/relationships/header" Target="header15.xml"/><Relationship Id="rId66" Type="http://schemas.openxmlformats.org/officeDocument/2006/relationships/image" Target="media/image52.png"/><Relationship Id="rId65" Type="http://schemas.openxmlformats.org/officeDocument/2006/relationships/image" Target="media/image51.jpeg"/><Relationship Id="rId64" Type="http://schemas.openxmlformats.org/officeDocument/2006/relationships/image" Target="media/image50.png"/><Relationship Id="rId63" Type="http://schemas.openxmlformats.org/officeDocument/2006/relationships/header" Target="header14.xml"/><Relationship Id="rId62" Type="http://schemas.openxmlformats.org/officeDocument/2006/relationships/image" Target="media/image49.png"/><Relationship Id="rId61" Type="http://schemas.openxmlformats.org/officeDocument/2006/relationships/header" Target="header13.xml"/><Relationship Id="rId60" Type="http://schemas.openxmlformats.org/officeDocument/2006/relationships/image" Target="media/image48.png"/><Relationship Id="rId6" Type="http://schemas.openxmlformats.org/officeDocument/2006/relationships/image" Target="media/image6.png"/><Relationship Id="rId59" Type="http://schemas.openxmlformats.org/officeDocument/2006/relationships/image" Target="media/image47.png"/><Relationship Id="rId58" Type="http://schemas.openxmlformats.org/officeDocument/2006/relationships/footer" Target="footer2.xml"/><Relationship Id="rId57" Type="http://schemas.openxmlformats.org/officeDocument/2006/relationships/header" Target="header12.xml"/><Relationship Id="rId56" Type="http://schemas.openxmlformats.org/officeDocument/2006/relationships/image" Target="media/image46.png"/><Relationship Id="rId55" Type="http://schemas.openxmlformats.org/officeDocument/2006/relationships/footer" Target="footer1.xml"/><Relationship Id="rId54" Type="http://schemas.openxmlformats.org/officeDocument/2006/relationships/image" Target="media/image45.jpe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header" Target="header11.xml"/><Relationship Id="rId50" Type="http://schemas.openxmlformats.org/officeDocument/2006/relationships/image" Target="media/image42.png"/><Relationship Id="rId5" Type="http://schemas.openxmlformats.org/officeDocument/2006/relationships/image" Target="media/image5.png"/><Relationship Id="rId49" Type="http://schemas.openxmlformats.org/officeDocument/2006/relationships/image" Target="media/image41.jpeg"/><Relationship Id="rId48" Type="http://schemas.openxmlformats.org/officeDocument/2006/relationships/image" Target="media/image40.jpe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jpeg"/><Relationship Id="rId42" Type="http://schemas.openxmlformats.org/officeDocument/2006/relationships/image" Target="media/image34.png"/><Relationship Id="rId41" Type="http://schemas.openxmlformats.org/officeDocument/2006/relationships/header" Target="header10.xml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header" Target="header9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header" Target="header8.xml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image" Target="media/image4.png"/><Relationship Id="rId29" Type="http://schemas.openxmlformats.org/officeDocument/2006/relationships/image" Target="media/image24.png"/><Relationship Id="rId28" Type="http://schemas.openxmlformats.org/officeDocument/2006/relationships/header" Target="header7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header" Target="header6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image" Target="media/image3.png"/><Relationship Id="rId19" Type="http://schemas.openxmlformats.org/officeDocument/2006/relationships/image" Target="media/image16.png"/><Relationship Id="rId18" Type="http://schemas.openxmlformats.org/officeDocument/2006/relationships/header" Target="header5.xml"/><Relationship Id="rId17" Type="http://schemas.openxmlformats.org/officeDocument/2006/relationships/image" Target="media/image15.jpeg"/><Relationship Id="rId16" Type="http://schemas.openxmlformats.org/officeDocument/2006/relationships/image" Target="media/image14.jpeg"/><Relationship Id="rId15" Type="http://schemas.openxmlformats.org/officeDocument/2006/relationships/image" Target="media/image13.png"/><Relationship Id="rId14" Type="http://schemas.openxmlformats.org/officeDocument/2006/relationships/image" Target="media/image12.jpeg"/><Relationship Id="rId13" Type="http://schemas.openxmlformats.org/officeDocument/2006/relationships/image" Target="media/image11.png"/><Relationship Id="rId12" Type="http://schemas.openxmlformats.org/officeDocument/2006/relationships/image" Target="media/image10.jpe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信纸-Abu设计</dc:title>
  <dc:subject>信纸</dc:subject>
  <dc:creator>咕咕</dc:creator>
  <cp:keywords>信纸 信笺背景</cp:keywords>
  <dcterms:created xsi:type="dcterms:W3CDTF">2023-06-07T22:33:25Z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wqlLaW5nc29mdCBQREYgdG8gV1BTIDkwQg</vt:lpwstr>
  </property>
  <property fmtid="{D5CDD505-2E9C-101B-9397-08002B2CF9AE}" pid="3" name="Created">
    <vt:filetime>2023-06-17T22:48:59</vt:filetime>
  </property>
</Properties>
</file>