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利用二进制数来表示十进制的输入，用四位二进制全加器实现两个数的相加，相加之后需要分情况讨论，由于两个十进制数最大相加为18。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情况讨论，先是大于十六，全加器C4会向前进一位，使得其连接的或门为一，是的第一个数码管输出变为一，输出的边为十位，后面的第二位数显管会显示个位，原理是，相加去除最高位剩余的四位书加上六即为争取的个位输出，所以将得到的四位个位直接利用思维二进制全加器加上六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如果大于十，小于十六，C4不会进位，会将所得结果同样加上6,得到的数会超过16，之后第二个全加器的C4就会进位，同样或门为一，第一个数显管显示十位 为1，个位还是加了六进位之后剩余的四位，进行输出，即为正确的各位显示。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如果小于十，则为直接正常输出即可。因而需要用到数据选择器，来判断到底是否有十位，</w:t>
      </w:r>
      <w:bookmarkStart w:id="0" w:name="_GoBack"/>
      <w:bookmarkEnd w:id="0"/>
      <w:r>
        <w:rPr>
          <w:rFonts w:hint="eastAsia"/>
          <w:lang w:val="en-US" w:eastAsia="zh-CN"/>
        </w:rPr>
        <w:t>即为第一个是否要有有效数据显示。</w:t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3308350"/>
            <wp:effectExtent l="0" t="0" r="0" b="6350"/>
            <wp:docPr id="1" name="图片 1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D492D"/>
    <w:rsid w:val="5AF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2021-10-19T13:28:00Z</dcterms:created>
  <dc:creator>人形自走模因病毒</dc:creator>
  <cp:lastModifiedBy>人形自走模因病毒</cp:lastModifiedBy>
  <dcterms:modified xsi:type="dcterms:W3CDTF">2021-10-19T13:41:11Z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6EAF3F7644CD48AFBA0BCF2F12227F31</vt:lpwstr>
  </property>
</Properties>
</file>