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3D5" w:rsidRDefault="00FD13D5" w:rsidP="00FD13D5">
      <w:pPr>
        <w:pStyle w:val="BodyText"/>
        <w:ind w:left="3762"/>
        <w:rPr>
          <w:sz w:val="20"/>
        </w:rPr>
      </w:pPr>
      <w:r>
        <w:rPr>
          <w:noProof/>
          <w:sz w:val="20"/>
        </w:rPr>
        <w:drawing>
          <wp:inline distT="0" distB="0" distL="0" distR="0" wp14:anchorId="316D74C6" wp14:editId="4F258C79">
            <wp:extent cx="1071532" cy="107156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71532" cy="1071562"/>
                    </a:xfrm>
                    <a:prstGeom prst="rect">
                      <a:avLst/>
                    </a:prstGeom>
                  </pic:spPr>
                </pic:pic>
              </a:graphicData>
            </a:graphic>
          </wp:inline>
        </w:drawing>
      </w:r>
    </w:p>
    <w:p w:rsidR="00FD13D5" w:rsidRDefault="00FD13D5" w:rsidP="00FD13D5">
      <w:pPr>
        <w:pStyle w:val="BodyText"/>
        <w:ind w:left="3762"/>
        <w:rPr>
          <w:sz w:val="20"/>
        </w:rPr>
      </w:pPr>
    </w:p>
    <w:p w:rsidR="00FD13D5" w:rsidRDefault="00FD13D5" w:rsidP="00FD13D5">
      <w:pPr>
        <w:pStyle w:val="BodyText"/>
        <w:ind w:left="3762"/>
        <w:rPr>
          <w:sz w:val="20"/>
        </w:rPr>
      </w:pPr>
    </w:p>
    <w:p w:rsidR="00FD13D5" w:rsidRDefault="00FD13D5" w:rsidP="00FD13D5">
      <w:pPr>
        <w:pStyle w:val="BodyText"/>
        <w:ind w:left="3762"/>
        <w:rPr>
          <w:sz w:val="20"/>
        </w:rPr>
      </w:pPr>
    </w:p>
    <w:p w:rsidR="00FD13D5" w:rsidRDefault="00FD13D5" w:rsidP="00FD13D5">
      <w:pPr>
        <w:pStyle w:val="BodyText"/>
        <w:ind w:left="3762"/>
        <w:rPr>
          <w:sz w:val="20"/>
        </w:rPr>
      </w:pPr>
    </w:p>
    <w:p w:rsidR="00FD13D5" w:rsidRDefault="00FD13D5" w:rsidP="00FD13D5">
      <w:pPr>
        <w:pStyle w:val="BodyText"/>
        <w:ind w:left="3762"/>
        <w:rPr>
          <w:sz w:val="20"/>
        </w:rPr>
      </w:pPr>
    </w:p>
    <w:p w:rsidR="00FD13D5" w:rsidRDefault="00FD13D5" w:rsidP="00FD13D5">
      <w:pPr>
        <w:pStyle w:val="BodyText"/>
        <w:spacing w:before="5"/>
        <w:rPr>
          <w:sz w:val="11"/>
        </w:rPr>
      </w:pPr>
    </w:p>
    <w:p w:rsidR="00FD13D5" w:rsidRDefault="00FD13D5" w:rsidP="00FD13D5">
      <w:pPr>
        <w:pStyle w:val="Title"/>
        <w:spacing w:before="84"/>
        <w:ind w:left="436"/>
      </w:pPr>
      <w:r>
        <w:rPr>
          <w:spacing w:val="-2"/>
        </w:rPr>
        <w:t>VIRGINIA</w:t>
      </w:r>
      <w:r>
        <w:rPr>
          <w:spacing w:val="-23"/>
        </w:rPr>
        <w:t xml:space="preserve"> </w:t>
      </w:r>
      <w:r>
        <w:rPr>
          <w:spacing w:val="-2"/>
        </w:rPr>
        <w:t>COMMONWEALTH</w:t>
      </w:r>
      <w:r>
        <w:rPr>
          <w:spacing w:val="-5"/>
        </w:rPr>
        <w:t xml:space="preserve"> </w:t>
      </w:r>
      <w:r>
        <w:rPr>
          <w:spacing w:val="-1"/>
        </w:rPr>
        <w:t>UNIVERSITY</w:t>
      </w:r>
    </w:p>
    <w:p w:rsidR="00FD13D5" w:rsidRDefault="00FD13D5" w:rsidP="00FD13D5">
      <w:pPr>
        <w:pStyle w:val="BodyText"/>
        <w:rPr>
          <w:b/>
          <w:sz w:val="44"/>
        </w:rPr>
      </w:pPr>
    </w:p>
    <w:p w:rsidR="00FD13D5" w:rsidRDefault="00FD13D5" w:rsidP="00FD13D5">
      <w:pPr>
        <w:pStyle w:val="BodyText"/>
        <w:rPr>
          <w:b/>
          <w:sz w:val="44"/>
        </w:rPr>
      </w:pPr>
    </w:p>
    <w:p w:rsidR="00FD13D5" w:rsidRDefault="00FD13D5" w:rsidP="00FD13D5">
      <w:pPr>
        <w:pStyle w:val="BodyText"/>
        <w:rPr>
          <w:b/>
          <w:sz w:val="44"/>
        </w:rPr>
      </w:pPr>
    </w:p>
    <w:p w:rsidR="00FD13D5" w:rsidRDefault="00FD13D5" w:rsidP="00FD13D5">
      <w:pPr>
        <w:pStyle w:val="BodyText"/>
        <w:spacing w:before="8"/>
        <w:rPr>
          <w:b/>
          <w:sz w:val="41"/>
        </w:rPr>
      </w:pPr>
    </w:p>
    <w:p w:rsidR="00FD13D5" w:rsidRDefault="005D72F3" w:rsidP="005D72F3">
      <w:pPr>
        <w:pStyle w:val="BodyText"/>
        <w:jc w:val="center"/>
        <w:rPr>
          <w:b/>
          <w:sz w:val="44"/>
        </w:rPr>
      </w:pPr>
      <w:r w:rsidRPr="005D72F3">
        <w:rPr>
          <w:b/>
          <w:bCs/>
          <w:spacing w:val="-1"/>
          <w:sz w:val="40"/>
          <w:szCs w:val="40"/>
        </w:rPr>
        <w:t>Statistical analysis and modelling (SCMA 632)</w:t>
      </w:r>
    </w:p>
    <w:p w:rsidR="00FD13D5" w:rsidRDefault="00FD13D5" w:rsidP="00FD13D5">
      <w:pPr>
        <w:pStyle w:val="BodyText"/>
        <w:rPr>
          <w:b/>
          <w:sz w:val="44"/>
        </w:rPr>
      </w:pPr>
    </w:p>
    <w:p w:rsidR="00FD13D5" w:rsidRDefault="00FD13D5" w:rsidP="00FD13D5">
      <w:pPr>
        <w:pStyle w:val="BodyText"/>
        <w:rPr>
          <w:b/>
          <w:sz w:val="44"/>
        </w:rPr>
      </w:pPr>
    </w:p>
    <w:p w:rsidR="00FD13D5" w:rsidRDefault="00FD13D5" w:rsidP="00FD13D5">
      <w:pPr>
        <w:pStyle w:val="BodyText"/>
        <w:rPr>
          <w:b/>
          <w:sz w:val="44"/>
        </w:rPr>
      </w:pPr>
    </w:p>
    <w:p w:rsidR="00FD13D5" w:rsidRDefault="00FD13D5" w:rsidP="00FD13D5">
      <w:pPr>
        <w:pStyle w:val="BodyText"/>
        <w:rPr>
          <w:b/>
          <w:sz w:val="44"/>
        </w:rPr>
      </w:pPr>
    </w:p>
    <w:p w:rsidR="00FD13D5" w:rsidRPr="00B223B8" w:rsidRDefault="002B2611" w:rsidP="00FD13D5">
      <w:pPr>
        <w:spacing w:before="1"/>
        <w:ind w:left="434" w:right="451"/>
        <w:jc w:val="center"/>
        <w:rPr>
          <w:b/>
          <w:sz w:val="32"/>
        </w:rPr>
      </w:pPr>
      <w:r>
        <w:rPr>
          <w:b/>
          <w:sz w:val="32"/>
        </w:rPr>
        <w:t>A5a-</w:t>
      </w:r>
      <w:r w:rsidRPr="002B2611">
        <w:rPr>
          <w:b/>
          <w:sz w:val="32"/>
        </w:rPr>
        <w:t>: Visualisation – Perceptual Mapping for Busines</w:t>
      </w:r>
      <w:r>
        <w:rPr>
          <w:b/>
          <w:sz w:val="32"/>
        </w:rPr>
        <w:t>s (AP)</w:t>
      </w:r>
    </w:p>
    <w:p w:rsidR="00FD13D5" w:rsidRDefault="00FD13D5" w:rsidP="00FD13D5">
      <w:pPr>
        <w:pStyle w:val="BodyText"/>
        <w:rPr>
          <w:b/>
          <w:sz w:val="34"/>
        </w:rPr>
      </w:pPr>
    </w:p>
    <w:p w:rsidR="00FD13D5" w:rsidRDefault="00FD13D5" w:rsidP="00FD13D5">
      <w:pPr>
        <w:pStyle w:val="BodyText"/>
        <w:spacing w:before="2"/>
        <w:rPr>
          <w:b/>
          <w:sz w:val="40"/>
        </w:rPr>
      </w:pPr>
    </w:p>
    <w:p w:rsidR="00FD13D5" w:rsidRDefault="00FD13D5" w:rsidP="00FD13D5">
      <w:pPr>
        <w:pStyle w:val="BodyText"/>
        <w:spacing w:before="2"/>
        <w:rPr>
          <w:b/>
          <w:sz w:val="40"/>
        </w:rPr>
      </w:pPr>
    </w:p>
    <w:p w:rsidR="00FD13D5" w:rsidRDefault="00FD13D5" w:rsidP="00FD13D5">
      <w:pPr>
        <w:pStyle w:val="BodyText"/>
        <w:spacing w:before="2"/>
        <w:rPr>
          <w:b/>
          <w:sz w:val="40"/>
        </w:rPr>
      </w:pPr>
    </w:p>
    <w:p w:rsidR="00FD13D5" w:rsidRDefault="00FD13D5" w:rsidP="00FD13D5">
      <w:pPr>
        <w:pStyle w:val="BodyText"/>
        <w:spacing w:before="2"/>
        <w:rPr>
          <w:b/>
          <w:sz w:val="40"/>
        </w:rPr>
      </w:pPr>
    </w:p>
    <w:p w:rsidR="00FD13D5" w:rsidRDefault="00FD13D5" w:rsidP="00FD13D5">
      <w:pPr>
        <w:spacing w:line="343" w:lineRule="exact"/>
        <w:ind w:left="436" w:right="451"/>
        <w:jc w:val="center"/>
        <w:rPr>
          <w:b/>
          <w:sz w:val="30"/>
        </w:rPr>
      </w:pPr>
      <w:r w:rsidRPr="00B223B8">
        <w:rPr>
          <w:b/>
          <w:sz w:val="30"/>
        </w:rPr>
        <w:t>Azim Ziyan A</w:t>
      </w:r>
    </w:p>
    <w:p w:rsidR="00FD13D5" w:rsidRDefault="00FD13D5" w:rsidP="00FD13D5">
      <w:pPr>
        <w:spacing w:line="343" w:lineRule="exact"/>
        <w:ind w:left="436" w:right="451"/>
        <w:jc w:val="center"/>
        <w:rPr>
          <w:b/>
          <w:sz w:val="30"/>
        </w:rPr>
      </w:pPr>
      <w:r w:rsidRPr="00B223B8">
        <w:rPr>
          <w:b/>
          <w:sz w:val="30"/>
        </w:rPr>
        <w:t xml:space="preserve"> V01102412</w:t>
      </w:r>
    </w:p>
    <w:p w:rsidR="00FD13D5" w:rsidRDefault="00FD13D5" w:rsidP="00FD13D5">
      <w:pPr>
        <w:spacing w:line="343" w:lineRule="exact"/>
        <w:ind w:left="436" w:right="451"/>
        <w:jc w:val="center"/>
        <w:rPr>
          <w:b/>
          <w:sz w:val="30"/>
        </w:rPr>
      </w:pPr>
      <w:r>
        <w:rPr>
          <w:b/>
          <w:sz w:val="30"/>
        </w:rPr>
        <w:t>Date</w:t>
      </w:r>
      <w:r>
        <w:rPr>
          <w:b/>
          <w:spacing w:val="-6"/>
          <w:sz w:val="30"/>
        </w:rPr>
        <w:t xml:space="preserve"> </w:t>
      </w:r>
      <w:r>
        <w:rPr>
          <w:b/>
          <w:sz w:val="30"/>
        </w:rPr>
        <w:t>of</w:t>
      </w:r>
      <w:r>
        <w:rPr>
          <w:b/>
          <w:spacing w:val="-2"/>
          <w:sz w:val="30"/>
        </w:rPr>
        <w:t xml:space="preserve"> </w:t>
      </w:r>
      <w:r>
        <w:rPr>
          <w:b/>
          <w:sz w:val="30"/>
        </w:rPr>
        <w:t>Submission:</w:t>
      </w:r>
      <w:r>
        <w:rPr>
          <w:b/>
          <w:spacing w:val="-2"/>
          <w:sz w:val="30"/>
        </w:rPr>
        <w:t xml:space="preserve"> </w:t>
      </w:r>
      <w:r w:rsidR="002B2611">
        <w:rPr>
          <w:b/>
          <w:sz w:val="30"/>
        </w:rPr>
        <w:t>15</w:t>
      </w:r>
      <w:r>
        <w:rPr>
          <w:b/>
          <w:sz w:val="30"/>
        </w:rPr>
        <w:t>-07-2024</w:t>
      </w:r>
    </w:p>
    <w:p w:rsidR="00FD13D5" w:rsidRDefault="00FD13D5" w:rsidP="00FD13D5">
      <w:pPr>
        <w:rPr>
          <w:b/>
          <w:sz w:val="24"/>
          <w:szCs w:val="24"/>
          <w:u w:val="single"/>
        </w:rPr>
      </w:pPr>
    </w:p>
    <w:p w:rsidR="00FD13D5" w:rsidRDefault="00FD13D5" w:rsidP="00FD13D5">
      <w:pPr>
        <w:rPr>
          <w:b/>
          <w:sz w:val="24"/>
          <w:szCs w:val="24"/>
          <w:u w:val="single"/>
        </w:rPr>
      </w:pPr>
    </w:p>
    <w:p w:rsidR="00FD13D5" w:rsidRDefault="00FD13D5" w:rsidP="00FD13D5">
      <w:pPr>
        <w:rPr>
          <w:b/>
          <w:sz w:val="24"/>
          <w:szCs w:val="24"/>
          <w:u w:val="single"/>
        </w:rPr>
      </w:pPr>
    </w:p>
    <w:p w:rsidR="00FD13D5" w:rsidRDefault="00FD13D5" w:rsidP="00FD13D5">
      <w:pPr>
        <w:rPr>
          <w:b/>
          <w:sz w:val="24"/>
          <w:szCs w:val="24"/>
          <w:u w:val="single"/>
        </w:rPr>
      </w:pPr>
    </w:p>
    <w:p w:rsidR="00FD13D5" w:rsidRDefault="00FD13D5" w:rsidP="00FD13D5">
      <w:pPr>
        <w:rPr>
          <w:b/>
          <w:sz w:val="24"/>
          <w:szCs w:val="24"/>
          <w:u w:val="single"/>
        </w:rPr>
      </w:pPr>
    </w:p>
    <w:p w:rsidR="002B2611" w:rsidRDefault="002B2611" w:rsidP="00FD13D5">
      <w:pPr>
        <w:rPr>
          <w:b/>
          <w:sz w:val="24"/>
          <w:szCs w:val="24"/>
          <w:u w:val="single"/>
        </w:rPr>
      </w:pPr>
    </w:p>
    <w:p w:rsidR="00FD13D5" w:rsidRDefault="00FD13D5" w:rsidP="00FD13D5">
      <w:pPr>
        <w:rPr>
          <w:b/>
          <w:sz w:val="24"/>
          <w:szCs w:val="24"/>
          <w:u w:val="single"/>
        </w:rPr>
      </w:pPr>
    </w:p>
    <w:p w:rsidR="00FD13D5" w:rsidRDefault="00FD13D5" w:rsidP="00FD13D5">
      <w:pPr>
        <w:rPr>
          <w:b/>
          <w:sz w:val="24"/>
          <w:szCs w:val="24"/>
          <w:u w:val="single"/>
        </w:rPr>
      </w:pPr>
    </w:p>
    <w:p w:rsidR="00FD13D5" w:rsidRDefault="00FD13D5" w:rsidP="00FD13D5">
      <w:pPr>
        <w:rPr>
          <w:b/>
          <w:sz w:val="24"/>
          <w:szCs w:val="24"/>
          <w:u w:val="single"/>
        </w:rPr>
      </w:pPr>
    </w:p>
    <w:tbl>
      <w:tblPr>
        <w:tblStyle w:val="PlainTable4"/>
        <w:tblpPr w:leftFromText="180" w:rightFromText="180" w:horzAnchor="margin" w:tblpY="971"/>
        <w:tblW w:w="0" w:type="auto"/>
        <w:tblLook w:val="04A0" w:firstRow="1" w:lastRow="0" w:firstColumn="1" w:lastColumn="0" w:noHBand="0" w:noVBand="1"/>
      </w:tblPr>
      <w:tblGrid>
        <w:gridCol w:w="3080"/>
        <w:gridCol w:w="3080"/>
        <w:gridCol w:w="3080"/>
      </w:tblGrid>
      <w:tr w:rsidR="002B2611" w:rsidTr="002B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2B2611" w:rsidRDefault="002B2611" w:rsidP="002B2611"/>
        </w:tc>
        <w:tc>
          <w:tcPr>
            <w:tcW w:w="3080" w:type="dxa"/>
          </w:tcPr>
          <w:p w:rsidR="002B2611" w:rsidRDefault="002B2611" w:rsidP="002B2611">
            <w:pPr>
              <w:cnfStyle w:val="100000000000" w:firstRow="1" w:lastRow="0" w:firstColumn="0" w:lastColumn="0" w:oddVBand="0" w:evenVBand="0" w:oddHBand="0" w:evenHBand="0" w:firstRowFirstColumn="0" w:firstRowLastColumn="0" w:lastRowFirstColumn="0" w:lastRowLastColumn="0"/>
            </w:pPr>
          </w:p>
        </w:tc>
        <w:tc>
          <w:tcPr>
            <w:tcW w:w="3080" w:type="dxa"/>
          </w:tcPr>
          <w:p w:rsidR="002B2611" w:rsidRDefault="002B2611" w:rsidP="002B2611">
            <w:pPr>
              <w:cnfStyle w:val="100000000000" w:firstRow="1" w:lastRow="0" w:firstColumn="0" w:lastColumn="0" w:oddVBand="0" w:evenVBand="0" w:oddHBand="0" w:evenHBand="0" w:firstRowFirstColumn="0" w:firstRowLastColumn="0" w:lastRowFirstColumn="0" w:lastRowLastColumn="0"/>
            </w:pPr>
          </w:p>
        </w:tc>
      </w:tr>
      <w:tr w:rsidR="002B2611" w:rsidTr="002B2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2B2611" w:rsidRDefault="002B2611" w:rsidP="002B2611">
            <w:r>
              <w:t>1</w:t>
            </w:r>
          </w:p>
        </w:tc>
        <w:tc>
          <w:tcPr>
            <w:tcW w:w="3080" w:type="dxa"/>
          </w:tcPr>
          <w:p w:rsidR="002B2611" w:rsidRDefault="002B2611" w:rsidP="002B2611">
            <w:pPr>
              <w:cnfStyle w:val="000000100000" w:firstRow="0" w:lastRow="0" w:firstColumn="0" w:lastColumn="0" w:oddVBand="0" w:evenVBand="0" w:oddHBand="1" w:evenHBand="0" w:firstRowFirstColumn="0" w:firstRowLastColumn="0" w:lastRowFirstColumn="0" w:lastRowLastColumn="0"/>
            </w:pPr>
            <w:r>
              <w:t>INTRODUCTION</w:t>
            </w:r>
          </w:p>
        </w:tc>
        <w:tc>
          <w:tcPr>
            <w:tcW w:w="3080" w:type="dxa"/>
          </w:tcPr>
          <w:p w:rsidR="002B2611" w:rsidRDefault="003D4D79" w:rsidP="002B2611">
            <w:pPr>
              <w:jc w:val="right"/>
              <w:cnfStyle w:val="000000100000" w:firstRow="0" w:lastRow="0" w:firstColumn="0" w:lastColumn="0" w:oddVBand="0" w:evenVBand="0" w:oddHBand="1" w:evenHBand="0" w:firstRowFirstColumn="0" w:firstRowLastColumn="0" w:lastRowFirstColumn="0" w:lastRowLastColumn="0"/>
            </w:pPr>
            <w:r>
              <w:t>3</w:t>
            </w:r>
          </w:p>
        </w:tc>
      </w:tr>
      <w:tr w:rsidR="002B2611" w:rsidTr="002B2611">
        <w:tc>
          <w:tcPr>
            <w:cnfStyle w:val="001000000000" w:firstRow="0" w:lastRow="0" w:firstColumn="1" w:lastColumn="0" w:oddVBand="0" w:evenVBand="0" w:oddHBand="0" w:evenHBand="0" w:firstRowFirstColumn="0" w:firstRowLastColumn="0" w:lastRowFirstColumn="0" w:lastRowLastColumn="0"/>
            <w:tcW w:w="3080" w:type="dxa"/>
          </w:tcPr>
          <w:p w:rsidR="002B2611" w:rsidRDefault="002B2611" w:rsidP="002B2611">
            <w:r>
              <w:t>2</w:t>
            </w:r>
          </w:p>
        </w:tc>
        <w:tc>
          <w:tcPr>
            <w:tcW w:w="3080" w:type="dxa"/>
          </w:tcPr>
          <w:p w:rsidR="002B2611" w:rsidRDefault="002B2611" w:rsidP="002B2611">
            <w:pPr>
              <w:cnfStyle w:val="000000000000" w:firstRow="0" w:lastRow="0" w:firstColumn="0" w:lastColumn="0" w:oddVBand="0" w:evenVBand="0" w:oddHBand="0" w:evenHBand="0" w:firstRowFirstColumn="0" w:firstRowLastColumn="0" w:lastRowFirstColumn="0" w:lastRowLastColumn="0"/>
            </w:pPr>
            <w:r>
              <w:t>OBJECTIVES</w:t>
            </w:r>
          </w:p>
        </w:tc>
        <w:tc>
          <w:tcPr>
            <w:tcW w:w="3080" w:type="dxa"/>
          </w:tcPr>
          <w:p w:rsidR="002B2611" w:rsidRDefault="003D4D79" w:rsidP="003D4D79">
            <w:pPr>
              <w:jc w:val="right"/>
              <w:cnfStyle w:val="000000000000" w:firstRow="0" w:lastRow="0" w:firstColumn="0" w:lastColumn="0" w:oddVBand="0" w:evenVBand="0" w:oddHBand="0" w:evenHBand="0" w:firstRowFirstColumn="0" w:firstRowLastColumn="0" w:lastRowFirstColumn="0" w:lastRowLastColumn="0"/>
            </w:pPr>
            <w:r>
              <w:t>3</w:t>
            </w:r>
          </w:p>
        </w:tc>
      </w:tr>
      <w:tr w:rsidR="002B2611" w:rsidTr="002B2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2B2611" w:rsidRDefault="002B2611" w:rsidP="002B2611">
            <w:r>
              <w:t>3</w:t>
            </w:r>
          </w:p>
        </w:tc>
        <w:tc>
          <w:tcPr>
            <w:tcW w:w="3080" w:type="dxa"/>
          </w:tcPr>
          <w:p w:rsidR="002B2611" w:rsidRDefault="002B2611" w:rsidP="002B2611">
            <w:pPr>
              <w:cnfStyle w:val="000000100000" w:firstRow="0" w:lastRow="0" w:firstColumn="0" w:lastColumn="0" w:oddVBand="0" w:evenVBand="0" w:oddHBand="1" w:evenHBand="0" w:firstRowFirstColumn="0" w:firstRowLastColumn="0" w:lastRowFirstColumn="0" w:lastRowLastColumn="0"/>
            </w:pPr>
            <w:r>
              <w:t>BUSINESS SIGNIFICANCE</w:t>
            </w:r>
          </w:p>
        </w:tc>
        <w:tc>
          <w:tcPr>
            <w:tcW w:w="3080" w:type="dxa"/>
          </w:tcPr>
          <w:p w:rsidR="002B2611" w:rsidRDefault="003D4D79" w:rsidP="003D4D79">
            <w:pPr>
              <w:jc w:val="right"/>
              <w:cnfStyle w:val="000000100000" w:firstRow="0" w:lastRow="0" w:firstColumn="0" w:lastColumn="0" w:oddVBand="0" w:evenVBand="0" w:oddHBand="1" w:evenHBand="0" w:firstRowFirstColumn="0" w:firstRowLastColumn="0" w:lastRowFirstColumn="0" w:lastRowLastColumn="0"/>
            </w:pPr>
            <w:r>
              <w:t>3</w:t>
            </w:r>
          </w:p>
        </w:tc>
      </w:tr>
      <w:tr w:rsidR="002B2611" w:rsidTr="002B2611">
        <w:tc>
          <w:tcPr>
            <w:cnfStyle w:val="001000000000" w:firstRow="0" w:lastRow="0" w:firstColumn="1" w:lastColumn="0" w:oddVBand="0" w:evenVBand="0" w:oddHBand="0" w:evenHBand="0" w:firstRowFirstColumn="0" w:firstRowLastColumn="0" w:lastRowFirstColumn="0" w:lastRowLastColumn="0"/>
            <w:tcW w:w="3080" w:type="dxa"/>
          </w:tcPr>
          <w:p w:rsidR="002B2611" w:rsidRDefault="002B2611" w:rsidP="002B2611">
            <w:r>
              <w:t>4</w:t>
            </w:r>
          </w:p>
        </w:tc>
        <w:tc>
          <w:tcPr>
            <w:tcW w:w="3080" w:type="dxa"/>
          </w:tcPr>
          <w:p w:rsidR="002B2611" w:rsidRDefault="002B2611" w:rsidP="002B2611">
            <w:pPr>
              <w:cnfStyle w:val="000000000000" w:firstRow="0" w:lastRow="0" w:firstColumn="0" w:lastColumn="0" w:oddVBand="0" w:evenVBand="0" w:oddHBand="0" w:evenHBand="0" w:firstRowFirstColumn="0" w:firstRowLastColumn="0" w:lastRowFirstColumn="0" w:lastRowLastColumn="0"/>
            </w:pPr>
            <w:r>
              <w:t>RESULTS AND INTERPRETATION</w:t>
            </w:r>
          </w:p>
        </w:tc>
        <w:tc>
          <w:tcPr>
            <w:tcW w:w="3080" w:type="dxa"/>
          </w:tcPr>
          <w:p w:rsidR="002B2611" w:rsidRDefault="003D4D79" w:rsidP="003D4D79">
            <w:pPr>
              <w:jc w:val="right"/>
              <w:cnfStyle w:val="000000000000" w:firstRow="0" w:lastRow="0" w:firstColumn="0" w:lastColumn="0" w:oddVBand="0" w:evenVBand="0" w:oddHBand="0" w:evenHBand="0" w:firstRowFirstColumn="0" w:firstRowLastColumn="0" w:lastRowFirstColumn="0" w:lastRowLastColumn="0"/>
            </w:pPr>
            <w:r>
              <w:t>3-6</w:t>
            </w:r>
          </w:p>
        </w:tc>
      </w:tr>
      <w:tr w:rsidR="002B2611" w:rsidTr="002B2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2B2611" w:rsidRDefault="002B2611" w:rsidP="002B2611"/>
        </w:tc>
        <w:tc>
          <w:tcPr>
            <w:tcW w:w="3080" w:type="dxa"/>
          </w:tcPr>
          <w:p w:rsidR="002B2611" w:rsidRDefault="002B2611" w:rsidP="002B2611">
            <w:pPr>
              <w:cnfStyle w:val="000000100000" w:firstRow="0" w:lastRow="0" w:firstColumn="0" w:lastColumn="0" w:oddVBand="0" w:evenVBand="0" w:oddHBand="1" w:evenHBand="0" w:firstRowFirstColumn="0" w:firstRowLastColumn="0" w:lastRowFirstColumn="0" w:lastRowLastColumn="0"/>
            </w:pPr>
          </w:p>
        </w:tc>
        <w:tc>
          <w:tcPr>
            <w:tcW w:w="3080" w:type="dxa"/>
          </w:tcPr>
          <w:p w:rsidR="002B2611" w:rsidRDefault="002B2611" w:rsidP="002B2611">
            <w:pPr>
              <w:cnfStyle w:val="000000100000" w:firstRow="0" w:lastRow="0" w:firstColumn="0" w:lastColumn="0" w:oddVBand="0" w:evenVBand="0" w:oddHBand="1" w:evenHBand="0" w:firstRowFirstColumn="0" w:firstRowLastColumn="0" w:lastRowFirstColumn="0" w:lastRowLastColumn="0"/>
            </w:pPr>
          </w:p>
        </w:tc>
      </w:tr>
      <w:tr w:rsidR="002B2611" w:rsidTr="002B2611">
        <w:tc>
          <w:tcPr>
            <w:cnfStyle w:val="001000000000" w:firstRow="0" w:lastRow="0" w:firstColumn="1" w:lastColumn="0" w:oddVBand="0" w:evenVBand="0" w:oddHBand="0" w:evenHBand="0" w:firstRowFirstColumn="0" w:firstRowLastColumn="0" w:lastRowFirstColumn="0" w:lastRowLastColumn="0"/>
            <w:tcW w:w="3080" w:type="dxa"/>
          </w:tcPr>
          <w:p w:rsidR="002B2611" w:rsidRDefault="002B2611" w:rsidP="002B2611"/>
        </w:tc>
        <w:tc>
          <w:tcPr>
            <w:tcW w:w="3080" w:type="dxa"/>
          </w:tcPr>
          <w:p w:rsidR="002B2611" w:rsidRDefault="002B2611" w:rsidP="002B2611">
            <w:pPr>
              <w:cnfStyle w:val="000000000000" w:firstRow="0" w:lastRow="0" w:firstColumn="0" w:lastColumn="0" w:oddVBand="0" w:evenVBand="0" w:oddHBand="0" w:evenHBand="0" w:firstRowFirstColumn="0" w:firstRowLastColumn="0" w:lastRowFirstColumn="0" w:lastRowLastColumn="0"/>
            </w:pPr>
          </w:p>
        </w:tc>
        <w:tc>
          <w:tcPr>
            <w:tcW w:w="3080" w:type="dxa"/>
          </w:tcPr>
          <w:p w:rsidR="002B2611" w:rsidRDefault="002B2611" w:rsidP="002B2611">
            <w:pPr>
              <w:cnfStyle w:val="000000000000" w:firstRow="0" w:lastRow="0" w:firstColumn="0" w:lastColumn="0" w:oddVBand="0" w:evenVBand="0" w:oddHBand="0" w:evenHBand="0" w:firstRowFirstColumn="0" w:firstRowLastColumn="0" w:lastRowFirstColumn="0" w:lastRowLastColumn="0"/>
            </w:pPr>
          </w:p>
        </w:tc>
      </w:tr>
      <w:tr w:rsidR="002B2611" w:rsidTr="002B2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2B2611" w:rsidRDefault="002B2611" w:rsidP="002B2611"/>
        </w:tc>
        <w:tc>
          <w:tcPr>
            <w:tcW w:w="3080" w:type="dxa"/>
          </w:tcPr>
          <w:p w:rsidR="002B2611" w:rsidRDefault="002B2611" w:rsidP="002B2611">
            <w:pPr>
              <w:cnfStyle w:val="000000100000" w:firstRow="0" w:lastRow="0" w:firstColumn="0" w:lastColumn="0" w:oddVBand="0" w:evenVBand="0" w:oddHBand="1" w:evenHBand="0" w:firstRowFirstColumn="0" w:firstRowLastColumn="0" w:lastRowFirstColumn="0" w:lastRowLastColumn="0"/>
            </w:pPr>
          </w:p>
        </w:tc>
        <w:tc>
          <w:tcPr>
            <w:tcW w:w="3080" w:type="dxa"/>
          </w:tcPr>
          <w:p w:rsidR="002B2611" w:rsidRDefault="002B2611" w:rsidP="002B2611">
            <w:pPr>
              <w:cnfStyle w:val="000000100000" w:firstRow="0" w:lastRow="0" w:firstColumn="0" w:lastColumn="0" w:oddVBand="0" w:evenVBand="0" w:oddHBand="1" w:evenHBand="0" w:firstRowFirstColumn="0" w:firstRowLastColumn="0" w:lastRowFirstColumn="0" w:lastRowLastColumn="0"/>
            </w:pPr>
          </w:p>
        </w:tc>
      </w:tr>
    </w:tbl>
    <w:p w:rsidR="002B2611" w:rsidRDefault="002B2611" w:rsidP="005B58DE">
      <w:r>
        <w:t>TABLE OF CONTENTS</w:t>
      </w:r>
    </w:p>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bookmarkStart w:id="0" w:name="_GoBack"/>
      <w:bookmarkEnd w:id="0"/>
    </w:p>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2B2611" w:rsidRDefault="002B2611" w:rsidP="005B58DE"/>
    <w:p w:rsidR="005B58DE" w:rsidRDefault="002B2611" w:rsidP="005B58DE">
      <w:r>
        <w:lastRenderedPageBreak/>
        <w:t>I</w:t>
      </w:r>
      <w:r w:rsidR="005B58DE">
        <w:t>NTRODUCTION</w:t>
      </w:r>
    </w:p>
    <w:p w:rsidR="005B58DE" w:rsidRDefault="005B58DE" w:rsidP="005B58DE"/>
    <w:p w:rsidR="00FD13D5" w:rsidRDefault="005B58DE" w:rsidP="005B58DE">
      <w:r>
        <w:t xml:space="preserve">The focus of this </w:t>
      </w:r>
      <w:r>
        <w:t>study is on the state of Andhra Pradesh</w:t>
      </w:r>
      <w:r>
        <w:t>, using data from the National Sample Survey Office (NSSO) to analyze district-wise consumption patterns. We aim to visualize the distribution of total consumption across districts with a histogram and provide a detailed view of consumption per district using a barplot. The NSSO68 dataset includes comprehensive consumption-related data for both rural and urban sectors. The analysis involves handling missing values, identifying and removing outliers, and standardizing district and sector names. By summarizing the consumption data regionally and district-wise, we aim to provide valuable insights into consumption pat</w:t>
      </w:r>
      <w:r>
        <w:t>terns within Andhra Pradesh</w:t>
      </w:r>
      <w:r>
        <w:t>. These visualizations will help policymakers and stakeholders understand how consumption varies across different districts, facilitating targeted interventions and promoting equitable development across the state.</w:t>
      </w:r>
    </w:p>
    <w:p w:rsidR="005B58DE" w:rsidRDefault="005B58DE" w:rsidP="005B58DE">
      <w:pPr>
        <w:rPr>
          <w:b/>
          <w:sz w:val="24"/>
          <w:szCs w:val="24"/>
          <w:u w:val="single"/>
        </w:rPr>
      </w:pPr>
    </w:p>
    <w:p w:rsidR="005B58DE" w:rsidRDefault="005B58DE" w:rsidP="005B58DE">
      <w:r>
        <w:t xml:space="preserve"> OBJECTIVES</w:t>
      </w:r>
    </w:p>
    <w:p w:rsidR="005B58DE" w:rsidRDefault="005B58DE" w:rsidP="005B58DE"/>
    <w:p w:rsidR="005B58DE" w:rsidRDefault="005B58DE" w:rsidP="005B58DE">
      <w:r>
        <w:t>Histogram and Barplot to indicate the consum</w:t>
      </w:r>
      <w:r>
        <w:t>ption district-wise for Andhra Pradesh</w:t>
      </w:r>
    </w:p>
    <w:p w:rsidR="005B58DE" w:rsidRDefault="005B58DE" w:rsidP="005B58DE">
      <w:r>
        <w:t>- Visualize Consumption Distribution</w:t>
      </w:r>
    </w:p>
    <w:p w:rsidR="005B58DE" w:rsidRDefault="005B58DE" w:rsidP="005B58DE">
      <w:r>
        <w:t xml:space="preserve"> - Detailed District-wise Analysis</w:t>
      </w:r>
    </w:p>
    <w:p w:rsidR="005B58DE" w:rsidRPr="005B58DE" w:rsidRDefault="005B58DE" w:rsidP="005B58DE">
      <w:r>
        <w:t xml:space="preserve"> - Identify Consumption Patterns</w:t>
      </w:r>
    </w:p>
    <w:p w:rsidR="00FD13D5" w:rsidRDefault="00FD13D5" w:rsidP="00FD13D5">
      <w:pPr>
        <w:rPr>
          <w:b/>
          <w:sz w:val="24"/>
          <w:szCs w:val="24"/>
          <w:u w:val="single"/>
        </w:rPr>
      </w:pPr>
    </w:p>
    <w:p w:rsidR="00FD13D5" w:rsidRDefault="00FD13D5" w:rsidP="00FD13D5">
      <w:pPr>
        <w:rPr>
          <w:b/>
          <w:sz w:val="24"/>
          <w:szCs w:val="24"/>
          <w:u w:val="single"/>
        </w:rPr>
      </w:pPr>
    </w:p>
    <w:p w:rsidR="002B2611" w:rsidRDefault="005B58DE" w:rsidP="00FD13D5">
      <w:r>
        <w:t xml:space="preserve"> BUSINESS SIGNIFICANCE</w:t>
      </w:r>
    </w:p>
    <w:p w:rsidR="002B2611" w:rsidRDefault="002B2611" w:rsidP="00FD13D5"/>
    <w:p w:rsidR="005B58DE" w:rsidRDefault="005B58DE" w:rsidP="00FD13D5">
      <w:r>
        <w:t xml:space="preserve">The barplot and histogram tasks showcasing consumption patterns across districts in </w:t>
      </w:r>
      <w:r w:rsidR="002B2611">
        <w:t>Andhra pradesh</w:t>
      </w:r>
      <w:r>
        <w:t xml:space="preserve"> hold significant business implications. They provide critical insights for resource allocation, enabling efficient planning of food supplies and infrastructure development based on district-specific consumption needs. Businesses can leverage this data to tailor marketing strategies and product offerings, effectively targeting consumer preferences across different districts. Additionally, understanding consumption disparities supports optimized supply chain management, ensuring products are distributed efficiently to meet varying demand levels. Policymakers benefit by formulating targeted interventions aimed at promoting balanced consumption and improving public health outcomes. These visualizations also facilitate competitive analysis, helping businesses identify market opportunities and gaps for strategic market entry and positioning. Overall, the analysis of consumption patterns aids in socioeconomic impact assessment and supports initiatives aimed at fostering healthier eating habits and lifestyle choices across </w:t>
      </w:r>
      <w:r w:rsidR="002B2611">
        <w:t>Andhra pradesh</w:t>
      </w:r>
      <w:r>
        <w:t>.</w:t>
      </w:r>
    </w:p>
    <w:p w:rsidR="005B58DE" w:rsidRDefault="005B58DE" w:rsidP="00FD13D5"/>
    <w:p w:rsidR="005B58DE" w:rsidRDefault="005B58DE" w:rsidP="00FD13D5"/>
    <w:p w:rsidR="005B58DE" w:rsidRDefault="005B58DE" w:rsidP="00FD13D5"/>
    <w:p w:rsidR="005B58DE" w:rsidRDefault="005B58DE" w:rsidP="00FD13D5">
      <w:r>
        <w:t>. RESULTS AND INTERPRETATIONS</w:t>
      </w:r>
    </w:p>
    <w:p w:rsidR="005B58DE" w:rsidRDefault="005B58DE" w:rsidP="00FD13D5"/>
    <w:p w:rsidR="005B58DE" w:rsidRPr="005D72F3" w:rsidRDefault="005B58DE" w:rsidP="005D72F3">
      <w:pPr>
        <w:pStyle w:val="ListParagraph"/>
        <w:numPr>
          <w:ilvl w:val="0"/>
          <w:numId w:val="8"/>
        </w:numPr>
        <w:rPr>
          <w:b/>
          <w:sz w:val="24"/>
          <w:szCs w:val="24"/>
          <w:u w:val="single"/>
        </w:rPr>
      </w:pPr>
      <w:r>
        <w:t>Python</w:t>
      </w:r>
    </w:p>
    <w:p w:rsidR="00FD13D5" w:rsidRDefault="00FD13D5" w:rsidP="00FD13D5">
      <w:pPr>
        <w:rPr>
          <w:b/>
          <w:sz w:val="24"/>
          <w:szCs w:val="24"/>
          <w:u w:val="single"/>
        </w:rPr>
      </w:pPr>
    </w:p>
    <w:p w:rsidR="00FD13D5" w:rsidRDefault="005B58DE" w:rsidP="00FD13D5">
      <w:pPr>
        <w:rPr>
          <w:b/>
          <w:sz w:val="24"/>
          <w:szCs w:val="24"/>
          <w:u w:val="single"/>
        </w:rPr>
      </w:pPr>
      <w:r>
        <w:rPr>
          <w:b/>
          <w:noProof/>
          <w:sz w:val="24"/>
          <w:szCs w:val="24"/>
          <w:u w:val="single"/>
        </w:rPr>
        <w:lastRenderedPageBreak/>
        <w:drawing>
          <wp:inline distT="0" distB="0" distL="0" distR="0" wp14:anchorId="3A93E89C" wp14:editId="574F6D61">
            <wp:extent cx="5873750" cy="3324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7-15 213308.png"/>
                    <pic:cNvPicPr/>
                  </pic:nvPicPr>
                  <pic:blipFill>
                    <a:blip r:embed="rId9">
                      <a:extLst>
                        <a:ext uri="{28A0092B-C50C-407E-A947-70E740481C1C}">
                          <a14:useLocalDpi xmlns:a14="http://schemas.microsoft.com/office/drawing/2010/main" val="0"/>
                        </a:ext>
                      </a:extLst>
                    </a:blip>
                    <a:stretch>
                      <a:fillRect/>
                    </a:stretch>
                  </pic:blipFill>
                  <pic:spPr>
                    <a:xfrm>
                      <a:off x="0" y="0"/>
                      <a:ext cx="5873750" cy="3324860"/>
                    </a:xfrm>
                    <a:prstGeom prst="rect">
                      <a:avLst/>
                    </a:prstGeom>
                  </pic:spPr>
                </pic:pic>
              </a:graphicData>
            </a:graphic>
          </wp:inline>
        </w:drawing>
      </w:r>
    </w:p>
    <w:p w:rsidR="00FD13D5" w:rsidRDefault="00FD13D5" w:rsidP="00FD13D5">
      <w:pPr>
        <w:rPr>
          <w:b/>
          <w:sz w:val="24"/>
          <w:szCs w:val="24"/>
          <w:u w:val="single"/>
        </w:rPr>
      </w:pPr>
    </w:p>
    <w:p w:rsidR="00FD13D5" w:rsidRDefault="00FD13D5" w:rsidP="00FD13D5">
      <w:pPr>
        <w:rPr>
          <w:b/>
          <w:sz w:val="24"/>
          <w:szCs w:val="24"/>
          <w:u w:val="single"/>
        </w:rPr>
      </w:pPr>
    </w:p>
    <w:p w:rsidR="00FD13D5" w:rsidRDefault="005B58DE" w:rsidP="00FD13D5">
      <w:pPr>
        <w:rPr>
          <w:b/>
          <w:sz w:val="24"/>
          <w:szCs w:val="24"/>
          <w:u w:val="single"/>
        </w:rPr>
      </w:pPr>
      <w:r>
        <w:rPr>
          <w:b/>
          <w:noProof/>
          <w:sz w:val="24"/>
          <w:szCs w:val="24"/>
          <w:u w:val="single"/>
        </w:rPr>
        <w:drawing>
          <wp:inline distT="0" distB="0" distL="0" distR="0">
            <wp:extent cx="5873750" cy="998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7-15 213340.png"/>
                    <pic:cNvPicPr/>
                  </pic:nvPicPr>
                  <pic:blipFill>
                    <a:blip r:embed="rId10">
                      <a:extLst>
                        <a:ext uri="{28A0092B-C50C-407E-A947-70E740481C1C}">
                          <a14:useLocalDpi xmlns:a14="http://schemas.microsoft.com/office/drawing/2010/main" val="0"/>
                        </a:ext>
                      </a:extLst>
                    </a:blip>
                    <a:stretch>
                      <a:fillRect/>
                    </a:stretch>
                  </pic:blipFill>
                  <pic:spPr>
                    <a:xfrm>
                      <a:off x="0" y="0"/>
                      <a:ext cx="5873750" cy="998220"/>
                    </a:xfrm>
                    <a:prstGeom prst="rect">
                      <a:avLst/>
                    </a:prstGeom>
                  </pic:spPr>
                </pic:pic>
              </a:graphicData>
            </a:graphic>
          </wp:inline>
        </w:drawing>
      </w:r>
    </w:p>
    <w:p w:rsidR="00FD13D5" w:rsidRDefault="00FD13D5" w:rsidP="00FD13D5">
      <w:pPr>
        <w:rPr>
          <w:b/>
          <w:sz w:val="24"/>
          <w:szCs w:val="24"/>
          <w:u w:val="single"/>
        </w:rPr>
      </w:pPr>
    </w:p>
    <w:p w:rsidR="00FD13D5" w:rsidRDefault="00FD13D5" w:rsidP="00FD13D5">
      <w:pPr>
        <w:rPr>
          <w:b/>
          <w:sz w:val="24"/>
          <w:szCs w:val="24"/>
          <w:u w:val="single"/>
        </w:rPr>
      </w:pPr>
    </w:p>
    <w:p w:rsidR="00FD13D5" w:rsidRDefault="00FD13D5" w:rsidP="00FD13D5">
      <w:pPr>
        <w:rPr>
          <w:b/>
          <w:sz w:val="24"/>
          <w:szCs w:val="24"/>
          <w:u w:val="single"/>
        </w:rPr>
      </w:pPr>
    </w:p>
    <w:p w:rsidR="00FD13D5" w:rsidRDefault="00FD13D5" w:rsidP="00FD13D5">
      <w:pPr>
        <w:rPr>
          <w:b/>
          <w:sz w:val="24"/>
          <w:szCs w:val="24"/>
          <w:u w:val="single"/>
        </w:rPr>
      </w:pPr>
    </w:p>
    <w:p w:rsidR="00FD13D5" w:rsidRDefault="00FD13D5" w:rsidP="00FD13D5">
      <w:pPr>
        <w:rPr>
          <w:b/>
          <w:sz w:val="24"/>
          <w:szCs w:val="24"/>
          <w:u w:val="single"/>
        </w:rPr>
      </w:pPr>
    </w:p>
    <w:p w:rsidR="00800D90" w:rsidRDefault="005B58DE" w:rsidP="00FD13D5">
      <w:pPr>
        <w:spacing w:line="276" w:lineRule="auto"/>
      </w:pPr>
      <w:r>
        <w:rPr>
          <w:noProof/>
        </w:rPr>
        <w:drawing>
          <wp:inline distT="0" distB="0" distL="0" distR="0">
            <wp:extent cx="4944165" cy="261974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7-15 213547.png"/>
                    <pic:cNvPicPr/>
                  </pic:nvPicPr>
                  <pic:blipFill>
                    <a:blip r:embed="rId11">
                      <a:extLst>
                        <a:ext uri="{28A0092B-C50C-407E-A947-70E740481C1C}">
                          <a14:useLocalDpi xmlns:a14="http://schemas.microsoft.com/office/drawing/2010/main" val="0"/>
                        </a:ext>
                      </a:extLst>
                    </a:blip>
                    <a:stretch>
                      <a:fillRect/>
                    </a:stretch>
                  </pic:blipFill>
                  <pic:spPr>
                    <a:xfrm>
                      <a:off x="0" y="0"/>
                      <a:ext cx="4944165" cy="2619741"/>
                    </a:xfrm>
                    <a:prstGeom prst="rect">
                      <a:avLst/>
                    </a:prstGeom>
                  </pic:spPr>
                </pic:pic>
              </a:graphicData>
            </a:graphic>
          </wp:inline>
        </w:drawing>
      </w:r>
    </w:p>
    <w:p w:rsidR="005D72F3" w:rsidRDefault="005D72F3" w:rsidP="00FD13D5">
      <w:pPr>
        <w:spacing w:line="276" w:lineRule="auto"/>
      </w:pPr>
    </w:p>
    <w:p w:rsidR="005D72F3" w:rsidRDefault="005D72F3" w:rsidP="00FD13D5">
      <w:pPr>
        <w:spacing w:line="276" w:lineRule="auto"/>
      </w:pPr>
    </w:p>
    <w:p w:rsidR="005D72F3" w:rsidRDefault="005D72F3" w:rsidP="00FD13D5">
      <w:pPr>
        <w:spacing w:line="276" w:lineRule="auto"/>
      </w:pPr>
    </w:p>
    <w:p w:rsidR="005D72F3" w:rsidRDefault="005D72F3" w:rsidP="00FD13D5">
      <w:pPr>
        <w:spacing w:line="276" w:lineRule="auto"/>
      </w:pPr>
    </w:p>
    <w:p w:rsidR="005D72F3" w:rsidRDefault="005D72F3" w:rsidP="005D72F3">
      <w:pPr>
        <w:pStyle w:val="ListParagraph"/>
        <w:numPr>
          <w:ilvl w:val="0"/>
          <w:numId w:val="7"/>
        </w:numPr>
        <w:spacing w:line="276" w:lineRule="auto"/>
      </w:pPr>
      <w:r>
        <w:lastRenderedPageBreak/>
        <w:t>R</w:t>
      </w:r>
    </w:p>
    <w:p w:rsidR="005D72F3" w:rsidRDefault="005D72F3" w:rsidP="005D72F3">
      <w:pPr>
        <w:spacing w:line="276" w:lineRule="auto"/>
      </w:pPr>
    </w:p>
    <w:p w:rsidR="005D72F3" w:rsidRPr="005D72F3" w:rsidRDefault="005D72F3" w:rsidP="005D72F3">
      <w:pPr>
        <w:spacing w:line="276" w:lineRule="auto"/>
        <w:rPr>
          <w:color w:val="002060"/>
        </w:rPr>
      </w:pPr>
      <w:r w:rsidRPr="005D72F3">
        <w:rPr>
          <w:color w:val="002060"/>
        </w:rPr>
        <w:t># histogram to show the distribution of total consumption across different districts</w:t>
      </w:r>
    </w:p>
    <w:p w:rsidR="005D72F3" w:rsidRPr="005D72F3" w:rsidRDefault="005D72F3" w:rsidP="005D72F3">
      <w:pPr>
        <w:spacing w:line="276" w:lineRule="auto"/>
        <w:rPr>
          <w:color w:val="002060"/>
        </w:rPr>
      </w:pPr>
      <w:r w:rsidRPr="005D72F3">
        <w:rPr>
          <w:color w:val="002060"/>
        </w:rPr>
        <w:t xml:space="preserve">hist(apnew$total_consumption, breaks = 15, col = 'blue', border = 'black', </w:t>
      </w:r>
    </w:p>
    <w:p w:rsidR="005D72F3" w:rsidRDefault="005D72F3" w:rsidP="005D72F3">
      <w:pPr>
        <w:spacing w:line="276" w:lineRule="auto"/>
        <w:rPr>
          <w:color w:val="002060"/>
        </w:rPr>
      </w:pPr>
      <w:r w:rsidRPr="005D72F3">
        <w:rPr>
          <w:color w:val="002060"/>
        </w:rPr>
        <w:t xml:space="preserve">     xlab = "Consumption", ylab = "Frequency", main = "Consumption Distribution in Andhra Pradesh State")</w:t>
      </w:r>
    </w:p>
    <w:p w:rsidR="005D72F3" w:rsidRDefault="005D72F3" w:rsidP="005D72F3">
      <w:pPr>
        <w:spacing w:line="276" w:lineRule="auto"/>
        <w:rPr>
          <w:color w:val="002060"/>
        </w:rPr>
      </w:pPr>
      <w:r>
        <w:rPr>
          <w:noProof/>
          <w:color w:val="002060"/>
        </w:rPr>
        <w:drawing>
          <wp:inline distT="0" distB="0" distL="0" distR="0">
            <wp:extent cx="5830114" cy="33151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7-15 212840.png"/>
                    <pic:cNvPicPr/>
                  </pic:nvPicPr>
                  <pic:blipFill>
                    <a:blip r:embed="rId12">
                      <a:extLst>
                        <a:ext uri="{28A0092B-C50C-407E-A947-70E740481C1C}">
                          <a14:useLocalDpi xmlns:a14="http://schemas.microsoft.com/office/drawing/2010/main" val="0"/>
                        </a:ext>
                      </a:extLst>
                    </a:blip>
                    <a:stretch>
                      <a:fillRect/>
                    </a:stretch>
                  </pic:blipFill>
                  <pic:spPr>
                    <a:xfrm>
                      <a:off x="0" y="0"/>
                      <a:ext cx="5830114" cy="3315163"/>
                    </a:xfrm>
                    <a:prstGeom prst="rect">
                      <a:avLst/>
                    </a:prstGeom>
                  </pic:spPr>
                </pic:pic>
              </a:graphicData>
            </a:graphic>
          </wp:inline>
        </w:drawing>
      </w:r>
    </w:p>
    <w:p w:rsidR="005D72F3" w:rsidRDefault="005D72F3" w:rsidP="005D72F3">
      <w:pPr>
        <w:spacing w:line="276" w:lineRule="auto"/>
        <w:rPr>
          <w:color w:val="002060"/>
        </w:rPr>
      </w:pPr>
    </w:p>
    <w:p w:rsidR="005D72F3" w:rsidRPr="005D72F3" w:rsidRDefault="005D72F3" w:rsidP="005D72F3">
      <w:pPr>
        <w:spacing w:line="276" w:lineRule="auto"/>
        <w:rPr>
          <w:color w:val="002060"/>
        </w:rPr>
      </w:pPr>
      <w:r w:rsidRPr="005D72F3">
        <w:rPr>
          <w:color w:val="002060"/>
        </w:rPr>
        <w:t># barplot to visualize consumption per district with district names</w:t>
      </w:r>
    </w:p>
    <w:p w:rsidR="005D72F3" w:rsidRPr="005D72F3" w:rsidRDefault="005D72F3" w:rsidP="005D72F3">
      <w:pPr>
        <w:spacing w:line="276" w:lineRule="auto"/>
        <w:rPr>
          <w:color w:val="002060"/>
        </w:rPr>
      </w:pPr>
      <w:r w:rsidRPr="005D72F3">
        <w:rPr>
          <w:color w:val="002060"/>
        </w:rPr>
        <w:t>??barplot</w:t>
      </w:r>
    </w:p>
    <w:p w:rsidR="005D72F3" w:rsidRPr="005D72F3" w:rsidRDefault="005D72F3" w:rsidP="005D72F3">
      <w:pPr>
        <w:spacing w:line="276" w:lineRule="auto"/>
        <w:rPr>
          <w:color w:val="002060"/>
        </w:rPr>
      </w:pPr>
      <w:r w:rsidRPr="005D72F3">
        <w:rPr>
          <w:color w:val="002060"/>
        </w:rPr>
        <w:t xml:space="preserve">barplot(ap_consumption$total_consumption, </w:t>
      </w:r>
    </w:p>
    <w:p w:rsidR="005D72F3" w:rsidRPr="005D72F3" w:rsidRDefault="005D72F3" w:rsidP="005D72F3">
      <w:pPr>
        <w:spacing w:line="276" w:lineRule="auto"/>
        <w:rPr>
          <w:color w:val="002060"/>
        </w:rPr>
      </w:pPr>
      <w:r w:rsidRPr="005D72F3">
        <w:rPr>
          <w:color w:val="002060"/>
        </w:rPr>
        <w:t xml:space="preserve">        names.arg = ap_consumption$District, </w:t>
      </w:r>
    </w:p>
    <w:p w:rsidR="005D72F3" w:rsidRPr="005D72F3" w:rsidRDefault="005D72F3" w:rsidP="005D72F3">
      <w:pPr>
        <w:spacing w:line="276" w:lineRule="auto"/>
        <w:rPr>
          <w:color w:val="002060"/>
        </w:rPr>
      </w:pPr>
      <w:r w:rsidRPr="005D72F3">
        <w:rPr>
          <w:color w:val="002060"/>
        </w:rPr>
        <w:t xml:space="preserve">        las = 2, # Makes the district names vertical</w:t>
      </w:r>
    </w:p>
    <w:p w:rsidR="005D72F3" w:rsidRPr="005D72F3" w:rsidRDefault="005D72F3" w:rsidP="005D72F3">
      <w:pPr>
        <w:spacing w:line="276" w:lineRule="auto"/>
        <w:rPr>
          <w:color w:val="002060"/>
        </w:rPr>
      </w:pPr>
      <w:r w:rsidRPr="005D72F3">
        <w:rPr>
          <w:color w:val="002060"/>
        </w:rPr>
        <w:t xml:space="preserve">        col = 'blue', </w:t>
      </w:r>
    </w:p>
    <w:p w:rsidR="005D72F3" w:rsidRPr="005D72F3" w:rsidRDefault="005D72F3" w:rsidP="005D72F3">
      <w:pPr>
        <w:spacing w:line="276" w:lineRule="auto"/>
        <w:rPr>
          <w:color w:val="002060"/>
        </w:rPr>
      </w:pPr>
      <w:r w:rsidRPr="005D72F3">
        <w:rPr>
          <w:color w:val="002060"/>
        </w:rPr>
        <w:t xml:space="preserve">        border = 'black', </w:t>
      </w:r>
    </w:p>
    <w:p w:rsidR="005D72F3" w:rsidRPr="005D72F3" w:rsidRDefault="005D72F3" w:rsidP="005D72F3">
      <w:pPr>
        <w:spacing w:line="276" w:lineRule="auto"/>
        <w:rPr>
          <w:color w:val="002060"/>
        </w:rPr>
      </w:pPr>
      <w:r w:rsidRPr="005D72F3">
        <w:rPr>
          <w:color w:val="002060"/>
        </w:rPr>
        <w:t xml:space="preserve">        xlab = "District", </w:t>
      </w:r>
    </w:p>
    <w:p w:rsidR="005D72F3" w:rsidRPr="005D72F3" w:rsidRDefault="005D72F3" w:rsidP="005D72F3">
      <w:pPr>
        <w:spacing w:line="276" w:lineRule="auto"/>
        <w:rPr>
          <w:color w:val="002060"/>
        </w:rPr>
      </w:pPr>
      <w:r w:rsidRPr="005D72F3">
        <w:rPr>
          <w:color w:val="002060"/>
        </w:rPr>
        <w:t xml:space="preserve">        ylab = "Total Consumption", </w:t>
      </w:r>
    </w:p>
    <w:p w:rsidR="005D72F3" w:rsidRPr="005D72F3" w:rsidRDefault="005D72F3" w:rsidP="005D72F3">
      <w:pPr>
        <w:spacing w:line="276" w:lineRule="auto"/>
        <w:rPr>
          <w:color w:val="002060"/>
        </w:rPr>
      </w:pPr>
      <w:r w:rsidRPr="005D72F3">
        <w:rPr>
          <w:color w:val="002060"/>
        </w:rPr>
        <w:t xml:space="preserve">        main = "Total Consumption per District",</w:t>
      </w:r>
    </w:p>
    <w:p w:rsidR="005D72F3" w:rsidRDefault="005D72F3" w:rsidP="005D72F3">
      <w:pPr>
        <w:spacing w:line="276" w:lineRule="auto"/>
        <w:rPr>
          <w:color w:val="002060"/>
        </w:rPr>
      </w:pPr>
      <w:r w:rsidRPr="005D72F3">
        <w:rPr>
          <w:color w:val="002060"/>
        </w:rPr>
        <w:t xml:space="preserve">        cex.names = 0.7)</w:t>
      </w:r>
    </w:p>
    <w:p w:rsidR="005D72F3" w:rsidRDefault="005D72F3" w:rsidP="005D72F3">
      <w:pPr>
        <w:spacing w:line="276" w:lineRule="auto"/>
        <w:rPr>
          <w:color w:val="002060"/>
        </w:rPr>
      </w:pPr>
    </w:p>
    <w:p w:rsidR="005D72F3" w:rsidRDefault="005D72F3" w:rsidP="005D72F3">
      <w:pPr>
        <w:spacing w:line="276" w:lineRule="auto"/>
        <w:rPr>
          <w:color w:val="002060"/>
        </w:rPr>
      </w:pPr>
      <w:r>
        <w:rPr>
          <w:noProof/>
          <w:color w:val="002060"/>
        </w:rPr>
        <w:lastRenderedPageBreak/>
        <w:drawing>
          <wp:inline distT="0" distB="0" distL="0" distR="0">
            <wp:extent cx="5744377" cy="3343742"/>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7-15 212918.png"/>
                    <pic:cNvPicPr/>
                  </pic:nvPicPr>
                  <pic:blipFill>
                    <a:blip r:embed="rId13">
                      <a:extLst>
                        <a:ext uri="{28A0092B-C50C-407E-A947-70E740481C1C}">
                          <a14:useLocalDpi xmlns:a14="http://schemas.microsoft.com/office/drawing/2010/main" val="0"/>
                        </a:ext>
                      </a:extLst>
                    </a:blip>
                    <a:stretch>
                      <a:fillRect/>
                    </a:stretch>
                  </pic:blipFill>
                  <pic:spPr>
                    <a:xfrm>
                      <a:off x="0" y="0"/>
                      <a:ext cx="5744377" cy="3343742"/>
                    </a:xfrm>
                    <a:prstGeom prst="rect">
                      <a:avLst/>
                    </a:prstGeom>
                  </pic:spPr>
                </pic:pic>
              </a:graphicData>
            </a:graphic>
          </wp:inline>
        </w:drawing>
      </w:r>
    </w:p>
    <w:p w:rsidR="002B2611" w:rsidRDefault="002B2611" w:rsidP="005D72F3">
      <w:pPr>
        <w:spacing w:line="276" w:lineRule="auto"/>
        <w:rPr>
          <w:color w:val="002060"/>
        </w:rPr>
      </w:pPr>
    </w:p>
    <w:p w:rsidR="002B2611" w:rsidRPr="002B2611" w:rsidRDefault="002B2611" w:rsidP="005D72F3">
      <w:pPr>
        <w:spacing w:line="276" w:lineRule="auto"/>
      </w:pPr>
      <w:r w:rsidRPr="002B2611">
        <w:t>INTERPRETATION</w:t>
      </w:r>
    </w:p>
    <w:p w:rsidR="002B2611" w:rsidRDefault="002B2611" w:rsidP="005D72F3">
      <w:pPr>
        <w:spacing w:line="276" w:lineRule="auto"/>
      </w:pPr>
    </w:p>
    <w:p w:rsidR="002B2611" w:rsidRPr="005D72F3" w:rsidRDefault="002B2611" w:rsidP="005D72F3">
      <w:pPr>
        <w:spacing w:line="276" w:lineRule="auto"/>
        <w:rPr>
          <w:color w:val="002060"/>
        </w:rPr>
      </w:pPr>
      <w:r>
        <w:t xml:space="preserve"> The barplot illustrates significant variations in consumption levels across districts in </w:t>
      </w:r>
      <w:r>
        <w:t>Andhra pradesh</w:t>
      </w:r>
      <w:r>
        <w:t xml:space="preserve"> based on the NSSO68 dataset. Districts such as </w:t>
      </w:r>
      <w:r>
        <w:t>Medak,Nalgonda,Krishna</w:t>
      </w:r>
      <w:r>
        <w:t xml:space="preserve"> emerge as top consumers, showing notably higher levels of total consumption compared to other districts. This suggests that urban centers and industrial hubs might exhibit greater consumption patterns, likely influenced by higher population densities and economic activities. C</w:t>
      </w:r>
      <w:r>
        <w:t xml:space="preserve">onversely, districts like East Godavari </w:t>
      </w:r>
      <w:r>
        <w:t>exhibit lower consumption levels, possibly indicating rural areas or those with specific dietary preferences impacting overall consumption rates. Such insights are crucial for policymakers and businesses alike, highlighting opportunities for targeted interventions in areas where consumption levels are lower, and optimizing resource allocation in high-consumption regions to meet demand effectively</w:t>
      </w:r>
    </w:p>
    <w:sectPr w:rsidR="002B2611" w:rsidRPr="005D72F3" w:rsidSect="003772B7">
      <w:footerReference w:type="default" r:id="rId14"/>
      <w:pgSz w:w="11910" w:h="16840"/>
      <w:pgMar w:top="1360" w:right="1320" w:bottom="1120" w:left="1340" w:header="0" w:footer="920" w:gutter="0"/>
      <w:pgBorders w:offsetFrom="page">
        <w:top w:val="single" w:sz="4" w:space="24" w:color="000000"/>
        <w:left w:val="single" w:sz="4" w:space="24" w:color="000000"/>
        <w:bottom w:val="single" w:sz="4" w:space="24" w:color="000000"/>
        <w:right w:val="single" w:sz="4" w:space="24" w:color="000000"/>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682" w:rsidRDefault="00BF2682">
      <w:r>
        <w:separator/>
      </w:r>
    </w:p>
  </w:endnote>
  <w:endnote w:type="continuationSeparator" w:id="0">
    <w:p w:rsidR="00BF2682" w:rsidRDefault="00BF2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146959"/>
      <w:docPartObj>
        <w:docPartGallery w:val="Page Numbers (Bottom of Page)"/>
        <w:docPartUnique/>
      </w:docPartObj>
    </w:sdtPr>
    <w:sdtEndPr>
      <w:rPr>
        <w:noProof/>
      </w:rPr>
    </w:sdtEndPr>
    <w:sdtContent>
      <w:p w:rsidR="002B2611" w:rsidRDefault="002B2611">
        <w:pPr>
          <w:pStyle w:val="Footer"/>
          <w:jc w:val="right"/>
        </w:pPr>
        <w:r>
          <w:fldChar w:fldCharType="begin"/>
        </w:r>
        <w:r>
          <w:instrText xml:space="preserve"> PAGE   \* MERGEFORMAT </w:instrText>
        </w:r>
        <w:r>
          <w:fldChar w:fldCharType="separate"/>
        </w:r>
        <w:r w:rsidR="003D4D79">
          <w:rPr>
            <w:noProof/>
          </w:rPr>
          <w:t>2</w:t>
        </w:r>
        <w:r>
          <w:rPr>
            <w:noProof/>
          </w:rPr>
          <w:fldChar w:fldCharType="end"/>
        </w:r>
      </w:p>
    </w:sdtContent>
  </w:sdt>
  <w:p w:rsidR="00800D90" w:rsidRDefault="00800D90">
    <w:pPr>
      <w:pStyle w:val="BodyText"/>
      <w:spacing w:line="14" w:lineRule="auto"/>
      <w:rPr>
        <w:sz w:val="1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682" w:rsidRDefault="00BF2682">
      <w:r>
        <w:separator/>
      </w:r>
    </w:p>
  </w:footnote>
  <w:footnote w:type="continuationSeparator" w:id="0">
    <w:p w:rsidR="00BF2682" w:rsidRDefault="00BF268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479F"/>
    <w:multiLevelType w:val="hybridMultilevel"/>
    <w:tmpl w:val="89DE6D7A"/>
    <w:lvl w:ilvl="0" w:tplc="69E623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8675B"/>
    <w:multiLevelType w:val="hybridMultilevel"/>
    <w:tmpl w:val="ADB43E72"/>
    <w:lvl w:ilvl="0" w:tplc="E43A2238">
      <w:start w:val="1"/>
      <w:numFmt w:val="decimal"/>
      <w:lvlText w:val="%1."/>
      <w:lvlJc w:val="left"/>
      <w:pPr>
        <w:ind w:left="1754" w:hanging="360"/>
        <w:jc w:val="right"/>
      </w:pPr>
      <w:rPr>
        <w:rFonts w:ascii="Times New Roman" w:eastAsia="Times New Roman" w:hAnsi="Times New Roman" w:cs="Times New Roman" w:hint="default"/>
        <w:b/>
        <w:bCs/>
        <w:spacing w:val="0"/>
        <w:w w:val="99"/>
        <w:sz w:val="32"/>
        <w:szCs w:val="32"/>
        <w:lang w:val="en-US" w:eastAsia="en-US" w:bidi="ar-SA"/>
      </w:rPr>
    </w:lvl>
    <w:lvl w:ilvl="1" w:tplc="1D9074CC">
      <w:numFmt w:val="bullet"/>
      <w:lvlText w:val="•"/>
      <w:lvlJc w:val="left"/>
      <w:pPr>
        <w:ind w:left="2508" w:hanging="360"/>
      </w:pPr>
      <w:rPr>
        <w:rFonts w:hint="default"/>
        <w:lang w:val="en-US" w:eastAsia="en-US" w:bidi="ar-SA"/>
      </w:rPr>
    </w:lvl>
    <w:lvl w:ilvl="2" w:tplc="5B542CF4">
      <w:numFmt w:val="bullet"/>
      <w:lvlText w:val="•"/>
      <w:lvlJc w:val="left"/>
      <w:pPr>
        <w:ind w:left="3257" w:hanging="360"/>
      </w:pPr>
      <w:rPr>
        <w:rFonts w:hint="default"/>
        <w:lang w:val="en-US" w:eastAsia="en-US" w:bidi="ar-SA"/>
      </w:rPr>
    </w:lvl>
    <w:lvl w:ilvl="3" w:tplc="D2362200">
      <w:numFmt w:val="bullet"/>
      <w:lvlText w:val="•"/>
      <w:lvlJc w:val="left"/>
      <w:pPr>
        <w:ind w:left="4005" w:hanging="360"/>
      </w:pPr>
      <w:rPr>
        <w:rFonts w:hint="default"/>
        <w:lang w:val="en-US" w:eastAsia="en-US" w:bidi="ar-SA"/>
      </w:rPr>
    </w:lvl>
    <w:lvl w:ilvl="4" w:tplc="DF380450">
      <w:numFmt w:val="bullet"/>
      <w:lvlText w:val="•"/>
      <w:lvlJc w:val="left"/>
      <w:pPr>
        <w:ind w:left="4754" w:hanging="360"/>
      </w:pPr>
      <w:rPr>
        <w:rFonts w:hint="default"/>
        <w:lang w:val="en-US" w:eastAsia="en-US" w:bidi="ar-SA"/>
      </w:rPr>
    </w:lvl>
    <w:lvl w:ilvl="5" w:tplc="EBC20894">
      <w:numFmt w:val="bullet"/>
      <w:lvlText w:val="•"/>
      <w:lvlJc w:val="left"/>
      <w:pPr>
        <w:ind w:left="5503" w:hanging="360"/>
      </w:pPr>
      <w:rPr>
        <w:rFonts w:hint="default"/>
        <w:lang w:val="en-US" w:eastAsia="en-US" w:bidi="ar-SA"/>
      </w:rPr>
    </w:lvl>
    <w:lvl w:ilvl="6" w:tplc="80F22DE2">
      <w:numFmt w:val="bullet"/>
      <w:lvlText w:val="•"/>
      <w:lvlJc w:val="left"/>
      <w:pPr>
        <w:ind w:left="6251" w:hanging="360"/>
      </w:pPr>
      <w:rPr>
        <w:rFonts w:hint="default"/>
        <w:lang w:val="en-US" w:eastAsia="en-US" w:bidi="ar-SA"/>
      </w:rPr>
    </w:lvl>
    <w:lvl w:ilvl="7" w:tplc="A956B80C">
      <w:numFmt w:val="bullet"/>
      <w:lvlText w:val="•"/>
      <w:lvlJc w:val="left"/>
      <w:pPr>
        <w:ind w:left="7000" w:hanging="360"/>
      </w:pPr>
      <w:rPr>
        <w:rFonts w:hint="default"/>
        <w:lang w:val="en-US" w:eastAsia="en-US" w:bidi="ar-SA"/>
      </w:rPr>
    </w:lvl>
    <w:lvl w:ilvl="8" w:tplc="1A0C7C98">
      <w:numFmt w:val="bullet"/>
      <w:lvlText w:val="•"/>
      <w:lvlJc w:val="left"/>
      <w:pPr>
        <w:ind w:left="7749" w:hanging="360"/>
      </w:pPr>
      <w:rPr>
        <w:rFonts w:hint="default"/>
        <w:lang w:val="en-US" w:eastAsia="en-US" w:bidi="ar-SA"/>
      </w:rPr>
    </w:lvl>
  </w:abstractNum>
  <w:abstractNum w:abstractNumId="2" w15:restartNumberingAfterBreak="0">
    <w:nsid w:val="25CF2913"/>
    <w:multiLevelType w:val="multilevel"/>
    <w:tmpl w:val="7C88F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1920BD"/>
    <w:multiLevelType w:val="multilevel"/>
    <w:tmpl w:val="0E540F7C"/>
    <w:lvl w:ilvl="0">
      <w:start w:val="1"/>
      <w:numFmt w:val="decimal"/>
      <w:lvlText w:val="%1."/>
      <w:lvlJc w:val="left"/>
      <w:pPr>
        <w:ind w:left="460" w:hanging="360"/>
      </w:pPr>
      <w:rPr>
        <w:rFonts w:ascii="Times New Roman" w:eastAsia="Times New Roman" w:hAnsi="Times New Roman" w:cs="Times New Roman" w:hint="default"/>
        <w:spacing w:val="0"/>
        <w:w w:val="100"/>
        <w:sz w:val="28"/>
        <w:szCs w:val="28"/>
        <w:lang w:val="en-US" w:eastAsia="en-US" w:bidi="ar-SA"/>
      </w:rPr>
    </w:lvl>
    <w:lvl w:ilvl="1">
      <w:start w:val="1"/>
      <w:numFmt w:val="decimal"/>
      <w:lvlText w:val="%1.%2."/>
      <w:lvlJc w:val="left"/>
      <w:pPr>
        <w:ind w:left="952" w:hanging="492"/>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52" w:hanging="360"/>
      </w:pPr>
      <w:rPr>
        <w:rFonts w:ascii="Wingdings" w:eastAsia="Wingdings" w:hAnsi="Wingdings" w:cs="Wingdings" w:hint="default"/>
        <w:w w:val="100"/>
        <w:sz w:val="24"/>
        <w:szCs w:val="24"/>
        <w:lang w:val="en-US" w:eastAsia="en-US" w:bidi="ar-SA"/>
      </w:rPr>
    </w:lvl>
    <w:lvl w:ilvl="3">
      <w:numFmt w:val="bullet"/>
      <w:lvlText w:val="•"/>
      <w:lvlJc w:val="left"/>
      <w:pPr>
        <w:ind w:left="1260" w:hanging="360"/>
      </w:pPr>
      <w:rPr>
        <w:rFonts w:hint="default"/>
        <w:lang w:val="en-US" w:eastAsia="en-US" w:bidi="ar-SA"/>
      </w:rPr>
    </w:lvl>
    <w:lvl w:ilvl="4">
      <w:numFmt w:val="bullet"/>
      <w:lvlText w:val="•"/>
      <w:lvlJc w:val="left"/>
      <w:pPr>
        <w:ind w:left="2400" w:hanging="360"/>
      </w:pPr>
      <w:rPr>
        <w:rFonts w:hint="default"/>
        <w:lang w:val="en-US" w:eastAsia="en-US" w:bidi="ar-SA"/>
      </w:rPr>
    </w:lvl>
    <w:lvl w:ilvl="5">
      <w:numFmt w:val="bullet"/>
      <w:lvlText w:val="•"/>
      <w:lvlJc w:val="left"/>
      <w:pPr>
        <w:ind w:left="3541" w:hanging="360"/>
      </w:pPr>
      <w:rPr>
        <w:rFonts w:hint="default"/>
        <w:lang w:val="en-US" w:eastAsia="en-US" w:bidi="ar-SA"/>
      </w:rPr>
    </w:lvl>
    <w:lvl w:ilvl="6">
      <w:numFmt w:val="bullet"/>
      <w:lvlText w:val="•"/>
      <w:lvlJc w:val="left"/>
      <w:pPr>
        <w:ind w:left="4682" w:hanging="360"/>
      </w:pPr>
      <w:rPr>
        <w:rFonts w:hint="default"/>
        <w:lang w:val="en-US" w:eastAsia="en-US" w:bidi="ar-SA"/>
      </w:rPr>
    </w:lvl>
    <w:lvl w:ilvl="7">
      <w:numFmt w:val="bullet"/>
      <w:lvlText w:val="•"/>
      <w:lvlJc w:val="left"/>
      <w:pPr>
        <w:ind w:left="5823" w:hanging="360"/>
      </w:pPr>
      <w:rPr>
        <w:rFonts w:hint="default"/>
        <w:lang w:val="en-US" w:eastAsia="en-US" w:bidi="ar-SA"/>
      </w:rPr>
    </w:lvl>
    <w:lvl w:ilvl="8">
      <w:numFmt w:val="bullet"/>
      <w:lvlText w:val="•"/>
      <w:lvlJc w:val="left"/>
      <w:pPr>
        <w:ind w:left="6964" w:hanging="360"/>
      </w:pPr>
      <w:rPr>
        <w:rFonts w:hint="default"/>
        <w:lang w:val="en-US" w:eastAsia="en-US" w:bidi="ar-SA"/>
      </w:rPr>
    </w:lvl>
  </w:abstractNum>
  <w:abstractNum w:abstractNumId="4" w15:restartNumberingAfterBreak="0">
    <w:nsid w:val="4E0E3738"/>
    <w:multiLevelType w:val="hybridMultilevel"/>
    <w:tmpl w:val="5B86A3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1C125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A093A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9D521B3"/>
    <w:multiLevelType w:val="hybridMultilevel"/>
    <w:tmpl w:val="ED9290D2"/>
    <w:lvl w:ilvl="0" w:tplc="41E68646">
      <w:numFmt w:val="bullet"/>
      <w:lvlText w:val="-"/>
      <w:lvlJc w:val="left"/>
      <w:pPr>
        <w:ind w:left="820" w:hanging="360"/>
      </w:pPr>
      <w:rPr>
        <w:rFonts w:ascii="Times New Roman" w:eastAsia="Times New Roman" w:hAnsi="Times New Roman" w:cs="Times New Roman" w:hint="default"/>
        <w:w w:val="99"/>
        <w:sz w:val="24"/>
        <w:szCs w:val="24"/>
        <w:lang w:val="en-US" w:eastAsia="en-US" w:bidi="ar-SA"/>
      </w:rPr>
    </w:lvl>
    <w:lvl w:ilvl="1" w:tplc="AA1CA004">
      <w:numFmt w:val="bullet"/>
      <w:lvlText w:val="•"/>
      <w:lvlJc w:val="left"/>
      <w:pPr>
        <w:ind w:left="1662" w:hanging="360"/>
      </w:pPr>
      <w:rPr>
        <w:rFonts w:hint="default"/>
        <w:lang w:val="en-US" w:eastAsia="en-US" w:bidi="ar-SA"/>
      </w:rPr>
    </w:lvl>
    <w:lvl w:ilvl="2" w:tplc="4CF81BBA">
      <w:numFmt w:val="bullet"/>
      <w:lvlText w:val="•"/>
      <w:lvlJc w:val="left"/>
      <w:pPr>
        <w:ind w:left="2505" w:hanging="360"/>
      </w:pPr>
      <w:rPr>
        <w:rFonts w:hint="default"/>
        <w:lang w:val="en-US" w:eastAsia="en-US" w:bidi="ar-SA"/>
      </w:rPr>
    </w:lvl>
    <w:lvl w:ilvl="3" w:tplc="18A6F10A">
      <w:numFmt w:val="bullet"/>
      <w:lvlText w:val="•"/>
      <w:lvlJc w:val="left"/>
      <w:pPr>
        <w:ind w:left="3347" w:hanging="360"/>
      </w:pPr>
      <w:rPr>
        <w:rFonts w:hint="default"/>
        <w:lang w:val="en-US" w:eastAsia="en-US" w:bidi="ar-SA"/>
      </w:rPr>
    </w:lvl>
    <w:lvl w:ilvl="4" w:tplc="924625F6">
      <w:numFmt w:val="bullet"/>
      <w:lvlText w:val="•"/>
      <w:lvlJc w:val="left"/>
      <w:pPr>
        <w:ind w:left="4190" w:hanging="360"/>
      </w:pPr>
      <w:rPr>
        <w:rFonts w:hint="default"/>
        <w:lang w:val="en-US" w:eastAsia="en-US" w:bidi="ar-SA"/>
      </w:rPr>
    </w:lvl>
    <w:lvl w:ilvl="5" w:tplc="C9F08C18">
      <w:numFmt w:val="bullet"/>
      <w:lvlText w:val="•"/>
      <w:lvlJc w:val="left"/>
      <w:pPr>
        <w:ind w:left="5033" w:hanging="360"/>
      </w:pPr>
      <w:rPr>
        <w:rFonts w:hint="default"/>
        <w:lang w:val="en-US" w:eastAsia="en-US" w:bidi="ar-SA"/>
      </w:rPr>
    </w:lvl>
    <w:lvl w:ilvl="6" w:tplc="045EE914">
      <w:numFmt w:val="bullet"/>
      <w:lvlText w:val="•"/>
      <w:lvlJc w:val="left"/>
      <w:pPr>
        <w:ind w:left="5875" w:hanging="360"/>
      </w:pPr>
      <w:rPr>
        <w:rFonts w:hint="default"/>
        <w:lang w:val="en-US" w:eastAsia="en-US" w:bidi="ar-SA"/>
      </w:rPr>
    </w:lvl>
    <w:lvl w:ilvl="7" w:tplc="3746D2B0">
      <w:numFmt w:val="bullet"/>
      <w:lvlText w:val="•"/>
      <w:lvlJc w:val="left"/>
      <w:pPr>
        <w:ind w:left="6718" w:hanging="360"/>
      </w:pPr>
      <w:rPr>
        <w:rFonts w:hint="default"/>
        <w:lang w:val="en-US" w:eastAsia="en-US" w:bidi="ar-SA"/>
      </w:rPr>
    </w:lvl>
    <w:lvl w:ilvl="8" w:tplc="2B188262">
      <w:numFmt w:val="bullet"/>
      <w:lvlText w:val="•"/>
      <w:lvlJc w:val="left"/>
      <w:pPr>
        <w:ind w:left="7561" w:hanging="360"/>
      </w:pPr>
      <w:rPr>
        <w:rFonts w:hint="default"/>
        <w:lang w:val="en-US" w:eastAsia="en-US" w:bidi="ar-SA"/>
      </w:rPr>
    </w:lvl>
  </w:abstractNum>
  <w:num w:numId="1">
    <w:abstractNumId w:val="7"/>
  </w:num>
  <w:num w:numId="2">
    <w:abstractNumId w:val="3"/>
  </w:num>
  <w:num w:numId="3">
    <w:abstractNumId w:val="1"/>
  </w:num>
  <w:num w:numId="4">
    <w:abstractNumId w:val="4"/>
  </w:num>
  <w:num w:numId="5">
    <w:abstractNumId w:val="2"/>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90"/>
    <w:rsid w:val="002B2611"/>
    <w:rsid w:val="003772B7"/>
    <w:rsid w:val="003C20F3"/>
    <w:rsid w:val="003D4D79"/>
    <w:rsid w:val="004A3A61"/>
    <w:rsid w:val="005B58DE"/>
    <w:rsid w:val="005D72F3"/>
    <w:rsid w:val="00800D90"/>
    <w:rsid w:val="00B206F4"/>
    <w:rsid w:val="00B223B8"/>
    <w:rsid w:val="00BF2682"/>
    <w:rsid w:val="00EE3118"/>
    <w:rsid w:val="00FD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E9A4F"/>
  <w15:docId w15:val="{5EA96948-0DB0-4865-83D8-343812A8B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60" w:hanging="361"/>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
    <w:qFormat/>
    <w:pPr>
      <w:ind w:left="433" w:right="451"/>
      <w:jc w:val="center"/>
    </w:pPr>
    <w:rPr>
      <w:b/>
      <w:bCs/>
      <w:sz w:val="40"/>
      <w:szCs w:val="40"/>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pPr>
      <w:spacing w:before="4" w:line="271" w:lineRule="exact"/>
      <w:ind w:left="201"/>
    </w:pPr>
  </w:style>
  <w:style w:type="paragraph" w:styleId="Header">
    <w:name w:val="header"/>
    <w:basedOn w:val="Normal"/>
    <w:link w:val="HeaderChar"/>
    <w:uiPriority w:val="99"/>
    <w:unhideWhenUsed/>
    <w:rsid w:val="00B223B8"/>
    <w:pPr>
      <w:tabs>
        <w:tab w:val="center" w:pos="4680"/>
        <w:tab w:val="right" w:pos="9360"/>
      </w:tabs>
    </w:pPr>
  </w:style>
  <w:style w:type="character" w:customStyle="1" w:styleId="HeaderChar">
    <w:name w:val="Header Char"/>
    <w:basedOn w:val="DefaultParagraphFont"/>
    <w:link w:val="Header"/>
    <w:uiPriority w:val="99"/>
    <w:rsid w:val="00B223B8"/>
    <w:rPr>
      <w:rFonts w:ascii="Times New Roman" w:eastAsia="Times New Roman" w:hAnsi="Times New Roman" w:cs="Times New Roman"/>
    </w:rPr>
  </w:style>
  <w:style w:type="paragraph" w:styleId="Footer">
    <w:name w:val="footer"/>
    <w:basedOn w:val="Normal"/>
    <w:link w:val="FooterChar"/>
    <w:uiPriority w:val="99"/>
    <w:unhideWhenUsed/>
    <w:rsid w:val="00B223B8"/>
    <w:pPr>
      <w:tabs>
        <w:tab w:val="center" w:pos="4680"/>
        <w:tab w:val="right" w:pos="9360"/>
      </w:tabs>
    </w:pPr>
  </w:style>
  <w:style w:type="character" w:customStyle="1" w:styleId="FooterChar">
    <w:name w:val="Footer Char"/>
    <w:basedOn w:val="DefaultParagraphFont"/>
    <w:link w:val="Footer"/>
    <w:uiPriority w:val="99"/>
    <w:rsid w:val="00B223B8"/>
    <w:rPr>
      <w:rFonts w:ascii="Times New Roman" w:eastAsia="Times New Roman" w:hAnsi="Times New Roman" w:cs="Times New Roman"/>
    </w:rPr>
  </w:style>
  <w:style w:type="character" w:customStyle="1" w:styleId="BodyTextChar">
    <w:name w:val="Body Text Char"/>
    <w:basedOn w:val="DefaultParagraphFont"/>
    <w:link w:val="BodyText"/>
    <w:uiPriority w:val="1"/>
    <w:rsid w:val="00FD13D5"/>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
    <w:rsid w:val="00FD13D5"/>
    <w:rPr>
      <w:rFonts w:ascii="Times New Roman" w:eastAsia="Times New Roman" w:hAnsi="Times New Roman" w:cs="Times New Roman"/>
      <w:b/>
      <w:bCs/>
      <w:sz w:val="40"/>
      <w:szCs w:val="40"/>
    </w:rPr>
  </w:style>
  <w:style w:type="table" w:styleId="TableGrid">
    <w:name w:val="Table Grid"/>
    <w:basedOn w:val="TableNormal"/>
    <w:uiPriority w:val="39"/>
    <w:rsid w:val="002B26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B261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308969E-37FA-41D7-9B10-CBDB92EE5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Gauri V Nair</dc:creator>
  <cp:lastModifiedBy>HP</cp:lastModifiedBy>
  <cp:revision>2</cp:revision>
  <dcterms:created xsi:type="dcterms:W3CDTF">2024-07-15T16:30:00Z</dcterms:created>
  <dcterms:modified xsi:type="dcterms:W3CDTF">2024-07-15T16:30:00Z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2024-07-08T00:00:00Z</vt:filetime>
  </property>
  <property fmtid="{D5CDD505-2E9C-101B-9397-08002B2CF9AE}" pid="3" name="Creator">
    <vt:lpwstr>Microsoft® Word 2021</vt:lpwstr>
  </property>
  <property fmtid="{D5CDD505-2E9C-101B-9397-08002B2CF9AE}" pid="4" name="LastSaved">
    <vt:filetime>2024-07-08T00:00:00Z</vt:filetime>
  </property>
</Properties>
</file>