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15AD" w:rsidRDefault="003A15AD" w:rsidP="003A15AD">
      <w:pPr>
        <w:rPr>
          <w:b/>
          <w:sz w:val="24"/>
          <w:u w:val="single"/>
        </w:rPr>
      </w:pPr>
    </w:p>
    <w:p w:rsidR="003A15AD" w:rsidRDefault="003A15AD" w:rsidP="003A15AD">
      <w:pPr>
        <w:pStyle w:val="BodyText"/>
        <w:ind w:left="3762"/>
        <w:rPr>
          <w:sz w:val="20"/>
        </w:rPr>
      </w:pPr>
      <w:r>
        <w:rPr>
          <w:noProof/>
          <w:sz w:val="20"/>
        </w:rPr>
        <w:drawing>
          <wp:inline distT="0" distB="0" distL="0" distR="0" wp14:anchorId="42921868" wp14:editId="79BF2226">
            <wp:extent cx="1071532" cy="1071562"/>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71532" cy="1071562"/>
                    </a:xfrm>
                    <a:prstGeom prst="rect">
                      <a:avLst/>
                    </a:prstGeom>
                  </pic:spPr>
                </pic:pic>
              </a:graphicData>
            </a:graphic>
          </wp:inline>
        </w:drawing>
      </w:r>
    </w:p>
    <w:p w:rsidR="003A15AD" w:rsidRDefault="003A15AD" w:rsidP="003A15AD">
      <w:pPr>
        <w:pStyle w:val="BodyText"/>
        <w:ind w:left="3762"/>
        <w:rPr>
          <w:sz w:val="20"/>
        </w:rPr>
      </w:pPr>
    </w:p>
    <w:p w:rsidR="003A15AD" w:rsidRDefault="003A15AD" w:rsidP="003A15AD">
      <w:pPr>
        <w:pStyle w:val="BodyText"/>
        <w:ind w:left="3762"/>
        <w:rPr>
          <w:sz w:val="20"/>
        </w:rPr>
      </w:pPr>
    </w:p>
    <w:p w:rsidR="003A15AD" w:rsidRDefault="003A15AD" w:rsidP="003A15AD">
      <w:pPr>
        <w:pStyle w:val="BodyText"/>
        <w:ind w:left="3762"/>
        <w:rPr>
          <w:sz w:val="20"/>
        </w:rPr>
      </w:pPr>
    </w:p>
    <w:p w:rsidR="003A15AD" w:rsidRDefault="003A15AD" w:rsidP="003A15AD">
      <w:pPr>
        <w:pStyle w:val="BodyText"/>
        <w:ind w:left="3762"/>
        <w:rPr>
          <w:sz w:val="20"/>
        </w:rPr>
      </w:pPr>
    </w:p>
    <w:p w:rsidR="003A15AD" w:rsidRDefault="003A15AD" w:rsidP="003A15AD">
      <w:pPr>
        <w:pStyle w:val="BodyText"/>
        <w:ind w:left="3762"/>
        <w:rPr>
          <w:sz w:val="20"/>
        </w:rPr>
      </w:pPr>
    </w:p>
    <w:p w:rsidR="003A15AD" w:rsidRDefault="003A15AD" w:rsidP="003A15AD">
      <w:pPr>
        <w:pStyle w:val="BodyText"/>
        <w:spacing w:before="5"/>
        <w:rPr>
          <w:sz w:val="11"/>
        </w:rPr>
      </w:pPr>
    </w:p>
    <w:p w:rsidR="003A15AD" w:rsidRDefault="003A15AD" w:rsidP="003A15AD">
      <w:pPr>
        <w:pStyle w:val="Title"/>
        <w:spacing w:before="84"/>
        <w:ind w:left="436"/>
      </w:pPr>
      <w:r>
        <w:rPr>
          <w:spacing w:val="-2"/>
        </w:rPr>
        <w:t>VIRGINIA</w:t>
      </w:r>
      <w:r>
        <w:rPr>
          <w:spacing w:val="-23"/>
        </w:rPr>
        <w:t xml:space="preserve"> </w:t>
      </w:r>
      <w:r>
        <w:rPr>
          <w:spacing w:val="-2"/>
        </w:rPr>
        <w:t>COMMONWEALTH</w:t>
      </w:r>
      <w:r>
        <w:rPr>
          <w:spacing w:val="-5"/>
        </w:rPr>
        <w:t xml:space="preserve"> </w:t>
      </w:r>
      <w:r>
        <w:rPr>
          <w:spacing w:val="-1"/>
        </w:rPr>
        <w:t>UNIVERSITY</w:t>
      </w:r>
    </w:p>
    <w:p w:rsidR="003A15AD" w:rsidRDefault="003A15AD" w:rsidP="003A15AD">
      <w:pPr>
        <w:pStyle w:val="BodyText"/>
        <w:rPr>
          <w:b/>
          <w:sz w:val="44"/>
        </w:rPr>
      </w:pPr>
    </w:p>
    <w:p w:rsidR="003A15AD" w:rsidRDefault="003A15AD" w:rsidP="003A15AD">
      <w:pPr>
        <w:pStyle w:val="BodyText"/>
        <w:rPr>
          <w:b/>
          <w:sz w:val="44"/>
        </w:rPr>
      </w:pPr>
    </w:p>
    <w:p w:rsidR="003A15AD" w:rsidRDefault="003A15AD" w:rsidP="003A15AD">
      <w:pPr>
        <w:pStyle w:val="BodyText"/>
        <w:rPr>
          <w:b/>
          <w:sz w:val="44"/>
        </w:rPr>
      </w:pPr>
    </w:p>
    <w:p w:rsidR="003A15AD" w:rsidRDefault="003A15AD" w:rsidP="003A15AD">
      <w:pPr>
        <w:pStyle w:val="BodyText"/>
        <w:spacing w:before="8"/>
        <w:rPr>
          <w:b/>
          <w:sz w:val="41"/>
        </w:rPr>
      </w:pPr>
    </w:p>
    <w:p w:rsidR="003A15AD" w:rsidRDefault="003A15AD" w:rsidP="003A15AD">
      <w:pPr>
        <w:pStyle w:val="Title"/>
      </w:pPr>
      <w:r w:rsidRPr="00774A31">
        <w:rPr>
          <w:spacing w:val="-1"/>
        </w:rPr>
        <w:t>Statistical analysis and modelling (SCMA 632</w:t>
      </w:r>
      <w:r>
        <w:rPr>
          <w:spacing w:val="-1"/>
        </w:rPr>
        <w:t>)</w:t>
      </w:r>
    </w:p>
    <w:p w:rsidR="003A15AD" w:rsidRDefault="003A15AD" w:rsidP="003A15AD">
      <w:pPr>
        <w:pStyle w:val="BodyText"/>
        <w:rPr>
          <w:b/>
          <w:sz w:val="44"/>
        </w:rPr>
      </w:pPr>
    </w:p>
    <w:p w:rsidR="003A15AD" w:rsidRDefault="003A15AD" w:rsidP="003A15AD">
      <w:pPr>
        <w:pStyle w:val="BodyText"/>
        <w:rPr>
          <w:b/>
          <w:sz w:val="44"/>
        </w:rPr>
      </w:pPr>
    </w:p>
    <w:p w:rsidR="003A15AD" w:rsidRDefault="003A15AD" w:rsidP="003A15AD">
      <w:pPr>
        <w:pStyle w:val="BodyText"/>
        <w:rPr>
          <w:b/>
          <w:sz w:val="44"/>
        </w:rPr>
      </w:pPr>
    </w:p>
    <w:p w:rsidR="003A15AD" w:rsidRDefault="003A15AD" w:rsidP="003A15AD">
      <w:pPr>
        <w:pStyle w:val="BodyText"/>
        <w:rPr>
          <w:b/>
          <w:sz w:val="44"/>
        </w:rPr>
      </w:pPr>
    </w:p>
    <w:p w:rsidR="003A15AD" w:rsidRDefault="003A15AD" w:rsidP="003A15AD">
      <w:pPr>
        <w:pStyle w:val="BodyText"/>
        <w:rPr>
          <w:b/>
          <w:sz w:val="44"/>
        </w:rPr>
      </w:pPr>
    </w:p>
    <w:p w:rsidR="003A15AD" w:rsidRPr="00B223B8" w:rsidRDefault="003A15AD" w:rsidP="003A15AD">
      <w:pPr>
        <w:spacing w:before="1"/>
        <w:ind w:left="434" w:right="451"/>
        <w:jc w:val="center"/>
        <w:rPr>
          <w:b/>
          <w:sz w:val="32"/>
        </w:rPr>
      </w:pPr>
      <w:r>
        <w:rPr>
          <w:b/>
          <w:sz w:val="32"/>
        </w:rPr>
        <w:t>A6b – V</w:t>
      </w:r>
      <w:r w:rsidRPr="003F227D">
        <w:rPr>
          <w:b/>
          <w:sz w:val="32"/>
        </w:rPr>
        <w:t>AR/VECM</w:t>
      </w:r>
    </w:p>
    <w:p w:rsidR="003A15AD" w:rsidRDefault="003A15AD" w:rsidP="003A15AD">
      <w:pPr>
        <w:pStyle w:val="BodyText"/>
        <w:rPr>
          <w:b/>
          <w:sz w:val="34"/>
        </w:rPr>
      </w:pPr>
    </w:p>
    <w:p w:rsidR="003A15AD" w:rsidRDefault="003A15AD" w:rsidP="003A15AD">
      <w:pPr>
        <w:pStyle w:val="BodyText"/>
        <w:spacing w:before="2"/>
        <w:rPr>
          <w:b/>
          <w:sz w:val="40"/>
        </w:rPr>
      </w:pPr>
    </w:p>
    <w:p w:rsidR="003A15AD" w:rsidRDefault="003A15AD" w:rsidP="003A15AD">
      <w:pPr>
        <w:pStyle w:val="BodyText"/>
        <w:spacing w:before="2"/>
        <w:rPr>
          <w:b/>
          <w:sz w:val="40"/>
        </w:rPr>
      </w:pPr>
    </w:p>
    <w:p w:rsidR="003A15AD" w:rsidRDefault="003A15AD" w:rsidP="003A15AD">
      <w:pPr>
        <w:pStyle w:val="BodyText"/>
        <w:spacing w:before="2"/>
        <w:rPr>
          <w:b/>
          <w:sz w:val="40"/>
        </w:rPr>
      </w:pPr>
    </w:p>
    <w:p w:rsidR="003A15AD" w:rsidRDefault="003A15AD" w:rsidP="003A15AD">
      <w:pPr>
        <w:spacing w:line="343" w:lineRule="exact"/>
        <w:ind w:left="436" w:right="451"/>
        <w:jc w:val="center"/>
        <w:rPr>
          <w:b/>
          <w:sz w:val="30"/>
        </w:rPr>
      </w:pPr>
      <w:r w:rsidRPr="00B223B8">
        <w:rPr>
          <w:b/>
          <w:sz w:val="30"/>
        </w:rPr>
        <w:t xml:space="preserve">Azim </w:t>
      </w:r>
      <w:proofErr w:type="spellStart"/>
      <w:r w:rsidRPr="00B223B8">
        <w:rPr>
          <w:b/>
          <w:sz w:val="30"/>
        </w:rPr>
        <w:t>Ziyan</w:t>
      </w:r>
      <w:proofErr w:type="spellEnd"/>
      <w:r w:rsidRPr="00B223B8">
        <w:rPr>
          <w:b/>
          <w:sz w:val="30"/>
        </w:rPr>
        <w:t xml:space="preserve"> A</w:t>
      </w:r>
    </w:p>
    <w:p w:rsidR="003A15AD" w:rsidRDefault="003A15AD" w:rsidP="003A15AD">
      <w:pPr>
        <w:spacing w:line="343" w:lineRule="exact"/>
        <w:ind w:left="436" w:right="451"/>
        <w:jc w:val="center"/>
        <w:rPr>
          <w:b/>
          <w:sz w:val="30"/>
        </w:rPr>
      </w:pPr>
      <w:r w:rsidRPr="00B223B8">
        <w:rPr>
          <w:b/>
          <w:sz w:val="30"/>
        </w:rPr>
        <w:t xml:space="preserve"> V01102412</w:t>
      </w:r>
    </w:p>
    <w:p w:rsidR="003A15AD" w:rsidRDefault="003A15AD" w:rsidP="003A15AD">
      <w:pPr>
        <w:spacing w:line="343" w:lineRule="exact"/>
        <w:ind w:left="436" w:right="451"/>
        <w:jc w:val="center"/>
        <w:rPr>
          <w:b/>
          <w:sz w:val="30"/>
        </w:rPr>
      </w:pPr>
      <w:r>
        <w:rPr>
          <w:b/>
          <w:sz w:val="30"/>
        </w:rPr>
        <w:t>Date</w:t>
      </w:r>
      <w:r>
        <w:rPr>
          <w:b/>
          <w:spacing w:val="-6"/>
          <w:sz w:val="30"/>
        </w:rPr>
        <w:t xml:space="preserve"> </w:t>
      </w:r>
      <w:r>
        <w:rPr>
          <w:b/>
          <w:sz w:val="30"/>
        </w:rPr>
        <w:t>of</w:t>
      </w:r>
      <w:r>
        <w:rPr>
          <w:b/>
          <w:spacing w:val="-2"/>
          <w:sz w:val="30"/>
        </w:rPr>
        <w:t xml:space="preserve"> </w:t>
      </w:r>
      <w:r>
        <w:rPr>
          <w:b/>
          <w:sz w:val="30"/>
        </w:rPr>
        <w:t>Submission:</w:t>
      </w:r>
      <w:r>
        <w:rPr>
          <w:b/>
          <w:spacing w:val="-2"/>
          <w:sz w:val="30"/>
        </w:rPr>
        <w:t xml:space="preserve"> </w:t>
      </w:r>
      <w:r>
        <w:rPr>
          <w:b/>
          <w:sz w:val="30"/>
        </w:rPr>
        <w:t>25-07-2024</w:t>
      </w:r>
    </w:p>
    <w:p w:rsidR="003A15AD" w:rsidRDefault="003A15AD" w:rsidP="003A15AD">
      <w:pPr>
        <w:spacing w:line="343" w:lineRule="exact"/>
        <w:ind w:left="436" w:right="451"/>
        <w:jc w:val="center"/>
        <w:rPr>
          <w:b/>
          <w:sz w:val="30"/>
        </w:rPr>
      </w:pPr>
    </w:p>
    <w:p w:rsidR="003A15AD" w:rsidRDefault="003A15AD" w:rsidP="003A15AD">
      <w:pPr>
        <w:spacing w:line="343" w:lineRule="exact"/>
        <w:ind w:left="436" w:right="451"/>
        <w:jc w:val="center"/>
        <w:rPr>
          <w:b/>
          <w:sz w:val="30"/>
        </w:rPr>
      </w:pPr>
    </w:p>
    <w:p w:rsidR="003A15AD" w:rsidRDefault="003A15AD" w:rsidP="003A15AD">
      <w:pPr>
        <w:spacing w:line="343" w:lineRule="exact"/>
        <w:ind w:left="436" w:right="451"/>
        <w:jc w:val="center"/>
        <w:rPr>
          <w:b/>
          <w:sz w:val="30"/>
        </w:rPr>
      </w:pPr>
    </w:p>
    <w:p w:rsidR="003A15AD" w:rsidRPr="009B563E" w:rsidRDefault="003A15AD" w:rsidP="003A15AD">
      <w:pPr>
        <w:rPr>
          <w:b/>
          <w:sz w:val="24"/>
          <w:u w:val="single"/>
        </w:rPr>
      </w:pPr>
      <w:r>
        <w:rPr>
          <w:b/>
          <w:sz w:val="24"/>
          <w:u w:val="single"/>
        </w:rPr>
        <w:t>TABLE OF CONENTS</w:t>
      </w:r>
    </w:p>
    <w:tbl>
      <w:tblPr>
        <w:tblStyle w:val="PlainTable4"/>
        <w:tblW w:w="0" w:type="auto"/>
        <w:tblLook w:val="04A0" w:firstRow="1" w:lastRow="0" w:firstColumn="1" w:lastColumn="0" w:noHBand="0" w:noVBand="1"/>
      </w:tblPr>
      <w:tblGrid>
        <w:gridCol w:w="3074"/>
        <w:gridCol w:w="3100"/>
        <w:gridCol w:w="3076"/>
      </w:tblGrid>
      <w:tr w:rsidR="003A15AD" w:rsidTr="003F2E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3A15AD" w:rsidRPr="009B563E" w:rsidRDefault="003A15AD" w:rsidP="003F2EB9">
            <w:pPr>
              <w:rPr>
                <w:sz w:val="24"/>
              </w:rPr>
            </w:pPr>
          </w:p>
        </w:tc>
        <w:tc>
          <w:tcPr>
            <w:tcW w:w="3117" w:type="dxa"/>
          </w:tcPr>
          <w:p w:rsidR="003A15AD" w:rsidRDefault="003A15AD" w:rsidP="003F2EB9">
            <w:pPr>
              <w:cnfStyle w:val="100000000000" w:firstRow="1" w:lastRow="0" w:firstColumn="0" w:lastColumn="0" w:oddVBand="0" w:evenVBand="0" w:oddHBand="0" w:evenHBand="0" w:firstRowFirstColumn="0" w:firstRowLastColumn="0" w:lastRowFirstColumn="0" w:lastRowLastColumn="0"/>
              <w:rPr>
                <w:b w:val="0"/>
                <w:sz w:val="24"/>
                <w:u w:val="single"/>
              </w:rPr>
            </w:pPr>
          </w:p>
        </w:tc>
        <w:tc>
          <w:tcPr>
            <w:tcW w:w="3117" w:type="dxa"/>
          </w:tcPr>
          <w:p w:rsidR="003A15AD" w:rsidRDefault="003A15AD" w:rsidP="003F2EB9">
            <w:pPr>
              <w:jc w:val="center"/>
              <w:cnfStyle w:val="100000000000" w:firstRow="1" w:lastRow="0" w:firstColumn="0" w:lastColumn="0" w:oddVBand="0" w:evenVBand="0" w:oddHBand="0" w:evenHBand="0" w:firstRowFirstColumn="0" w:firstRowLastColumn="0" w:lastRowFirstColumn="0" w:lastRowLastColumn="0"/>
              <w:rPr>
                <w:b w:val="0"/>
                <w:sz w:val="24"/>
                <w:u w:val="single"/>
              </w:rPr>
            </w:pPr>
          </w:p>
        </w:tc>
      </w:tr>
      <w:tr w:rsidR="003A15AD" w:rsidTr="003F2E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3A15AD" w:rsidRPr="009B563E" w:rsidRDefault="003A15AD" w:rsidP="003F2EB9">
            <w:pPr>
              <w:rPr>
                <w:sz w:val="24"/>
              </w:rPr>
            </w:pPr>
            <w:r>
              <w:rPr>
                <w:sz w:val="24"/>
              </w:rPr>
              <w:t>1</w:t>
            </w:r>
          </w:p>
        </w:tc>
        <w:tc>
          <w:tcPr>
            <w:tcW w:w="3117" w:type="dxa"/>
          </w:tcPr>
          <w:p w:rsidR="003A15AD" w:rsidRPr="009B563E" w:rsidRDefault="003A15AD" w:rsidP="003F2EB9">
            <w:pPr>
              <w:cnfStyle w:val="000000100000" w:firstRow="0" w:lastRow="0" w:firstColumn="0" w:lastColumn="0" w:oddVBand="0" w:evenVBand="0" w:oddHBand="1" w:evenHBand="0" w:firstRowFirstColumn="0" w:firstRowLastColumn="0" w:lastRowFirstColumn="0" w:lastRowLastColumn="0"/>
              <w:rPr>
                <w:b/>
                <w:sz w:val="24"/>
              </w:rPr>
            </w:pPr>
            <w:r w:rsidRPr="009B563E">
              <w:rPr>
                <w:b/>
                <w:sz w:val="24"/>
              </w:rPr>
              <w:t>INTRODUCTION</w:t>
            </w:r>
          </w:p>
        </w:tc>
        <w:tc>
          <w:tcPr>
            <w:tcW w:w="3117" w:type="dxa"/>
          </w:tcPr>
          <w:p w:rsidR="003A15AD" w:rsidRDefault="003A15AD" w:rsidP="003F2EB9">
            <w:pPr>
              <w:jc w:val="center"/>
              <w:cnfStyle w:val="000000100000" w:firstRow="0" w:lastRow="0" w:firstColumn="0" w:lastColumn="0" w:oddVBand="0" w:evenVBand="0" w:oddHBand="1" w:evenHBand="0" w:firstRowFirstColumn="0" w:firstRowLastColumn="0" w:lastRowFirstColumn="0" w:lastRowLastColumn="0"/>
              <w:rPr>
                <w:b/>
                <w:sz w:val="24"/>
                <w:u w:val="single"/>
              </w:rPr>
            </w:pPr>
            <w:r>
              <w:rPr>
                <w:b/>
                <w:sz w:val="24"/>
                <w:u w:val="single"/>
              </w:rPr>
              <w:t>3</w:t>
            </w:r>
          </w:p>
        </w:tc>
      </w:tr>
      <w:tr w:rsidR="003A15AD" w:rsidTr="003F2EB9">
        <w:tc>
          <w:tcPr>
            <w:cnfStyle w:val="001000000000" w:firstRow="0" w:lastRow="0" w:firstColumn="1" w:lastColumn="0" w:oddVBand="0" w:evenVBand="0" w:oddHBand="0" w:evenHBand="0" w:firstRowFirstColumn="0" w:firstRowLastColumn="0" w:lastRowFirstColumn="0" w:lastRowLastColumn="0"/>
            <w:tcW w:w="3116" w:type="dxa"/>
          </w:tcPr>
          <w:p w:rsidR="003A15AD" w:rsidRDefault="003A15AD" w:rsidP="003F2EB9">
            <w:pPr>
              <w:rPr>
                <w:b w:val="0"/>
                <w:sz w:val="24"/>
                <w:u w:val="single"/>
              </w:rPr>
            </w:pPr>
          </w:p>
        </w:tc>
        <w:tc>
          <w:tcPr>
            <w:tcW w:w="3117" w:type="dxa"/>
          </w:tcPr>
          <w:p w:rsidR="003A15AD" w:rsidRPr="009B563E" w:rsidRDefault="003A15AD" w:rsidP="003F2EB9">
            <w:pPr>
              <w:cnfStyle w:val="000000000000" w:firstRow="0" w:lastRow="0" w:firstColumn="0" w:lastColumn="0" w:oddVBand="0" w:evenVBand="0" w:oddHBand="0" w:evenHBand="0" w:firstRowFirstColumn="0" w:firstRowLastColumn="0" w:lastRowFirstColumn="0" w:lastRowLastColumn="0"/>
              <w:rPr>
                <w:b/>
                <w:sz w:val="24"/>
                <w:u w:val="single"/>
              </w:rPr>
            </w:pPr>
          </w:p>
        </w:tc>
        <w:tc>
          <w:tcPr>
            <w:tcW w:w="3117" w:type="dxa"/>
          </w:tcPr>
          <w:p w:rsidR="003A15AD" w:rsidRDefault="003A15AD" w:rsidP="003F2EB9">
            <w:pPr>
              <w:jc w:val="center"/>
              <w:cnfStyle w:val="000000000000" w:firstRow="0" w:lastRow="0" w:firstColumn="0" w:lastColumn="0" w:oddVBand="0" w:evenVBand="0" w:oddHBand="0" w:evenHBand="0" w:firstRowFirstColumn="0" w:firstRowLastColumn="0" w:lastRowFirstColumn="0" w:lastRowLastColumn="0"/>
              <w:rPr>
                <w:b/>
                <w:sz w:val="24"/>
                <w:u w:val="single"/>
              </w:rPr>
            </w:pPr>
          </w:p>
        </w:tc>
      </w:tr>
      <w:tr w:rsidR="003A15AD" w:rsidTr="003F2E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3A15AD" w:rsidRPr="009B563E" w:rsidRDefault="003A15AD" w:rsidP="003F2EB9">
            <w:pPr>
              <w:rPr>
                <w:sz w:val="24"/>
              </w:rPr>
            </w:pPr>
            <w:r>
              <w:rPr>
                <w:sz w:val="24"/>
              </w:rPr>
              <w:t>2</w:t>
            </w:r>
          </w:p>
        </w:tc>
        <w:tc>
          <w:tcPr>
            <w:tcW w:w="3117" w:type="dxa"/>
          </w:tcPr>
          <w:p w:rsidR="003A15AD" w:rsidRPr="009B563E" w:rsidRDefault="003A15AD" w:rsidP="003F2EB9">
            <w:pPr>
              <w:cnfStyle w:val="000000100000" w:firstRow="0" w:lastRow="0" w:firstColumn="0" w:lastColumn="0" w:oddVBand="0" w:evenVBand="0" w:oddHBand="1" w:evenHBand="0" w:firstRowFirstColumn="0" w:firstRowLastColumn="0" w:lastRowFirstColumn="0" w:lastRowLastColumn="0"/>
              <w:rPr>
                <w:b/>
                <w:sz w:val="24"/>
              </w:rPr>
            </w:pPr>
            <w:r w:rsidRPr="009B563E">
              <w:rPr>
                <w:b/>
                <w:sz w:val="24"/>
              </w:rPr>
              <w:t>OBJECTIVES</w:t>
            </w:r>
          </w:p>
        </w:tc>
        <w:tc>
          <w:tcPr>
            <w:tcW w:w="3117" w:type="dxa"/>
          </w:tcPr>
          <w:p w:rsidR="003A15AD" w:rsidRDefault="003A15AD" w:rsidP="003F2EB9">
            <w:pPr>
              <w:jc w:val="center"/>
              <w:cnfStyle w:val="000000100000" w:firstRow="0" w:lastRow="0" w:firstColumn="0" w:lastColumn="0" w:oddVBand="0" w:evenVBand="0" w:oddHBand="1" w:evenHBand="0" w:firstRowFirstColumn="0" w:firstRowLastColumn="0" w:lastRowFirstColumn="0" w:lastRowLastColumn="0"/>
              <w:rPr>
                <w:b/>
                <w:sz w:val="24"/>
                <w:u w:val="single"/>
              </w:rPr>
            </w:pPr>
            <w:r>
              <w:rPr>
                <w:b/>
                <w:sz w:val="24"/>
                <w:u w:val="single"/>
              </w:rPr>
              <w:t>3</w:t>
            </w:r>
          </w:p>
        </w:tc>
      </w:tr>
      <w:tr w:rsidR="003A15AD" w:rsidTr="003F2EB9">
        <w:tc>
          <w:tcPr>
            <w:cnfStyle w:val="001000000000" w:firstRow="0" w:lastRow="0" w:firstColumn="1" w:lastColumn="0" w:oddVBand="0" w:evenVBand="0" w:oddHBand="0" w:evenHBand="0" w:firstRowFirstColumn="0" w:firstRowLastColumn="0" w:lastRowFirstColumn="0" w:lastRowLastColumn="0"/>
            <w:tcW w:w="3116" w:type="dxa"/>
          </w:tcPr>
          <w:p w:rsidR="003A15AD" w:rsidRDefault="003A15AD" w:rsidP="003F2EB9">
            <w:pPr>
              <w:rPr>
                <w:b w:val="0"/>
                <w:sz w:val="24"/>
                <w:u w:val="single"/>
              </w:rPr>
            </w:pPr>
          </w:p>
        </w:tc>
        <w:tc>
          <w:tcPr>
            <w:tcW w:w="3117" w:type="dxa"/>
          </w:tcPr>
          <w:p w:rsidR="003A15AD" w:rsidRPr="009B563E" w:rsidRDefault="003A15AD" w:rsidP="003F2EB9">
            <w:pPr>
              <w:cnfStyle w:val="000000000000" w:firstRow="0" w:lastRow="0" w:firstColumn="0" w:lastColumn="0" w:oddVBand="0" w:evenVBand="0" w:oddHBand="0" w:evenHBand="0" w:firstRowFirstColumn="0" w:firstRowLastColumn="0" w:lastRowFirstColumn="0" w:lastRowLastColumn="0"/>
              <w:rPr>
                <w:b/>
                <w:sz w:val="24"/>
                <w:u w:val="single"/>
              </w:rPr>
            </w:pPr>
          </w:p>
        </w:tc>
        <w:tc>
          <w:tcPr>
            <w:tcW w:w="3117" w:type="dxa"/>
          </w:tcPr>
          <w:p w:rsidR="003A15AD" w:rsidRDefault="003A15AD" w:rsidP="003F2EB9">
            <w:pPr>
              <w:jc w:val="center"/>
              <w:cnfStyle w:val="000000000000" w:firstRow="0" w:lastRow="0" w:firstColumn="0" w:lastColumn="0" w:oddVBand="0" w:evenVBand="0" w:oddHBand="0" w:evenHBand="0" w:firstRowFirstColumn="0" w:firstRowLastColumn="0" w:lastRowFirstColumn="0" w:lastRowLastColumn="0"/>
              <w:rPr>
                <w:b/>
                <w:sz w:val="24"/>
                <w:u w:val="single"/>
              </w:rPr>
            </w:pPr>
          </w:p>
        </w:tc>
      </w:tr>
      <w:tr w:rsidR="003A15AD" w:rsidTr="003F2E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3A15AD" w:rsidRPr="009B563E" w:rsidRDefault="003A15AD" w:rsidP="003F2EB9">
            <w:pPr>
              <w:rPr>
                <w:sz w:val="24"/>
              </w:rPr>
            </w:pPr>
            <w:r>
              <w:rPr>
                <w:sz w:val="24"/>
              </w:rPr>
              <w:t>3</w:t>
            </w:r>
          </w:p>
        </w:tc>
        <w:tc>
          <w:tcPr>
            <w:tcW w:w="3117" w:type="dxa"/>
          </w:tcPr>
          <w:p w:rsidR="003A15AD" w:rsidRPr="009B563E" w:rsidRDefault="003A15AD" w:rsidP="003F2EB9">
            <w:pPr>
              <w:cnfStyle w:val="000000100000" w:firstRow="0" w:lastRow="0" w:firstColumn="0" w:lastColumn="0" w:oddVBand="0" w:evenVBand="0" w:oddHBand="1" w:evenHBand="0" w:firstRowFirstColumn="0" w:firstRowLastColumn="0" w:lastRowFirstColumn="0" w:lastRowLastColumn="0"/>
              <w:rPr>
                <w:b/>
                <w:sz w:val="24"/>
              </w:rPr>
            </w:pPr>
            <w:r w:rsidRPr="009B563E">
              <w:rPr>
                <w:b/>
                <w:sz w:val="24"/>
              </w:rPr>
              <w:t>BUSINESS SIGNIFICANCE</w:t>
            </w:r>
          </w:p>
        </w:tc>
        <w:tc>
          <w:tcPr>
            <w:tcW w:w="3117" w:type="dxa"/>
          </w:tcPr>
          <w:p w:rsidR="003A15AD" w:rsidRDefault="003A15AD" w:rsidP="003F2EB9">
            <w:pPr>
              <w:jc w:val="center"/>
              <w:cnfStyle w:val="000000100000" w:firstRow="0" w:lastRow="0" w:firstColumn="0" w:lastColumn="0" w:oddVBand="0" w:evenVBand="0" w:oddHBand="1" w:evenHBand="0" w:firstRowFirstColumn="0" w:firstRowLastColumn="0" w:lastRowFirstColumn="0" w:lastRowLastColumn="0"/>
              <w:rPr>
                <w:b/>
                <w:sz w:val="24"/>
                <w:u w:val="single"/>
              </w:rPr>
            </w:pPr>
            <w:r>
              <w:rPr>
                <w:b/>
                <w:sz w:val="24"/>
                <w:u w:val="single"/>
              </w:rPr>
              <w:t>3</w:t>
            </w:r>
          </w:p>
        </w:tc>
      </w:tr>
      <w:tr w:rsidR="003A15AD" w:rsidTr="003F2EB9">
        <w:tc>
          <w:tcPr>
            <w:cnfStyle w:val="001000000000" w:firstRow="0" w:lastRow="0" w:firstColumn="1" w:lastColumn="0" w:oddVBand="0" w:evenVBand="0" w:oddHBand="0" w:evenHBand="0" w:firstRowFirstColumn="0" w:firstRowLastColumn="0" w:lastRowFirstColumn="0" w:lastRowLastColumn="0"/>
            <w:tcW w:w="3116" w:type="dxa"/>
          </w:tcPr>
          <w:p w:rsidR="003A15AD" w:rsidRDefault="003A15AD" w:rsidP="003F2EB9">
            <w:pPr>
              <w:rPr>
                <w:b w:val="0"/>
                <w:sz w:val="24"/>
                <w:u w:val="single"/>
              </w:rPr>
            </w:pPr>
          </w:p>
        </w:tc>
        <w:tc>
          <w:tcPr>
            <w:tcW w:w="3117" w:type="dxa"/>
          </w:tcPr>
          <w:p w:rsidR="003A15AD" w:rsidRPr="009B563E" w:rsidRDefault="003A15AD" w:rsidP="003F2EB9">
            <w:pPr>
              <w:cnfStyle w:val="000000000000" w:firstRow="0" w:lastRow="0" w:firstColumn="0" w:lastColumn="0" w:oddVBand="0" w:evenVBand="0" w:oddHBand="0" w:evenHBand="0" w:firstRowFirstColumn="0" w:firstRowLastColumn="0" w:lastRowFirstColumn="0" w:lastRowLastColumn="0"/>
              <w:rPr>
                <w:b/>
                <w:sz w:val="24"/>
                <w:u w:val="single"/>
              </w:rPr>
            </w:pPr>
          </w:p>
        </w:tc>
        <w:tc>
          <w:tcPr>
            <w:tcW w:w="3117" w:type="dxa"/>
          </w:tcPr>
          <w:p w:rsidR="003A15AD" w:rsidRDefault="003A15AD" w:rsidP="003F2EB9">
            <w:pPr>
              <w:jc w:val="center"/>
              <w:cnfStyle w:val="000000000000" w:firstRow="0" w:lastRow="0" w:firstColumn="0" w:lastColumn="0" w:oddVBand="0" w:evenVBand="0" w:oddHBand="0" w:evenHBand="0" w:firstRowFirstColumn="0" w:firstRowLastColumn="0" w:lastRowFirstColumn="0" w:lastRowLastColumn="0"/>
              <w:rPr>
                <w:b/>
                <w:sz w:val="24"/>
                <w:u w:val="single"/>
              </w:rPr>
            </w:pPr>
          </w:p>
        </w:tc>
      </w:tr>
      <w:tr w:rsidR="003A15AD" w:rsidTr="003F2E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3A15AD" w:rsidRPr="009B563E" w:rsidRDefault="003A15AD" w:rsidP="003F2EB9">
            <w:pPr>
              <w:rPr>
                <w:sz w:val="24"/>
              </w:rPr>
            </w:pPr>
            <w:r>
              <w:rPr>
                <w:sz w:val="24"/>
              </w:rPr>
              <w:t>4</w:t>
            </w:r>
          </w:p>
        </w:tc>
        <w:tc>
          <w:tcPr>
            <w:tcW w:w="3117" w:type="dxa"/>
          </w:tcPr>
          <w:p w:rsidR="003A15AD" w:rsidRPr="009B563E" w:rsidRDefault="003A15AD" w:rsidP="003F2EB9">
            <w:pPr>
              <w:cnfStyle w:val="000000100000" w:firstRow="0" w:lastRow="0" w:firstColumn="0" w:lastColumn="0" w:oddVBand="0" w:evenVBand="0" w:oddHBand="1" w:evenHBand="0" w:firstRowFirstColumn="0" w:firstRowLastColumn="0" w:lastRowFirstColumn="0" w:lastRowLastColumn="0"/>
              <w:rPr>
                <w:b/>
                <w:sz w:val="24"/>
              </w:rPr>
            </w:pPr>
            <w:r w:rsidRPr="009B563E">
              <w:rPr>
                <w:b/>
                <w:sz w:val="24"/>
              </w:rPr>
              <w:t>CODES</w:t>
            </w:r>
          </w:p>
        </w:tc>
        <w:tc>
          <w:tcPr>
            <w:tcW w:w="3117" w:type="dxa"/>
          </w:tcPr>
          <w:p w:rsidR="003A15AD" w:rsidRDefault="003A15AD" w:rsidP="003F2EB9">
            <w:pPr>
              <w:jc w:val="center"/>
              <w:cnfStyle w:val="000000100000" w:firstRow="0" w:lastRow="0" w:firstColumn="0" w:lastColumn="0" w:oddVBand="0" w:evenVBand="0" w:oddHBand="1" w:evenHBand="0" w:firstRowFirstColumn="0" w:firstRowLastColumn="0" w:lastRowFirstColumn="0" w:lastRowLastColumn="0"/>
              <w:rPr>
                <w:b/>
                <w:sz w:val="24"/>
                <w:u w:val="single"/>
              </w:rPr>
            </w:pPr>
            <w:r>
              <w:rPr>
                <w:b/>
                <w:sz w:val="24"/>
                <w:u w:val="single"/>
              </w:rPr>
              <w:t>4</w:t>
            </w:r>
          </w:p>
        </w:tc>
      </w:tr>
      <w:tr w:rsidR="003A15AD" w:rsidTr="003F2EB9">
        <w:tc>
          <w:tcPr>
            <w:cnfStyle w:val="001000000000" w:firstRow="0" w:lastRow="0" w:firstColumn="1" w:lastColumn="0" w:oddVBand="0" w:evenVBand="0" w:oddHBand="0" w:evenHBand="0" w:firstRowFirstColumn="0" w:firstRowLastColumn="0" w:lastRowFirstColumn="0" w:lastRowLastColumn="0"/>
            <w:tcW w:w="3116" w:type="dxa"/>
          </w:tcPr>
          <w:p w:rsidR="003A15AD" w:rsidRDefault="003A15AD" w:rsidP="003F2EB9">
            <w:pPr>
              <w:rPr>
                <w:sz w:val="24"/>
              </w:rPr>
            </w:pPr>
          </w:p>
        </w:tc>
        <w:tc>
          <w:tcPr>
            <w:tcW w:w="3117" w:type="dxa"/>
          </w:tcPr>
          <w:p w:rsidR="003A15AD" w:rsidRPr="009B563E" w:rsidRDefault="003A15AD" w:rsidP="003F2EB9">
            <w:pPr>
              <w:cnfStyle w:val="000000000000" w:firstRow="0" w:lastRow="0" w:firstColumn="0" w:lastColumn="0" w:oddVBand="0" w:evenVBand="0" w:oddHBand="0" w:evenHBand="0" w:firstRowFirstColumn="0" w:firstRowLastColumn="0" w:lastRowFirstColumn="0" w:lastRowLastColumn="0"/>
              <w:rPr>
                <w:b/>
                <w:sz w:val="24"/>
              </w:rPr>
            </w:pPr>
          </w:p>
        </w:tc>
        <w:tc>
          <w:tcPr>
            <w:tcW w:w="3117" w:type="dxa"/>
          </w:tcPr>
          <w:p w:rsidR="003A15AD" w:rsidRDefault="003A15AD" w:rsidP="003F2EB9">
            <w:pPr>
              <w:jc w:val="center"/>
              <w:cnfStyle w:val="000000000000" w:firstRow="0" w:lastRow="0" w:firstColumn="0" w:lastColumn="0" w:oddVBand="0" w:evenVBand="0" w:oddHBand="0" w:evenHBand="0" w:firstRowFirstColumn="0" w:firstRowLastColumn="0" w:lastRowFirstColumn="0" w:lastRowLastColumn="0"/>
              <w:rPr>
                <w:b/>
                <w:sz w:val="24"/>
                <w:u w:val="single"/>
              </w:rPr>
            </w:pPr>
          </w:p>
        </w:tc>
      </w:tr>
      <w:tr w:rsidR="003A15AD" w:rsidTr="003F2E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3A15AD" w:rsidRDefault="003A15AD" w:rsidP="003F2EB9">
            <w:pPr>
              <w:rPr>
                <w:sz w:val="24"/>
              </w:rPr>
            </w:pPr>
            <w:r>
              <w:rPr>
                <w:sz w:val="24"/>
              </w:rPr>
              <w:t>5</w:t>
            </w:r>
          </w:p>
        </w:tc>
        <w:tc>
          <w:tcPr>
            <w:tcW w:w="3117" w:type="dxa"/>
          </w:tcPr>
          <w:p w:rsidR="003A15AD" w:rsidRPr="009B563E" w:rsidRDefault="003A15AD" w:rsidP="003F2EB9">
            <w:pPr>
              <w:cnfStyle w:val="000000100000" w:firstRow="0" w:lastRow="0" w:firstColumn="0" w:lastColumn="0" w:oddVBand="0" w:evenVBand="0" w:oddHBand="1" w:evenHBand="0" w:firstRowFirstColumn="0" w:firstRowLastColumn="0" w:lastRowFirstColumn="0" w:lastRowLastColumn="0"/>
              <w:rPr>
                <w:b/>
                <w:sz w:val="24"/>
              </w:rPr>
            </w:pPr>
            <w:r w:rsidRPr="009B563E">
              <w:rPr>
                <w:b/>
                <w:sz w:val="24"/>
              </w:rPr>
              <w:t>RESULTS</w:t>
            </w:r>
          </w:p>
        </w:tc>
        <w:tc>
          <w:tcPr>
            <w:tcW w:w="3117" w:type="dxa"/>
          </w:tcPr>
          <w:p w:rsidR="003A15AD" w:rsidRDefault="003A15AD" w:rsidP="003F2EB9">
            <w:pPr>
              <w:jc w:val="center"/>
              <w:cnfStyle w:val="000000100000" w:firstRow="0" w:lastRow="0" w:firstColumn="0" w:lastColumn="0" w:oddVBand="0" w:evenVBand="0" w:oddHBand="1" w:evenHBand="0" w:firstRowFirstColumn="0" w:firstRowLastColumn="0" w:lastRowFirstColumn="0" w:lastRowLastColumn="0"/>
              <w:rPr>
                <w:b/>
                <w:sz w:val="24"/>
                <w:u w:val="single"/>
              </w:rPr>
            </w:pPr>
            <w:r>
              <w:rPr>
                <w:b/>
                <w:sz w:val="24"/>
                <w:u w:val="single"/>
              </w:rPr>
              <w:t>5</w:t>
            </w:r>
          </w:p>
        </w:tc>
      </w:tr>
      <w:tr w:rsidR="003A15AD" w:rsidTr="003F2EB9">
        <w:tc>
          <w:tcPr>
            <w:cnfStyle w:val="001000000000" w:firstRow="0" w:lastRow="0" w:firstColumn="1" w:lastColumn="0" w:oddVBand="0" w:evenVBand="0" w:oddHBand="0" w:evenHBand="0" w:firstRowFirstColumn="0" w:firstRowLastColumn="0" w:lastRowFirstColumn="0" w:lastRowLastColumn="0"/>
            <w:tcW w:w="3116" w:type="dxa"/>
          </w:tcPr>
          <w:p w:rsidR="003A15AD" w:rsidRDefault="003A15AD" w:rsidP="003F2EB9">
            <w:pPr>
              <w:rPr>
                <w:sz w:val="24"/>
              </w:rPr>
            </w:pPr>
          </w:p>
        </w:tc>
        <w:tc>
          <w:tcPr>
            <w:tcW w:w="3117" w:type="dxa"/>
          </w:tcPr>
          <w:p w:rsidR="003A15AD" w:rsidRPr="009B563E" w:rsidRDefault="003A15AD" w:rsidP="003F2EB9">
            <w:pPr>
              <w:cnfStyle w:val="000000000000" w:firstRow="0" w:lastRow="0" w:firstColumn="0" w:lastColumn="0" w:oddVBand="0" w:evenVBand="0" w:oddHBand="0" w:evenHBand="0" w:firstRowFirstColumn="0" w:firstRowLastColumn="0" w:lastRowFirstColumn="0" w:lastRowLastColumn="0"/>
              <w:rPr>
                <w:b/>
                <w:sz w:val="24"/>
              </w:rPr>
            </w:pPr>
          </w:p>
        </w:tc>
        <w:tc>
          <w:tcPr>
            <w:tcW w:w="3117" w:type="dxa"/>
          </w:tcPr>
          <w:p w:rsidR="003A15AD" w:rsidRDefault="003A15AD" w:rsidP="003F2EB9">
            <w:pPr>
              <w:jc w:val="center"/>
              <w:cnfStyle w:val="000000000000" w:firstRow="0" w:lastRow="0" w:firstColumn="0" w:lastColumn="0" w:oddVBand="0" w:evenVBand="0" w:oddHBand="0" w:evenHBand="0" w:firstRowFirstColumn="0" w:firstRowLastColumn="0" w:lastRowFirstColumn="0" w:lastRowLastColumn="0"/>
              <w:rPr>
                <w:b/>
                <w:sz w:val="24"/>
                <w:u w:val="single"/>
              </w:rPr>
            </w:pPr>
          </w:p>
        </w:tc>
      </w:tr>
      <w:tr w:rsidR="003A15AD" w:rsidTr="003F2E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3A15AD" w:rsidRDefault="003A15AD" w:rsidP="003F2EB9">
            <w:pPr>
              <w:rPr>
                <w:sz w:val="24"/>
              </w:rPr>
            </w:pPr>
            <w:r>
              <w:rPr>
                <w:sz w:val="24"/>
              </w:rPr>
              <w:t>6</w:t>
            </w:r>
          </w:p>
        </w:tc>
        <w:tc>
          <w:tcPr>
            <w:tcW w:w="3117" w:type="dxa"/>
          </w:tcPr>
          <w:p w:rsidR="003A15AD" w:rsidRPr="009B563E" w:rsidRDefault="003A15AD" w:rsidP="003F2EB9">
            <w:pPr>
              <w:cnfStyle w:val="000000100000" w:firstRow="0" w:lastRow="0" w:firstColumn="0" w:lastColumn="0" w:oddVBand="0" w:evenVBand="0" w:oddHBand="1" w:evenHBand="0" w:firstRowFirstColumn="0" w:firstRowLastColumn="0" w:lastRowFirstColumn="0" w:lastRowLastColumn="0"/>
              <w:rPr>
                <w:b/>
                <w:sz w:val="24"/>
              </w:rPr>
            </w:pPr>
            <w:r w:rsidRPr="009B563E">
              <w:rPr>
                <w:b/>
                <w:sz w:val="24"/>
              </w:rPr>
              <w:t>INTERPRETATION</w:t>
            </w:r>
          </w:p>
        </w:tc>
        <w:tc>
          <w:tcPr>
            <w:tcW w:w="3117" w:type="dxa"/>
          </w:tcPr>
          <w:p w:rsidR="003A15AD" w:rsidRDefault="003A15AD" w:rsidP="003F2EB9">
            <w:pPr>
              <w:jc w:val="center"/>
              <w:cnfStyle w:val="000000100000" w:firstRow="0" w:lastRow="0" w:firstColumn="0" w:lastColumn="0" w:oddVBand="0" w:evenVBand="0" w:oddHBand="1" w:evenHBand="0" w:firstRowFirstColumn="0" w:firstRowLastColumn="0" w:lastRowFirstColumn="0" w:lastRowLastColumn="0"/>
              <w:rPr>
                <w:b/>
                <w:sz w:val="24"/>
                <w:u w:val="single"/>
              </w:rPr>
            </w:pPr>
            <w:r>
              <w:rPr>
                <w:b/>
                <w:sz w:val="24"/>
                <w:u w:val="single"/>
              </w:rPr>
              <w:t>9</w:t>
            </w:r>
            <w:bookmarkStart w:id="0" w:name="_GoBack"/>
            <w:bookmarkEnd w:id="0"/>
          </w:p>
        </w:tc>
      </w:tr>
    </w:tbl>
    <w:p w:rsidR="003A15AD" w:rsidRDefault="003A15AD" w:rsidP="003A15AD">
      <w:pPr>
        <w:rPr>
          <w:b/>
          <w:sz w:val="24"/>
          <w:u w:val="single"/>
        </w:rPr>
      </w:pPr>
    </w:p>
    <w:p w:rsidR="003A15AD" w:rsidRDefault="003A15AD" w:rsidP="003A15AD">
      <w:pPr>
        <w:rPr>
          <w:b/>
          <w:sz w:val="24"/>
          <w:u w:val="single"/>
        </w:rPr>
      </w:pPr>
    </w:p>
    <w:p w:rsidR="003A15AD" w:rsidRDefault="003A15AD" w:rsidP="003A15AD">
      <w:pPr>
        <w:rPr>
          <w:b/>
          <w:sz w:val="24"/>
          <w:u w:val="single"/>
        </w:rPr>
      </w:pPr>
    </w:p>
    <w:p w:rsidR="003A15AD" w:rsidRDefault="003A15AD" w:rsidP="003A15AD">
      <w:pPr>
        <w:rPr>
          <w:b/>
          <w:sz w:val="24"/>
          <w:u w:val="single"/>
        </w:rPr>
      </w:pPr>
    </w:p>
    <w:p w:rsidR="003A15AD" w:rsidRDefault="003A15AD" w:rsidP="003A15AD">
      <w:pPr>
        <w:rPr>
          <w:b/>
          <w:sz w:val="24"/>
          <w:u w:val="single"/>
        </w:rPr>
      </w:pPr>
    </w:p>
    <w:p w:rsidR="003A15AD" w:rsidRDefault="003A15AD" w:rsidP="003A15AD">
      <w:pPr>
        <w:rPr>
          <w:b/>
          <w:sz w:val="24"/>
          <w:u w:val="single"/>
        </w:rPr>
      </w:pPr>
    </w:p>
    <w:p w:rsidR="003A15AD" w:rsidRDefault="003A15AD" w:rsidP="003A15AD">
      <w:pPr>
        <w:rPr>
          <w:b/>
          <w:sz w:val="24"/>
          <w:u w:val="single"/>
        </w:rPr>
      </w:pPr>
    </w:p>
    <w:p w:rsidR="003A15AD" w:rsidRDefault="003A15AD" w:rsidP="003A15AD">
      <w:pPr>
        <w:rPr>
          <w:b/>
          <w:sz w:val="24"/>
          <w:u w:val="single"/>
        </w:rPr>
      </w:pPr>
    </w:p>
    <w:p w:rsidR="003A15AD" w:rsidRDefault="003A15AD" w:rsidP="003A15AD">
      <w:pPr>
        <w:rPr>
          <w:b/>
          <w:sz w:val="24"/>
          <w:u w:val="single"/>
        </w:rPr>
      </w:pPr>
    </w:p>
    <w:p w:rsidR="003A15AD" w:rsidRDefault="003A15AD" w:rsidP="003A15AD">
      <w:pPr>
        <w:rPr>
          <w:b/>
          <w:sz w:val="24"/>
          <w:u w:val="single"/>
        </w:rPr>
      </w:pPr>
    </w:p>
    <w:p w:rsidR="003A15AD" w:rsidRDefault="003A15AD" w:rsidP="003A15AD">
      <w:pPr>
        <w:rPr>
          <w:b/>
          <w:sz w:val="24"/>
          <w:u w:val="single"/>
        </w:rPr>
      </w:pPr>
    </w:p>
    <w:p w:rsidR="003A15AD" w:rsidRDefault="003A15AD" w:rsidP="003A15AD">
      <w:pPr>
        <w:rPr>
          <w:b/>
          <w:sz w:val="24"/>
          <w:u w:val="single"/>
        </w:rPr>
      </w:pPr>
    </w:p>
    <w:p w:rsidR="003A15AD" w:rsidRDefault="003A15AD" w:rsidP="003A15AD">
      <w:pPr>
        <w:rPr>
          <w:b/>
          <w:sz w:val="24"/>
          <w:u w:val="single"/>
        </w:rPr>
      </w:pPr>
    </w:p>
    <w:p w:rsidR="003A15AD" w:rsidRDefault="003A15AD" w:rsidP="003A15AD">
      <w:pPr>
        <w:rPr>
          <w:b/>
          <w:sz w:val="24"/>
          <w:u w:val="single"/>
        </w:rPr>
      </w:pPr>
    </w:p>
    <w:p w:rsidR="003A15AD" w:rsidRDefault="003A15AD" w:rsidP="003A15AD">
      <w:pPr>
        <w:rPr>
          <w:b/>
          <w:sz w:val="24"/>
          <w:u w:val="single"/>
        </w:rPr>
      </w:pPr>
    </w:p>
    <w:p w:rsidR="003A15AD" w:rsidRDefault="003A15AD" w:rsidP="003A15AD">
      <w:pPr>
        <w:rPr>
          <w:b/>
          <w:sz w:val="24"/>
          <w:u w:val="single"/>
        </w:rPr>
      </w:pPr>
    </w:p>
    <w:p w:rsidR="003A15AD" w:rsidRDefault="003A15AD" w:rsidP="003A15AD">
      <w:pPr>
        <w:rPr>
          <w:b/>
          <w:sz w:val="24"/>
          <w:u w:val="single"/>
        </w:rPr>
      </w:pPr>
    </w:p>
    <w:p w:rsidR="003A15AD" w:rsidRDefault="003A15AD" w:rsidP="003A15AD">
      <w:pPr>
        <w:rPr>
          <w:b/>
          <w:sz w:val="24"/>
          <w:u w:val="single"/>
        </w:rPr>
      </w:pPr>
    </w:p>
    <w:p w:rsidR="003A15AD" w:rsidRDefault="003A15AD" w:rsidP="003A15AD">
      <w:pPr>
        <w:rPr>
          <w:b/>
          <w:sz w:val="24"/>
          <w:u w:val="single"/>
        </w:rPr>
      </w:pPr>
    </w:p>
    <w:p w:rsidR="003A15AD" w:rsidRDefault="003A15AD" w:rsidP="003A15AD">
      <w:pPr>
        <w:rPr>
          <w:b/>
          <w:sz w:val="24"/>
          <w:u w:val="single"/>
        </w:rPr>
      </w:pPr>
    </w:p>
    <w:p w:rsidR="003A15AD" w:rsidRDefault="003A15AD" w:rsidP="003A15AD">
      <w:pPr>
        <w:rPr>
          <w:b/>
          <w:sz w:val="24"/>
          <w:u w:val="single"/>
        </w:rPr>
      </w:pPr>
    </w:p>
    <w:p w:rsidR="003A15AD" w:rsidRPr="009B563E" w:rsidRDefault="003A15AD" w:rsidP="003A15AD">
      <w:pPr>
        <w:rPr>
          <w:b/>
          <w:sz w:val="24"/>
          <w:u w:val="single"/>
        </w:rPr>
      </w:pPr>
      <w:r w:rsidRPr="009B563E">
        <w:rPr>
          <w:b/>
          <w:sz w:val="24"/>
          <w:u w:val="single"/>
        </w:rPr>
        <w:t>INTRODUCTION</w:t>
      </w:r>
    </w:p>
    <w:p w:rsidR="003A15AD" w:rsidRDefault="003A15AD" w:rsidP="003A15AD"/>
    <w:p w:rsidR="003A15AD" w:rsidRDefault="003A15AD" w:rsidP="003A15AD">
      <w:r w:rsidRPr="003F227D">
        <w:t xml:space="preserve">The focus of this study is on analyzing the stationarity and co-integration of various commodity prices using a dataset of monthly prices from January 2000 to July 2024. The dataset comprises attributes such as crude oil (Brent, WTI, Dubai), coal (Australian, South African), natural gas (US, Europe, Japan), agricultural products (cocoa, coffee, tea, palm oil, soybean, maize, rice, wheat), metals (gold, platinum, silver, aluminum, copper), and many others. This analysis aims to investigate the time series properties of these commodities by applying the Augmented Dickey-Fuller (ADF) test for stationarity and Johansen's co-integration test to uncover long-term equilibrium relationships among the variables. In the process of this analysis, the dataset underwent preprocessing steps, including renaming columns, converting date formats, and selecting relevant commodity columns. The ADF test was applied to each series to determine its stationarity, followed by Johansen's co-integration test to identify potential co-integrated relationships. Based on the presence of co-integration, either a Vector Error Correction Model (VECM) or a Vector </w:t>
      </w:r>
      <w:proofErr w:type="spellStart"/>
      <w:r w:rsidRPr="003F227D">
        <w:t>Autoregression</w:t>
      </w:r>
      <w:proofErr w:type="spellEnd"/>
      <w:r w:rsidRPr="003F227D">
        <w:t xml:space="preserve"> (VAR) model was fitted to the data. The analysis concluded with forecasting future commodity prices using the fitted model and visualizing these forecasts, providing insights into the potential future behavior of the commodity prices, aiding stakeholders in making informed decisions based on anticipated trends.</w:t>
      </w:r>
    </w:p>
    <w:p w:rsidR="003A15AD" w:rsidRDefault="003A15AD" w:rsidP="003A15AD"/>
    <w:p w:rsidR="003A15AD" w:rsidRPr="009B563E" w:rsidRDefault="003A15AD" w:rsidP="003A15AD">
      <w:pPr>
        <w:rPr>
          <w:b/>
          <w:sz w:val="28"/>
          <w:u w:val="single"/>
        </w:rPr>
      </w:pPr>
      <w:r w:rsidRPr="009B563E">
        <w:rPr>
          <w:b/>
          <w:sz w:val="24"/>
          <w:u w:val="single"/>
        </w:rPr>
        <w:t>OBJECTIVES</w:t>
      </w:r>
    </w:p>
    <w:p w:rsidR="003A15AD" w:rsidRDefault="003A15AD" w:rsidP="003A15AD">
      <w:r>
        <w:t>- Analyze the stationarity of various commodity prices using the Augmented Dickey Fuller (ADF) test.</w:t>
      </w:r>
    </w:p>
    <w:p w:rsidR="003A15AD" w:rsidRDefault="003A15AD" w:rsidP="003A15AD">
      <w:r>
        <w:t>- Identify potential co-integration relationships among the selected commodities.</w:t>
      </w:r>
    </w:p>
    <w:p w:rsidR="003A15AD" w:rsidRDefault="003A15AD" w:rsidP="003A15AD">
      <w:r>
        <w:t xml:space="preserve">- Preprocess the dataset by renaming columns, converting date formats, and selecting </w:t>
      </w:r>
    </w:p>
    <w:p w:rsidR="003A15AD" w:rsidRDefault="003A15AD" w:rsidP="003A15AD">
      <w:r>
        <w:t>relevant commodity columns.</w:t>
      </w:r>
    </w:p>
    <w:p w:rsidR="003A15AD" w:rsidRDefault="003A15AD" w:rsidP="003A15AD">
      <w:r>
        <w:t xml:space="preserve">- Determine the appropriate lag length for the VAR model using the </w:t>
      </w:r>
      <w:proofErr w:type="spellStart"/>
      <w:r>
        <w:t>Akaike</w:t>
      </w:r>
      <w:proofErr w:type="spellEnd"/>
      <w:r>
        <w:t xml:space="preserve"> </w:t>
      </w:r>
    </w:p>
    <w:p w:rsidR="003A15AD" w:rsidRDefault="003A15AD" w:rsidP="003A15AD">
      <w:r>
        <w:t>Information Criterion (AIC).</w:t>
      </w:r>
    </w:p>
    <w:p w:rsidR="003A15AD" w:rsidRDefault="003A15AD" w:rsidP="003A15AD">
      <w:r>
        <w:t xml:space="preserve">- Fit either a Vector Error Correction Model (VECM) for co-integrated series or a </w:t>
      </w:r>
    </w:p>
    <w:p w:rsidR="003A15AD" w:rsidRDefault="003A15AD" w:rsidP="003A15AD">
      <w:r>
        <w:t xml:space="preserve">Vector </w:t>
      </w:r>
      <w:proofErr w:type="spellStart"/>
      <w:r>
        <w:t>Autoregression</w:t>
      </w:r>
      <w:proofErr w:type="spellEnd"/>
      <w:r>
        <w:t xml:space="preserve"> (VAR) model for non-co-integrated series.</w:t>
      </w:r>
    </w:p>
    <w:p w:rsidR="003A15AD" w:rsidRDefault="003A15AD" w:rsidP="003A15AD">
      <w:r>
        <w:t>- Forecast future commodity prices using the fitted model</w:t>
      </w:r>
    </w:p>
    <w:p w:rsidR="003A15AD" w:rsidRDefault="003A15AD" w:rsidP="003A15AD"/>
    <w:p w:rsidR="003A15AD" w:rsidRPr="009B563E" w:rsidRDefault="003A15AD" w:rsidP="003A15AD">
      <w:pPr>
        <w:rPr>
          <w:b/>
          <w:sz w:val="24"/>
          <w:u w:val="single"/>
        </w:rPr>
      </w:pPr>
      <w:r w:rsidRPr="009B563E">
        <w:rPr>
          <w:b/>
          <w:sz w:val="24"/>
          <w:u w:val="single"/>
        </w:rPr>
        <w:t>BUSINESS SIGNIFICANCE</w:t>
      </w:r>
    </w:p>
    <w:p w:rsidR="003A15AD" w:rsidRDefault="003A15AD" w:rsidP="003A15AD">
      <w:r w:rsidRPr="003F227D">
        <w:t>Analyzing the stationarity and co-integration of various commodity prices provides critical insights into the long-term relationships and trends within the commodity market. By applying the Augmented Dickey-Fuller (ADF) test and Johansen's co</w:t>
      </w:r>
      <w:r w:rsidRPr="003F227D">
        <w:t xml:space="preserve">integration test, businesses and financial analysts can understand the stability and interconnectedness of commodity prices. This understanding is essential for making informed decisions about procurement, inventory management, and strategic planning. Identifying co-integrated commodities helps in predicting price movements and managing risks associated with price volatility, enabling stakeholders to optimize their operational and financial strategies. Forecasting future commodity prices using Vector Error Correction Models (VECM) or Vector </w:t>
      </w:r>
      <w:proofErr w:type="spellStart"/>
      <w:r w:rsidRPr="003F227D">
        <w:lastRenderedPageBreak/>
        <w:t>Autoregression</w:t>
      </w:r>
      <w:proofErr w:type="spellEnd"/>
      <w:r w:rsidRPr="003F227D">
        <w:t xml:space="preserve"> (VAR) models provides valuable forward-looking information that can guide investment and trading strategies. Accurate forecasts help businesses anticipate market trends and adjust their strategies to mitigate potential risks. Investors can use these forecasts to optimize their portfolios and hedge against unfavorable price movements. This predictive capability enhances financial planning, supports proactive management of commodity-related investments, and contributes to more robust risk management frameworks in a dynamic market environment. </w:t>
      </w:r>
    </w:p>
    <w:p w:rsidR="003A15AD" w:rsidRDefault="003A15AD" w:rsidP="003A15AD"/>
    <w:p w:rsidR="003A15AD" w:rsidRDefault="003A15AD" w:rsidP="003A15AD"/>
    <w:p w:rsidR="003A15AD" w:rsidRDefault="003A15AD" w:rsidP="003A15AD">
      <w:pPr>
        <w:rPr>
          <w:b/>
          <w:sz w:val="24"/>
          <w:u w:val="single"/>
        </w:rPr>
      </w:pPr>
      <w:r w:rsidRPr="009B563E">
        <w:rPr>
          <w:b/>
          <w:sz w:val="24"/>
          <w:u w:val="single"/>
        </w:rPr>
        <w:t>CODES</w:t>
      </w:r>
    </w:p>
    <w:p w:rsidR="003A15AD" w:rsidRDefault="003A15AD" w:rsidP="003A15AD">
      <w:pPr>
        <w:rPr>
          <w:b/>
          <w:sz w:val="24"/>
          <w:u w:val="single"/>
        </w:rPr>
      </w:pPr>
    </w:p>
    <w:p w:rsidR="003A15AD" w:rsidRPr="000C720F" w:rsidRDefault="003A15AD" w:rsidP="003A15AD">
      <w:pPr>
        <w:pStyle w:val="ListParagraph"/>
        <w:numPr>
          <w:ilvl w:val="0"/>
          <w:numId w:val="1"/>
        </w:numPr>
        <w:rPr>
          <w:b/>
          <w:color w:val="2F5496" w:themeColor="accent1" w:themeShade="BF"/>
          <w:sz w:val="24"/>
          <w:u w:val="single"/>
        </w:rPr>
        <w:sectPr w:rsidR="003A15AD" w:rsidRPr="000C720F">
          <w:footerReference w:type="default" r:id="rId9"/>
          <w:pgSz w:w="11910" w:h="16840"/>
          <w:pgMar w:top="1420" w:right="1320" w:bottom="1200" w:left="1340" w:header="0" w:footer="1000" w:gutter="0"/>
          <w:pgBorders w:offsetFrom="page">
            <w:top w:val="single" w:sz="4" w:space="24" w:color="000000"/>
            <w:left w:val="single" w:sz="4" w:space="24" w:color="000000"/>
            <w:bottom w:val="single" w:sz="4" w:space="24" w:color="000000"/>
            <w:right w:val="single" w:sz="4" w:space="24" w:color="000000"/>
          </w:pgBorders>
          <w:pgNumType w:start="1"/>
          <w:cols w:space="720"/>
        </w:sectPr>
      </w:pPr>
      <w:r w:rsidRPr="009B563E">
        <w:rPr>
          <w:b/>
          <w:color w:val="2F5496" w:themeColor="accent1" w:themeShade="BF"/>
          <w:sz w:val="24"/>
          <w:u w:val="single"/>
        </w:rPr>
        <w:t>R</w:t>
      </w:r>
    </w:p>
    <w:p w:rsidR="003A15AD" w:rsidRDefault="003A15AD" w:rsidP="003A15AD">
      <w:pPr>
        <w:pStyle w:val="BodyText"/>
        <w:ind w:left="164"/>
        <w:rPr>
          <w:sz w:val="20"/>
        </w:rPr>
      </w:pPr>
      <w:r>
        <w:rPr>
          <w:noProof/>
          <w:sz w:val="20"/>
        </w:rPr>
        <w:lastRenderedPageBreak/>
        <w:drawing>
          <wp:inline distT="0" distB="0" distL="0" distR="0" wp14:anchorId="348DF9E0" wp14:editId="45B7D9C5">
            <wp:extent cx="4642871" cy="944594"/>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0" cstate="print"/>
                    <a:stretch>
                      <a:fillRect/>
                    </a:stretch>
                  </pic:blipFill>
                  <pic:spPr>
                    <a:xfrm>
                      <a:off x="0" y="0"/>
                      <a:ext cx="4642871" cy="944594"/>
                    </a:xfrm>
                    <a:prstGeom prst="rect">
                      <a:avLst/>
                    </a:prstGeom>
                  </pic:spPr>
                </pic:pic>
              </a:graphicData>
            </a:graphic>
          </wp:inline>
        </w:drawing>
      </w:r>
    </w:p>
    <w:p w:rsidR="003A15AD" w:rsidRDefault="003A15AD" w:rsidP="003A15AD">
      <w:pPr>
        <w:pStyle w:val="BodyText"/>
        <w:spacing w:before="35"/>
        <w:rPr>
          <w:sz w:val="20"/>
        </w:rPr>
      </w:pPr>
      <w:r>
        <w:rPr>
          <w:noProof/>
        </w:rPr>
        <w:drawing>
          <wp:anchor distT="0" distB="0" distL="0" distR="0" simplePos="0" relativeHeight="251659264" behindDoc="1" locked="0" layoutInCell="1" allowOverlap="1" wp14:anchorId="392A3AC6" wp14:editId="241DA076">
            <wp:simplePos x="0" y="0"/>
            <wp:positionH relativeFrom="page">
              <wp:posOffset>952890</wp:posOffset>
            </wp:positionH>
            <wp:positionV relativeFrom="paragraph">
              <wp:posOffset>183729</wp:posOffset>
            </wp:positionV>
            <wp:extent cx="5037955" cy="2297715"/>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1" cstate="print"/>
                    <a:stretch>
                      <a:fillRect/>
                    </a:stretch>
                  </pic:blipFill>
                  <pic:spPr>
                    <a:xfrm>
                      <a:off x="0" y="0"/>
                      <a:ext cx="5037955" cy="2297715"/>
                    </a:xfrm>
                    <a:prstGeom prst="rect">
                      <a:avLst/>
                    </a:prstGeom>
                  </pic:spPr>
                </pic:pic>
              </a:graphicData>
            </a:graphic>
          </wp:anchor>
        </w:drawing>
      </w:r>
      <w:r>
        <w:rPr>
          <w:noProof/>
        </w:rPr>
        <w:drawing>
          <wp:anchor distT="0" distB="0" distL="0" distR="0" simplePos="0" relativeHeight="251660288" behindDoc="1" locked="0" layoutInCell="1" allowOverlap="1" wp14:anchorId="1FA1A33D" wp14:editId="170022DF">
            <wp:simplePos x="0" y="0"/>
            <wp:positionH relativeFrom="page">
              <wp:posOffset>947289</wp:posOffset>
            </wp:positionH>
            <wp:positionV relativeFrom="paragraph">
              <wp:posOffset>2629527</wp:posOffset>
            </wp:positionV>
            <wp:extent cx="3762024" cy="2086260"/>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2" cstate="print"/>
                    <a:stretch>
                      <a:fillRect/>
                    </a:stretch>
                  </pic:blipFill>
                  <pic:spPr>
                    <a:xfrm>
                      <a:off x="0" y="0"/>
                      <a:ext cx="3762024" cy="2086260"/>
                    </a:xfrm>
                    <a:prstGeom prst="rect">
                      <a:avLst/>
                    </a:prstGeom>
                  </pic:spPr>
                </pic:pic>
              </a:graphicData>
            </a:graphic>
          </wp:anchor>
        </w:drawing>
      </w:r>
      <w:r>
        <w:rPr>
          <w:noProof/>
        </w:rPr>
        <w:drawing>
          <wp:anchor distT="0" distB="0" distL="0" distR="0" simplePos="0" relativeHeight="251661312" behindDoc="1" locked="0" layoutInCell="1" allowOverlap="1" wp14:anchorId="7B4671F7" wp14:editId="588F1055">
            <wp:simplePos x="0" y="0"/>
            <wp:positionH relativeFrom="page">
              <wp:posOffset>948768</wp:posOffset>
            </wp:positionH>
            <wp:positionV relativeFrom="paragraph">
              <wp:posOffset>4973560</wp:posOffset>
            </wp:positionV>
            <wp:extent cx="3983887" cy="1938242"/>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3" cstate="print"/>
                    <a:stretch>
                      <a:fillRect/>
                    </a:stretch>
                  </pic:blipFill>
                  <pic:spPr>
                    <a:xfrm>
                      <a:off x="0" y="0"/>
                      <a:ext cx="3983887" cy="1938242"/>
                    </a:xfrm>
                    <a:prstGeom prst="rect">
                      <a:avLst/>
                    </a:prstGeom>
                  </pic:spPr>
                </pic:pic>
              </a:graphicData>
            </a:graphic>
          </wp:anchor>
        </w:drawing>
      </w:r>
    </w:p>
    <w:p w:rsidR="003A15AD" w:rsidRDefault="003A15AD" w:rsidP="003A15AD">
      <w:pPr>
        <w:pStyle w:val="BodyText"/>
        <w:spacing w:before="2"/>
        <w:rPr>
          <w:sz w:val="18"/>
        </w:rPr>
      </w:pPr>
    </w:p>
    <w:p w:rsidR="003A15AD" w:rsidRDefault="003A15AD" w:rsidP="003A15AD">
      <w:pPr>
        <w:pStyle w:val="BodyText"/>
        <w:spacing w:before="151"/>
        <w:rPr>
          <w:sz w:val="20"/>
        </w:rPr>
      </w:pPr>
    </w:p>
    <w:p w:rsidR="003A15AD" w:rsidRDefault="003A15AD" w:rsidP="003A15AD">
      <w:pPr>
        <w:rPr>
          <w:sz w:val="20"/>
        </w:rPr>
        <w:sectPr w:rsidR="003A15AD">
          <w:pgSz w:w="11910" w:h="16840"/>
          <w:pgMar w:top="1500" w:right="1320" w:bottom="1200" w:left="1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rsidR="003A15AD" w:rsidRDefault="003A15AD" w:rsidP="003A15AD">
      <w:pPr>
        <w:pStyle w:val="BodyText"/>
        <w:ind w:left="466"/>
        <w:rPr>
          <w:sz w:val="20"/>
        </w:rPr>
      </w:pPr>
      <w:r>
        <w:rPr>
          <w:noProof/>
          <w:sz w:val="20"/>
        </w:rPr>
        <w:lastRenderedPageBreak/>
        <w:drawing>
          <wp:inline distT="0" distB="0" distL="0" distR="0" wp14:anchorId="0372739C" wp14:editId="58C9DC45">
            <wp:extent cx="4605286" cy="2841498"/>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4" cstate="print"/>
                    <a:stretch>
                      <a:fillRect/>
                    </a:stretch>
                  </pic:blipFill>
                  <pic:spPr>
                    <a:xfrm>
                      <a:off x="0" y="0"/>
                      <a:ext cx="4605286" cy="2841498"/>
                    </a:xfrm>
                    <a:prstGeom prst="rect">
                      <a:avLst/>
                    </a:prstGeom>
                  </pic:spPr>
                </pic:pic>
              </a:graphicData>
            </a:graphic>
          </wp:inline>
        </w:drawing>
      </w:r>
    </w:p>
    <w:p w:rsidR="003A15AD" w:rsidRDefault="003A15AD" w:rsidP="003A15AD">
      <w:pPr>
        <w:pStyle w:val="BodyText"/>
        <w:rPr>
          <w:sz w:val="20"/>
        </w:rPr>
      </w:pPr>
    </w:p>
    <w:p w:rsidR="003A15AD" w:rsidRDefault="003A15AD" w:rsidP="003A15AD">
      <w:pPr>
        <w:pStyle w:val="BodyText"/>
        <w:spacing w:before="7"/>
        <w:rPr>
          <w:sz w:val="20"/>
        </w:rPr>
      </w:pPr>
      <w:r>
        <w:rPr>
          <w:noProof/>
        </w:rPr>
        <w:drawing>
          <wp:anchor distT="0" distB="0" distL="0" distR="0" simplePos="0" relativeHeight="251662336" behindDoc="1" locked="0" layoutInCell="1" allowOverlap="1" wp14:anchorId="53143089" wp14:editId="4896E012">
            <wp:simplePos x="0" y="0"/>
            <wp:positionH relativeFrom="page">
              <wp:posOffset>931122</wp:posOffset>
            </wp:positionH>
            <wp:positionV relativeFrom="paragraph">
              <wp:posOffset>165800</wp:posOffset>
            </wp:positionV>
            <wp:extent cx="3776194" cy="2585847"/>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5" cstate="print"/>
                    <a:stretch>
                      <a:fillRect/>
                    </a:stretch>
                  </pic:blipFill>
                  <pic:spPr>
                    <a:xfrm>
                      <a:off x="0" y="0"/>
                      <a:ext cx="3776194" cy="2585847"/>
                    </a:xfrm>
                    <a:prstGeom prst="rect">
                      <a:avLst/>
                    </a:prstGeom>
                  </pic:spPr>
                </pic:pic>
              </a:graphicData>
            </a:graphic>
          </wp:anchor>
        </w:drawing>
      </w:r>
    </w:p>
    <w:p w:rsidR="003A15AD" w:rsidRPr="009B563E" w:rsidRDefault="003A15AD" w:rsidP="003A15AD">
      <w:pPr>
        <w:rPr>
          <w:color w:val="2F5496" w:themeColor="accent1" w:themeShade="BF"/>
        </w:rPr>
      </w:pPr>
    </w:p>
    <w:p w:rsidR="003A15AD" w:rsidRDefault="003A15AD" w:rsidP="003A15AD">
      <w:pPr>
        <w:rPr>
          <w:b/>
          <w:sz w:val="24"/>
          <w:u w:val="single"/>
        </w:rPr>
      </w:pPr>
    </w:p>
    <w:p w:rsidR="003A15AD" w:rsidRDefault="003A15AD" w:rsidP="003A15AD">
      <w:pPr>
        <w:rPr>
          <w:b/>
          <w:sz w:val="24"/>
          <w:u w:val="single"/>
        </w:rPr>
      </w:pPr>
    </w:p>
    <w:p w:rsidR="003A15AD" w:rsidRDefault="003A15AD" w:rsidP="003A15AD">
      <w:pPr>
        <w:rPr>
          <w:b/>
          <w:sz w:val="24"/>
          <w:u w:val="single"/>
        </w:rPr>
      </w:pPr>
    </w:p>
    <w:p w:rsidR="003A15AD" w:rsidRDefault="003A15AD" w:rsidP="003A15AD">
      <w:pPr>
        <w:rPr>
          <w:b/>
          <w:sz w:val="24"/>
          <w:u w:val="single"/>
        </w:rPr>
      </w:pPr>
    </w:p>
    <w:p w:rsidR="003A15AD" w:rsidRDefault="003A15AD" w:rsidP="003A15AD">
      <w:pPr>
        <w:rPr>
          <w:b/>
          <w:sz w:val="24"/>
          <w:u w:val="single"/>
        </w:rPr>
      </w:pPr>
    </w:p>
    <w:p w:rsidR="003A15AD" w:rsidRDefault="003A15AD" w:rsidP="003A15AD">
      <w:pPr>
        <w:rPr>
          <w:b/>
          <w:sz w:val="24"/>
          <w:u w:val="single"/>
        </w:rPr>
      </w:pPr>
    </w:p>
    <w:p w:rsidR="003A15AD" w:rsidRDefault="003A15AD" w:rsidP="003A15AD">
      <w:pPr>
        <w:rPr>
          <w:b/>
          <w:sz w:val="24"/>
          <w:u w:val="single"/>
        </w:rPr>
      </w:pPr>
    </w:p>
    <w:p w:rsidR="003A15AD" w:rsidRDefault="003A15AD" w:rsidP="003A15AD">
      <w:pPr>
        <w:rPr>
          <w:b/>
          <w:sz w:val="24"/>
          <w:u w:val="single"/>
        </w:rPr>
      </w:pPr>
    </w:p>
    <w:p w:rsidR="003A15AD" w:rsidRDefault="003A15AD" w:rsidP="003A15AD">
      <w:pPr>
        <w:rPr>
          <w:b/>
          <w:sz w:val="24"/>
          <w:u w:val="single"/>
        </w:rPr>
      </w:pPr>
    </w:p>
    <w:p w:rsidR="003A15AD" w:rsidRPr="000C720F" w:rsidRDefault="003A15AD" w:rsidP="003A15AD">
      <w:pPr>
        <w:rPr>
          <w:b/>
          <w:sz w:val="24"/>
          <w:u w:val="single"/>
        </w:rPr>
      </w:pPr>
    </w:p>
    <w:p w:rsidR="003A15AD" w:rsidRPr="009B563E" w:rsidRDefault="003A15AD" w:rsidP="003A15AD">
      <w:pPr>
        <w:pStyle w:val="ListParagraph"/>
        <w:numPr>
          <w:ilvl w:val="0"/>
          <w:numId w:val="2"/>
        </w:numPr>
        <w:rPr>
          <w:b/>
          <w:sz w:val="24"/>
          <w:u w:val="single"/>
        </w:rPr>
      </w:pPr>
      <w:r w:rsidRPr="009B563E">
        <w:rPr>
          <w:b/>
          <w:sz w:val="24"/>
          <w:u w:val="single"/>
        </w:rPr>
        <w:lastRenderedPageBreak/>
        <w:t xml:space="preserve">PYTHON </w:t>
      </w:r>
    </w:p>
    <w:p w:rsidR="003A15AD" w:rsidRDefault="003A15AD" w:rsidP="003A15AD"/>
    <w:p w:rsidR="003A15AD" w:rsidRPr="000C720F" w:rsidRDefault="003A15AD" w:rsidP="003A15AD">
      <w:pPr>
        <w:widowControl w:val="0"/>
        <w:autoSpaceDE w:val="0"/>
        <w:autoSpaceDN w:val="0"/>
        <w:spacing w:after="0" w:line="240" w:lineRule="auto"/>
        <w:rPr>
          <w:rFonts w:ascii="Times New Roman" w:eastAsia="Times New Roman" w:hAnsi="Times New Roman" w:cs="Times New Roman"/>
          <w:sz w:val="16"/>
          <w:szCs w:val="24"/>
        </w:rPr>
      </w:pPr>
      <w:r w:rsidRPr="000C720F">
        <w:rPr>
          <w:rFonts w:ascii="Times New Roman" w:eastAsia="Times New Roman" w:hAnsi="Times New Roman" w:cs="Times New Roman"/>
          <w:noProof/>
          <w:sz w:val="24"/>
          <w:szCs w:val="24"/>
        </w:rPr>
        <w:drawing>
          <wp:anchor distT="0" distB="0" distL="0" distR="0" simplePos="0" relativeHeight="251663360" behindDoc="1" locked="0" layoutInCell="1" allowOverlap="1" wp14:anchorId="5F1EE662" wp14:editId="3F792142">
            <wp:simplePos x="0" y="0"/>
            <wp:positionH relativeFrom="page">
              <wp:posOffset>935930</wp:posOffset>
            </wp:positionH>
            <wp:positionV relativeFrom="paragraph">
              <wp:posOffset>132274</wp:posOffset>
            </wp:positionV>
            <wp:extent cx="5690014" cy="788670"/>
            <wp:effectExtent l="0" t="0" r="0" b="0"/>
            <wp:wrapTopAndBottom/>
            <wp:docPr id="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6" cstate="print"/>
                    <a:stretch>
                      <a:fillRect/>
                    </a:stretch>
                  </pic:blipFill>
                  <pic:spPr>
                    <a:xfrm>
                      <a:off x="0" y="0"/>
                      <a:ext cx="5690014" cy="788670"/>
                    </a:xfrm>
                    <a:prstGeom prst="rect">
                      <a:avLst/>
                    </a:prstGeom>
                  </pic:spPr>
                </pic:pic>
              </a:graphicData>
            </a:graphic>
          </wp:anchor>
        </w:drawing>
      </w:r>
      <w:r w:rsidRPr="000C720F">
        <w:rPr>
          <w:rFonts w:ascii="Times New Roman" w:eastAsia="Times New Roman" w:hAnsi="Times New Roman" w:cs="Times New Roman"/>
          <w:noProof/>
          <w:sz w:val="24"/>
          <w:szCs w:val="24"/>
        </w:rPr>
        <w:drawing>
          <wp:anchor distT="0" distB="0" distL="0" distR="0" simplePos="0" relativeHeight="251664384" behindDoc="1" locked="0" layoutInCell="1" allowOverlap="1" wp14:anchorId="24FDAAC8" wp14:editId="328D9146">
            <wp:simplePos x="0" y="0"/>
            <wp:positionH relativeFrom="page">
              <wp:posOffset>914400</wp:posOffset>
            </wp:positionH>
            <wp:positionV relativeFrom="paragraph">
              <wp:posOffset>1046867</wp:posOffset>
            </wp:positionV>
            <wp:extent cx="5766523" cy="2414301"/>
            <wp:effectExtent l="0" t="0" r="0" b="0"/>
            <wp:wrapTopAndBottom/>
            <wp:docPr id="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7" cstate="print"/>
                    <a:stretch>
                      <a:fillRect/>
                    </a:stretch>
                  </pic:blipFill>
                  <pic:spPr>
                    <a:xfrm>
                      <a:off x="0" y="0"/>
                      <a:ext cx="5766523" cy="2414301"/>
                    </a:xfrm>
                    <a:prstGeom prst="rect">
                      <a:avLst/>
                    </a:prstGeom>
                  </pic:spPr>
                </pic:pic>
              </a:graphicData>
            </a:graphic>
          </wp:anchor>
        </w:drawing>
      </w:r>
      <w:r w:rsidRPr="000C720F">
        <w:rPr>
          <w:rFonts w:ascii="Times New Roman" w:eastAsia="Times New Roman" w:hAnsi="Times New Roman" w:cs="Times New Roman"/>
          <w:noProof/>
          <w:sz w:val="24"/>
          <w:szCs w:val="24"/>
        </w:rPr>
        <w:drawing>
          <wp:anchor distT="0" distB="0" distL="0" distR="0" simplePos="0" relativeHeight="251665408" behindDoc="1" locked="0" layoutInCell="1" allowOverlap="1" wp14:anchorId="7C0B035E" wp14:editId="4D8D1E4A">
            <wp:simplePos x="0" y="0"/>
            <wp:positionH relativeFrom="page">
              <wp:posOffset>933961</wp:posOffset>
            </wp:positionH>
            <wp:positionV relativeFrom="paragraph">
              <wp:posOffset>3640862</wp:posOffset>
            </wp:positionV>
            <wp:extent cx="5666053" cy="1979961"/>
            <wp:effectExtent l="0" t="0" r="0" b="0"/>
            <wp:wrapTopAndBottom/>
            <wp:docPr id="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8" cstate="print"/>
                    <a:stretch>
                      <a:fillRect/>
                    </a:stretch>
                  </pic:blipFill>
                  <pic:spPr>
                    <a:xfrm>
                      <a:off x="0" y="0"/>
                      <a:ext cx="5666053" cy="1979961"/>
                    </a:xfrm>
                    <a:prstGeom prst="rect">
                      <a:avLst/>
                    </a:prstGeom>
                  </pic:spPr>
                </pic:pic>
              </a:graphicData>
            </a:graphic>
          </wp:anchor>
        </w:drawing>
      </w:r>
    </w:p>
    <w:p w:rsidR="003A15AD" w:rsidRPr="000C720F" w:rsidRDefault="003A15AD" w:rsidP="003A15AD">
      <w:pPr>
        <w:widowControl w:val="0"/>
        <w:autoSpaceDE w:val="0"/>
        <w:autoSpaceDN w:val="0"/>
        <w:spacing w:before="1" w:after="0" w:line="240" w:lineRule="auto"/>
        <w:rPr>
          <w:rFonts w:ascii="Times New Roman" w:eastAsia="Times New Roman" w:hAnsi="Times New Roman" w:cs="Times New Roman"/>
          <w:sz w:val="15"/>
          <w:szCs w:val="24"/>
        </w:rPr>
      </w:pPr>
    </w:p>
    <w:p w:rsidR="003A15AD" w:rsidRPr="000C720F" w:rsidRDefault="003A15AD" w:rsidP="003A15AD">
      <w:pPr>
        <w:widowControl w:val="0"/>
        <w:autoSpaceDE w:val="0"/>
        <w:autoSpaceDN w:val="0"/>
        <w:spacing w:before="29" w:after="0" w:line="240" w:lineRule="auto"/>
        <w:rPr>
          <w:rFonts w:ascii="Times New Roman" w:eastAsia="Times New Roman" w:hAnsi="Times New Roman" w:cs="Times New Roman"/>
          <w:sz w:val="20"/>
          <w:szCs w:val="24"/>
        </w:rPr>
      </w:pPr>
    </w:p>
    <w:p w:rsidR="003A15AD" w:rsidRPr="000C720F" w:rsidRDefault="003A15AD" w:rsidP="003A15AD">
      <w:pPr>
        <w:widowControl w:val="0"/>
        <w:autoSpaceDE w:val="0"/>
        <w:autoSpaceDN w:val="0"/>
        <w:spacing w:after="0" w:line="240" w:lineRule="auto"/>
        <w:rPr>
          <w:rFonts w:ascii="Times New Roman" w:eastAsia="Times New Roman" w:hAnsi="Times New Roman" w:cs="Times New Roman"/>
          <w:sz w:val="20"/>
        </w:rPr>
        <w:sectPr w:rsidR="003A15AD" w:rsidRPr="000C720F">
          <w:footerReference w:type="default" r:id="rId19"/>
          <w:pgSz w:w="11910" w:h="16840"/>
          <w:pgMar w:top="1360" w:right="1320" w:bottom="1200" w:left="13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rsidR="003A15AD" w:rsidRPr="000C720F" w:rsidRDefault="003A15AD" w:rsidP="003A15AD">
      <w:pPr>
        <w:widowControl w:val="0"/>
        <w:autoSpaceDE w:val="0"/>
        <w:autoSpaceDN w:val="0"/>
        <w:spacing w:after="0" w:line="240" w:lineRule="auto"/>
        <w:ind w:left="125"/>
        <w:rPr>
          <w:rFonts w:ascii="Times New Roman" w:eastAsia="Times New Roman" w:hAnsi="Times New Roman" w:cs="Times New Roman"/>
          <w:sz w:val="20"/>
          <w:szCs w:val="24"/>
        </w:rPr>
      </w:pPr>
      <w:r w:rsidRPr="000C720F">
        <w:rPr>
          <w:rFonts w:ascii="Times New Roman" w:eastAsia="Times New Roman" w:hAnsi="Times New Roman" w:cs="Times New Roman"/>
          <w:noProof/>
          <w:sz w:val="20"/>
          <w:szCs w:val="24"/>
        </w:rPr>
        <w:lastRenderedPageBreak/>
        <w:drawing>
          <wp:inline distT="0" distB="0" distL="0" distR="0" wp14:anchorId="39CFE183" wp14:editId="770B3641">
            <wp:extent cx="5706169" cy="1703831"/>
            <wp:effectExtent l="0" t="0" r="0" b="0"/>
            <wp:docPr id="6"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0" cstate="print"/>
                    <a:stretch>
                      <a:fillRect/>
                    </a:stretch>
                  </pic:blipFill>
                  <pic:spPr>
                    <a:xfrm>
                      <a:off x="0" y="0"/>
                      <a:ext cx="5706169" cy="1703831"/>
                    </a:xfrm>
                    <a:prstGeom prst="rect">
                      <a:avLst/>
                    </a:prstGeom>
                  </pic:spPr>
                </pic:pic>
              </a:graphicData>
            </a:graphic>
          </wp:inline>
        </w:drawing>
      </w:r>
    </w:p>
    <w:p w:rsidR="003A15AD" w:rsidRPr="000C720F" w:rsidRDefault="003A15AD" w:rsidP="003A15AD">
      <w:pPr>
        <w:widowControl w:val="0"/>
        <w:autoSpaceDE w:val="0"/>
        <w:autoSpaceDN w:val="0"/>
        <w:spacing w:after="0" w:line="240" w:lineRule="auto"/>
        <w:rPr>
          <w:rFonts w:ascii="Times New Roman" w:eastAsia="Times New Roman" w:hAnsi="Times New Roman" w:cs="Times New Roman"/>
          <w:sz w:val="20"/>
          <w:szCs w:val="24"/>
        </w:rPr>
      </w:pPr>
      <w:r w:rsidRPr="000C720F">
        <w:rPr>
          <w:rFonts w:ascii="Times New Roman" w:eastAsia="Times New Roman" w:hAnsi="Times New Roman" w:cs="Times New Roman"/>
          <w:noProof/>
          <w:sz w:val="24"/>
          <w:szCs w:val="24"/>
        </w:rPr>
        <w:drawing>
          <wp:anchor distT="0" distB="0" distL="0" distR="0" simplePos="0" relativeHeight="251666432" behindDoc="1" locked="0" layoutInCell="1" allowOverlap="1" wp14:anchorId="042D4963" wp14:editId="5865127C">
            <wp:simplePos x="0" y="0"/>
            <wp:positionH relativeFrom="page">
              <wp:posOffset>914400</wp:posOffset>
            </wp:positionH>
            <wp:positionV relativeFrom="paragraph">
              <wp:posOffset>161544</wp:posOffset>
            </wp:positionV>
            <wp:extent cx="5717954" cy="2162555"/>
            <wp:effectExtent l="0" t="0" r="0" b="0"/>
            <wp:wrapTopAndBottom/>
            <wp:docPr id="7"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1" cstate="print"/>
                    <a:stretch>
                      <a:fillRect/>
                    </a:stretch>
                  </pic:blipFill>
                  <pic:spPr>
                    <a:xfrm>
                      <a:off x="0" y="0"/>
                      <a:ext cx="5717954" cy="2162555"/>
                    </a:xfrm>
                    <a:prstGeom prst="rect">
                      <a:avLst/>
                    </a:prstGeom>
                  </pic:spPr>
                </pic:pic>
              </a:graphicData>
            </a:graphic>
          </wp:anchor>
        </w:drawing>
      </w:r>
      <w:r w:rsidRPr="000C720F">
        <w:rPr>
          <w:rFonts w:ascii="Times New Roman" w:eastAsia="Times New Roman" w:hAnsi="Times New Roman" w:cs="Times New Roman"/>
          <w:noProof/>
          <w:sz w:val="24"/>
          <w:szCs w:val="24"/>
        </w:rPr>
        <w:drawing>
          <wp:anchor distT="0" distB="0" distL="0" distR="0" simplePos="0" relativeHeight="251667456" behindDoc="1" locked="0" layoutInCell="1" allowOverlap="1" wp14:anchorId="38830FBD" wp14:editId="16FFA6B2">
            <wp:simplePos x="0" y="0"/>
            <wp:positionH relativeFrom="page">
              <wp:posOffset>914400</wp:posOffset>
            </wp:positionH>
            <wp:positionV relativeFrom="paragraph">
              <wp:posOffset>2465577</wp:posOffset>
            </wp:positionV>
            <wp:extent cx="5683924" cy="1514475"/>
            <wp:effectExtent l="0" t="0" r="0" b="0"/>
            <wp:wrapTopAndBottom/>
            <wp:docPr id="8"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2" cstate="print"/>
                    <a:stretch>
                      <a:fillRect/>
                    </a:stretch>
                  </pic:blipFill>
                  <pic:spPr>
                    <a:xfrm>
                      <a:off x="0" y="0"/>
                      <a:ext cx="5683924" cy="1514475"/>
                    </a:xfrm>
                    <a:prstGeom prst="rect">
                      <a:avLst/>
                    </a:prstGeom>
                  </pic:spPr>
                </pic:pic>
              </a:graphicData>
            </a:graphic>
          </wp:anchor>
        </w:drawing>
      </w:r>
      <w:r w:rsidRPr="000C720F">
        <w:rPr>
          <w:rFonts w:ascii="Times New Roman" w:eastAsia="Times New Roman" w:hAnsi="Times New Roman" w:cs="Times New Roman"/>
          <w:noProof/>
          <w:sz w:val="24"/>
          <w:szCs w:val="24"/>
        </w:rPr>
        <w:drawing>
          <wp:anchor distT="0" distB="0" distL="0" distR="0" simplePos="0" relativeHeight="251668480" behindDoc="1" locked="0" layoutInCell="1" allowOverlap="1" wp14:anchorId="68AAB6C1" wp14:editId="7831FDE0">
            <wp:simplePos x="0" y="0"/>
            <wp:positionH relativeFrom="page">
              <wp:posOffset>914400</wp:posOffset>
            </wp:positionH>
            <wp:positionV relativeFrom="paragraph">
              <wp:posOffset>4121911</wp:posOffset>
            </wp:positionV>
            <wp:extent cx="5697466" cy="1897951"/>
            <wp:effectExtent l="0" t="0" r="0" b="0"/>
            <wp:wrapTopAndBottom/>
            <wp:docPr id="9"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3" cstate="print"/>
                    <a:stretch>
                      <a:fillRect/>
                    </a:stretch>
                  </pic:blipFill>
                  <pic:spPr>
                    <a:xfrm>
                      <a:off x="0" y="0"/>
                      <a:ext cx="5697466" cy="1897951"/>
                    </a:xfrm>
                    <a:prstGeom prst="rect">
                      <a:avLst/>
                    </a:prstGeom>
                  </pic:spPr>
                </pic:pic>
              </a:graphicData>
            </a:graphic>
          </wp:anchor>
        </w:drawing>
      </w:r>
    </w:p>
    <w:p w:rsidR="003A15AD" w:rsidRPr="000C720F" w:rsidRDefault="003A15AD" w:rsidP="003A15AD">
      <w:pPr>
        <w:widowControl w:val="0"/>
        <w:autoSpaceDE w:val="0"/>
        <w:autoSpaceDN w:val="0"/>
        <w:spacing w:before="3" w:after="0" w:line="240" w:lineRule="auto"/>
        <w:rPr>
          <w:rFonts w:ascii="Times New Roman" w:eastAsia="Times New Roman" w:hAnsi="Times New Roman" w:cs="Times New Roman"/>
          <w:sz w:val="17"/>
          <w:szCs w:val="24"/>
        </w:rPr>
      </w:pPr>
    </w:p>
    <w:p w:rsidR="003A15AD" w:rsidRPr="000C720F" w:rsidRDefault="003A15AD" w:rsidP="003A15AD">
      <w:pPr>
        <w:widowControl w:val="0"/>
        <w:autoSpaceDE w:val="0"/>
        <w:autoSpaceDN w:val="0"/>
        <w:spacing w:before="3" w:after="0" w:line="240" w:lineRule="auto"/>
        <w:rPr>
          <w:rFonts w:ascii="Times New Roman" w:eastAsia="Times New Roman" w:hAnsi="Times New Roman" w:cs="Times New Roman"/>
          <w:sz w:val="17"/>
          <w:szCs w:val="24"/>
        </w:rPr>
      </w:pPr>
    </w:p>
    <w:p w:rsidR="003A15AD" w:rsidRPr="000C720F" w:rsidRDefault="003A15AD" w:rsidP="003A15AD">
      <w:pPr>
        <w:widowControl w:val="0"/>
        <w:autoSpaceDE w:val="0"/>
        <w:autoSpaceDN w:val="0"/>
        <w:spacing w:before="5" w:after="0" w:line="240" w:lineRule="auto"/>
        <w:rPr>
          <w:rFonts w:ascii="Times New Roman" w:eastAsia="Times New Roman" w:hAnsi="Times New Roman" w:cs="Times New Roman"/>
          <w:sz w:val="24"/>
          <w:szCs w:val="24"/>
        </w:rPr>
      </w:pPr>
    </w:p>
    <w:p w:rsidR="003A15AD" w:rsidRPr="009B563E" w:rsidRDefault="003A15AD" w:rsidP="003A15AD">
      <w:pPr>
        <w:rPr>
          <w:b/>
          <w:sz w:val="24"/>
          <w:u w:val="single"/>
        </w:rPr>
      </w:pPr>
    </w:p>
    <w:p w:rsidR="003A15AD" w:rsidRPr="000C720F" w:rsidRDefault="003A15AD" w:rsidP="003A15AD">
      <w:pPr>
        <w:rPr>
          <w:b/>
          <w:bCs/>
          <w:sz w:val="24"/>
          <w:u w:val="single"/>
        </w:rPr>
      </w:pPr>
      <w:r w:rsidRPr="000C720F">
        <w:rPr>
          <w:b/>
          <w:bCs/>
          <w:sz w:val="24"/>
          <w:u w:val="single"/>
        </w:rPr>
        <w:lastRenderedPageBreak/>
        <w:t>RESULTS AND INTERPRETATION</w:t>
      </w:r>
    </w:p>
    <w:p w:rsidR="003A15AD" w:rsidRPr="000C720F" w:rsidRDefault="003A15AD" w:rsidP="003A15AD">
      <w:r w:rsidRPr="000C720F">
        <w:t>The Augmented Dickey-Fuller (ADF) Test results reveal that out of the six commodities analyzed, Gold and Urea EE Bulk were found to be stationary with p-values of 0.0102 and 0.0264, respectively. This indicates that their price levels do not follow a unit root process and are mean-reverting. In contrast, Crude Brent, Soybeans, Silver, and Maize were identified as non-stationary, with p-values of 0.266, 0.649, 0.256, and 0.453, respectively, suggesting that their prices follow a random walk and exhibit persistent shocks over time.</w:t>
      </w:r>
    </w:p>
    <w:p w:rsidR="003A15AD" w:rsidRPr="000C720F" w:rsidRDefault="003A15AD" w:rsidP="003A15AD">
      <w:r w:rsidRPr="000C720F">
        <w:t xml:space="preserve">The Johansen's Co-Integration Test indicates the presence of three co-integrating relationships among the commodities, suggesting that despite being non-stationary individually, certain linear combinations of these commodity prices are stationary, implying long-term equilibrium relationships. The Vector Error Correction Model (VECM) further elucidates these relationships by capturing both the long-term equilibrium and short-term dynamics. The error correction term (ECT) coefficients reveal how quickly the variables adjust back to equilibrium after a shock. For instance, the coefficient for </w:t>
      </w:r>
      <w:proofErr w:type="spellStart"/>
      <w:r w:rsidRPr="000C720F">
        <w:t>crude_</w:t>
      </w:r>
      <w:proofErr w:type="gramStart"/>
      <w:r w:rsidRPr="000C720F">
        <w:t>brent.d</w:t>
      </w:r>
      <w:proofErr w:type="spellEnd"/>
      <w:proofErr w:type="gramEnd"/>
      <w:r w:rsidRPr="000C720F">
        <w:t xml:space="preserve"> is -0.0159, indicating a slow speed of adjustment to equilibrium. This comprehensive analysis of stationarity, co-integration, and error correction helps in understanding the interconnectedness and dynamic adjustments among these commodities, which is crucial for making informed decisions in financial markets and risk management.</w:t>
      </w:r>
    </w:p>
    <w:p w:rsidR="003A15AD" w:rsidRDefault="003A15AD" w:rsidP="003A15AD"/>
    <w:p w:rsidR="006B5E44" w:rsidRDefault="006B5E44"/>
    <w:sectPr w:rsidR="006B5E44" w:rsidSect="00774A31">
      <w:footerReference w:type="default" r:id="rId24"/>
      <w:footerReference w:type="first" r:id="rId2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0EBE" w:rsidRDefault="004D0EBE" w:rsidP="003A15AD">
      <w:pPr>
        <w:spacing w:after="0" w:line="240" w:lineRule="auto"/>
      </w:pPr>
      <w:r>
        <w:separator/>
      </w:r>
    </w:p>
  </w:endnote>
  <w:endnote w:type="continuationSeparator" w:id="0">
    <w:p w:rsidR="004D0EBE" w:rsidRDefault="004D0EBE" w:rsidP="003A1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4669718"/>
      <w:docPartObj>
        <w:docPartGallery w:val="Page Numbers (Bottom of Page)"/>
        <w:docPartUnique/>
      </w:docPartObj>
    </w:sdtPr>
    <w:sdtEndPr>
      <w:rPr>
        <w:noProof/>
      </w:rPr>
    </w:sdtEndPr>
    <w:sdtContent>
      <w:p w:rsidR="003A15AD" w:rsidRDefault="003A15AD">
        <w:pPr>
          <w:pStyle w:val="Footer"/>
          <w:jc w:val="right"/>
        </w:pPr>
        <w:r>
          <w:fldChar w:fldCharType="begin"/>
        </w:r>
        <w:r>
          <w:instrText xml:space="preserve"> PAGE   \* MERGEFORMAT </w:instrText>
        </w:r>
        <w:r>
          <w:fldChar w:fldCharType="separate"/>
        </w:r>
        <w:r>
          <w:rPr>
            <w:noProof/>
          </w:rPr>
          <w:t>5</w:t>
        </w:r>
        <w:r>
          <w:rPr>
            <w:noProof/>
          </w:rPr>
          <w:fldChar w:fldCharType="end"/>
        </w:r>
      </w:p>
    </w:sdtContent>
  </w:sdt>
  <w:p w:rsidR="003F227D" w:rsidRDefault="004D0EBE">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720F" w:rsidRDefault="004D0EBE">
    <w:pPr>
      <w:pStyle w:val="BodyText"/>
      <w:spacing w:line="14" w:lineRule="auto"/>
      <w:rPr>
        <w:sz w:val="20"/>
      </w:rPr>
    </w:pPr>
    <w:r>
      <w:rPr>
        <w:noProof/>
      </w:rPr>
      <mc:AlternateContent>
        <mc:Choice Requires="wps">
          <w:drawing>
            <wp:anchor distT="0" distB="0" distL="0" distR="0" simplePos="0" relativeHeight="251660288" behindDoc="1" locked="0" layoutInCell="1" allowOverlap="1" wp14:anchorId="40AF2364" wp14:editId="19ED98F0">
              <wp:simplePos x="0" y="0"/>
              <wp:positionH relativeFrom="page">
                <wp:posOffset>6493002</wp:posOffset>
              </wp:positionH>
              <wp:positionV relativeFrom="page">
                <wp:posOffset>9917379</wp:posOffset>
              </wp:positionV>
              <wp:extent cx="168910" cy="16573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rsidR="000C720F" w:rsidRDefault="004D0EBE">
                          <w:pPr>
                            <w:spacing w:line="245" w:lineRule="exact"/>
                            <w:ind w:left="20"/>
                            <w:rPr>
                              <w:rFonts w:ascii="Calibri"/>
                            </w:rPr>
                          </w:pPr>
                          <w:r>
                            <w:rPr>
                              <w:rFonts w:ascii="Calibri"/>
                              <w:spacing w:val="-5"/>
                            </w:rPr>
                            <w:t>10</w:t>
                          </w:r>
                        </w:p>
                      </w:txbxContent>
                    </wps:txbx>
                    <wps:bodyPr wrap="square" lIns="0" tIns="0" rIns="0" bIns="0" rtlCol="0">
                      <a:noAutofit/>
                    </wps:bodyPr>
                  </wps:wsp>
                </a:graphicData>
              </a:graphic>
            </wp:anchor>
          </w:drawing>
        </mc:Choice>
        <mc:Fallback>
          <w:pict>
            <v:shapetype w14:anchorId="40AF2364" id="_x0000_t202" coordsize="21600,21600" o:spt="202" path="m,l,21600r21600,l21600,xe">
              <v:stroke joinstyle="miter"/>
              <v:path gradientshapeok="t" o:connecttype="rect"/>
            </v:shapetype>
            <v:shape id="Textbox 22" o:spid="_x0000_s1026" type="#_x0000_t202" style="position:absolute;margin-left:511.25pt;margin-top:780.9pt;width:13.3pt;height:13.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" filled="f" stroked="f">
              <v:path arrowok="t"/>
              <v:textbox inset="0,0,0,0">
                <w:txbxContent>
                  <w:p w:rsidR="000C720F" w:rsidRDefault="004D0EBE">
                    <w:pPr>
                      <w:spacing w:line="245" w:lineRule="exact"/>
                      <w:ind w:left="20"/>
                      <w:rPr>
                        <w:rFonts w:ascii="Calibri"/>
                      </w:rPr>
                    </w:pPr>
                    <w:r>
                      <w:rPr>
                        <w:rFonts w:ascii="Calibri"/>
                        <w:spacing w:val="-5"/>
                      </w:rPr>
                      <w:t>10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63E" w:rsidRDefault="004D0EBE">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63E" w:rsidRDefault="004D0EBE">
    <w:pPr>
      <w:pStyle w:val="Footer"/>
    </w:pPr>
    <w:r>
      <w:t>.</w:t>
    </w:r>
  </w:p>
  <w:p w:rsidR="00774A31" w:rsidRDefault="004D0EBE">
    <w:pPr>
      <w:pStyle w:val="Footer"/>
    </w:pPr>
  </w:p>
  <w:p w:rsidR="00774A31" w:rsidRDefault="004D0EB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0EBE" w:rsidRDefault="004D0EBE" w:rsidP="003A15AD">
      <w:pPr>
        <w:spacing w:after="0" w:line="240" w:lineRule="auto"/>
      </w:pPr>
      <w:r>
        <w:separator/>
      </w:r>
    </w:p>
  </w:footnote>
  <w:footnote w:type="continuationSeparator" w:id="0">
    <w:p w:rsidR="004D0EBE" w:rsidRDefault="004D0EBE" w:rsidP="003A15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774041"/>
    <w:multiLevelType w:val="hybridMultilevel"/>
    <w:tmpl w:val="7E528C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8A5DAE"/>
    <w:multiLevelType w:val="hybridMultilevel"/>
    <w:tmpl w:val="705E30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5AD"/>
    <w:rsid w:val="003A15AD"/>
    <w:rsid w:val="004D0EBE"/>
    <w:rsid w:val="006B5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7EBCB"/>
  <w15:chartTrackingRefBased/>
  <w15:docId w15:val="{30922149-86FC-4562-9EF7-FFDD26DEF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15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5AD"/>
    <w:pPr>
      <w:ind w:left="720"/>
      <w:contextualSpacing/>
    </w:pPr>
  </w:style>
  <w:style w:type="table" w:styleId="PlainTable4">
    <w:name w:val="Plain Table 4"/>
    <w:basedOn w:val="TableNormal"/>
    <w:uiPriority w:val="44"/>
    <w:rsid w:val="003A15A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rsid w:val="003A15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15AD"/>
  </w:style>
  <w:style w:type="paragraph" w:styleId="BodyText">
    <w:name w:val="Body Text"/>
    <w:basedOn w:val="Normal"/>
    <w:link w:val="BodyTextChar"/>
    <w:uiPriority w:val="1"/>
    <w:qFormat/>
    <w:rsid w:val="003A15AD"/>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3A15AD"/>
    <w:rPr>
      <w:rFonts w:ascii="Times New Roman" w:eastAsia="Times New Roman" w:hAnsi="Times New Roman" w:cs="Times New Roman"/>
      <w:sz w:val="24"/>
      <w:szCs w:val="24"/>
    </w:rPr>
  </w:style>
  <w:style w:type="paragraph" w:styleId="Title">
    <w:name w:val="Title"/>
    <w:basedOn w:val="Normal"/>
    <w:link w:val="TitleChar"/>
    <w:uiPriority w:val="1"/>
    <w:qFormat/>
    <w:rsid w:val="003A15AD"/>
    <w:pPr>
      <w:widowControl w:val="0"/>
      <w:autoSpaceDE w:val="0"/>
      <w:autoSpaceDN w:val="0"/>
      <w:spacing w:after="0" w:line="240" w:lineRule="auto"/>
      <w:ind w:left="433" w:right="451"/>
      <w:jc w:val="center"/>
    </w:pPr>
    <w:rPr>
      <w:rFonts w:ascii="Times New Roman" w:eastAsia="Times New Roman" w:hAnsi="Times New Roman" w:cs="Times New Roman"/>
      <w:b/>
      <w:bCs/>
      <w:sz w:val="40"/>
      <w:szCs w:val="40"/>
    </w:rPr>
  </w:style>
  <w:style w:type="character" w:customStyle="1" w:styleId="TitleChar">
    <w:name w:val="Title Char"/>
    <w:basedOn w:val="DefaultParagraphFont"/>
    <w:link w:val="Title"/>
    <w:uiPriority w:val="1"/>
    <w:rsid w:val="003A15AD"/>
    <w:rPr>
      <w:rFonts w:ascii="Times New Roman" w:eastAsia="Times New Roman" w:hAnsi="Times New Roman" w:cs="Times New Roman"/>
      <w:b/>
      <w:bCs/>
      <w:sz w:val="40"/>
      <w:szCs w:val="40"/>
    </w:rPr>
  </w:style>
  <w:style w:type="paragraph" w:styleId="Header">
    <w:name w:val="header"/>
    <w:basedOn w:val="Normal"/>
    <w:link w:val="HeaderChar"/>
    <w:uiPriority w:val="99"/>
    <w:unhideWhenUsed/>
    <w:rsid w:val="003A15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15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36BDE7CB-2FD7-4FBC-A6B8-B428CADD3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805</Words>
  <Characters>4590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2024-07-25T14:49:00Z</dcterms:created>
  <dcterms:modified xsi:type="dcterms:W3CDTF">2024-07-25T14:52:00Z</dcterms:modified>
</cp:coreProperties>
</file>