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983" w:rsidRDefault="0028342B" w:rsidP="00061182">
      <w:pPr>
        <w:pStyle w:val="a3"/>
        <w:numPr>
          <w:ilvl w:val="0"/>
          <w:numId w:val="2"/>
        </w:numPr>
        <w:ind w:firstLineChars="0"/>
      </w:pPr>
      <w:r>
        <w:t>Hill function fitting</w:t>
      </w:r>
    </w:p>
    <w:p w:rsidR="0028342B" w:rsidRDefault="0028342B" w:rsidP="0028342B">
      <w:pPr>
        <w:pStyle w:val="a3"/>
        <w:ind w:left="720" w:firstLineChars="0" w:firstLine="0"/>
      </w:pPr>
      <w:r>
        <w:t xml:space="preserve">After the formal research and test we’ve taken, the florescence </w:t>
      </w:r>
      <w:r w:rsidR="007D2879">
        <w:t xml:space="preserve">– concentration of </w:t>
      </w:r>
      <w:proofErr w:type="spellStart"/>
      <w:r w:rsidR="007D2879">
        <w:t>ths</w:t>
      </w:r>
      <w:proofErr w:type="spellEnd"/>
      <w:r w:rsidR="007D2879">
        <w:t>/</w:t>
      </w:r>
      <w:proofErr w:type="spellStart"/>
      <w:r w:rsidR="007D2879">
        <w:t>ttr</w:t>
      </w:r>
      <w:proofErr w:type="spellEnd"/>
      <w:r w:rsidR="007D2879">
        <w:t xml:space="preserve"> can be fitting into this formula:</w:t>
      </w:r>
    </w:p>
    <w:p w:rsidR="00FF448B" w:rsidRDefault="00FF448B" w:rsidP="0028342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DA06AE4" wp14:editId="10C274EF">
            <wp:extent cx="396240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F448B" w:rsidRDefault="00FF448B" w:rsidP="0028342B">
      <w:pPr>
        <w:pStyle w:val="a3"/>
        <w:ind w:left="720" w:firstLineChars="0" w:firstLine="0"/>
      </w:pPr>
      <w:r w:rsidRPr="00FF448B">
        <w:t>F = Florescence</w:t>
      </w:r>
    </w:p>
    <w:p w:rsidR="00FF448B" w:rsidRDefault="00FF448B" w:rsidP="0028342B">
      <w:pPr>
        <w:pStyle w:val="a3"/>
        <w:ind w:left="720" w:firstLineChars="0" w:firstLine="0"/>
      </w:pPr>
      <w:r w:rsidRPr="00FF448B">
        <w:t>A = the fit of the minimum response with no thiosulfate</w:t>
      </w:r>
    </w:p>
    <w:p w:rsidR="00FF448B" w:rsidRDefault="00FF448B" w:rsidP="0028342B">
      <w:pPr>
        <w:pStyle w:val="a3"/>
        <w:ind w:left="720" w:firstLineChars="0" w:firstLine="0"/>
      </w:pPr>
      <w:r w:rsidRPr="00FF448B">
        <w:t>B = the maximum response at saturating thiosulfate concentration</w:t>
      </w:r>
    </w:p>
    <w:p w:rsidR="00FF448B" w:rsidRDefault="00FF448B" w:rsidP="0028342B">
      <w:pPr>
        <w:pStyle w:val="a3"/>
        <w:ind w:left="720" w:firstLineChars="0" w:firstLine="0"/>
      </w:pPr>
      <w:r w:rsidRPr="00FF448B">
        <w:t>k1/2 = concentration of thiosulfate at half maximum response</w:t>
      </w:r>
    </w:p>
    <w:p w:rsidR="00FF448B" w:rsidRDefault="00FF448B" w:rsidP="00FF448B">
      <w:pPr>
        <w:pStyle w:val="a3"/>
        <w:ind w:left="720" w:firstLineChars="0" w:firstLine="0"/>
      </w:pPr>
      <w:r w:rsidRPr="00FF448B">
        <w:t>n = Hill coefficient</w:t>
      </w:r>
    </w:p>
    <w:p w:rsidR="007D2879" w:rsidRDefault="007D2879" w:rsidP="0028342B">
      <w:pPr>
        <w:pStyle w:val="a3"/>
        <w:ind w:left="720" w:firstLineChars="0" w:firstLine="0"/>
      </w:pPr>
      <w:r>
        <w:rPr>
          <w:rFonts w:hint="eastAsia"/>
        </w:rPr>
        <w:t xml:space="preserve">Thus, we tried to fit data into </w:t>
      </w:r>
      <w:proofErr w:type="gramStart"/>
      <w:r>
        <w:rPr>
          <w:rFonts w:hint="eastAsia"/>
        </w:rPr>
        <w:t>these formula</w:t>
      </w:r>
      <w:proofErr w:type="gramEnd"/>
      <w:r>
        <w:rPr>
          <w:rFonts w:hint="eastAsia"/>
        </w:rPr>
        <w:t xml:space="preserve"> and succeeded.</w:t>
      </w:r>
    </w:p>
    <w:p w:rsidR="0028342B" w:rsidRDefault="0028342B" w:rsidP="002834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Top10 </w:t>
      </w:r>
      <w:r w:rsidR="00897DC0">
        <w:t xml:space="preserve">and </w:t>
      </w:r>
      <w:proofErr w:type="spellStart"/>
      <w:r w:rsidR="00897DC0">
        <w:t>Nissle</w:t>
      </w:r>
      <w:proofErr w:type="spellEnd"/>
      <w:r w:rsidR="00897DC0">
        <w:t xml:space="preserve"> </w:t>
      </w:r>
      <w:r>
        <w:rPr>
          <w:rFonts w:hint="eastAsia"/>
        </w:rPr>
        <w:t xml:space="preserve">bacteria </w:t>
      </w:r>
      <w:r>
        <w:t xml:space="preserve">with GFP system </w:t>
      </w:r>
      <w:r>
        <w:rPr>
          <w:rFonts w:hint="eastAsia"/>
        </w:rPr>
        <w:t xml:space="preserve">in </w:t>
      </w:r>
      <w:r w:rsidR="00FE5EEC">
        <w:rPr>
          <w:rFonts w:hint="eastAsia"/>
        </w:rPr>
        <w:t>aer</w:t>
      </w:r>
      <w:r w:rsidR="00FE5EEC">
        <w:t xml:space="preserve">obic </w:t>
      </w:r>
      <w:r>
        <w:t>and anaerobic environment</w:t>
      </w:r>
    </w:p>
    <w:p w:rsidR="001F33B0" w:rsidRDefault="0028342B" w:rsidP="00897DC0">
      <w:pPr>
        <w:pStyle w:val="a3"/>
        <w:ind w:left="720" w:firstLineChars="0" w:firstLine="0"/>
      </w:pPr>
      <w:r>
        <w:t xml:space="preserve">After the testing with </w:t>
      </w:r>
      <w:r w:rsidR="00980FEB">
        <w:rPr>
          <w:rFonts w:hint="eastAsia"/>
        </w:rPr>
        <w:t>Flow</w:t>
      </w:r>
      <w:r w:rsidR="00980FEB">
        <w:t xml:space="preserve"> Cytometry</w:t>
      </w:r>
      <w:r>
        <w:rPr>
          <w:rFonts w:hint="eastAsia"/>
        </w:rPr>
        <w:t>, we</w:t>
      </w:r>
      <w:r>
        <w:t>’ve gotten the following data</w:t>
      </w:r>
      <w:r w:rsidR="00897DC0">
        <w:t xml:space="preserve"> with the </w:t>
      </w:r>
      <w:proofErr w:type="spellStart"/>
      <w:r w:rsidR="00897DC0">
        <w:t>ths</w:t>
      </w:r>
      <w:proofErr w:type="spellEnd"/>
      <w:r w:rsidR="00897DC0">
        <w:t xml:space="preserve"> sensor:</w:t>
      </w:r>
    </w:p>
    <w:p w:rsidR="001F33B0" w:rsidRDefault="00980FEB" w:rsidP="00897DC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E1F9CA8" wp14:editId="43F585D4">
            <wp:extent cx="5274310" cy="946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C0">
        <w:rPr>
          <w:rFonts w:hint="eastAsia"/>
        </w:rPr>
        <w:t>From</w:t>
      </w:r>
      <w:r w:rsidR="00897DC0">
        <w:t xml:space="preserve"> these data, we can clearly find that the florescence of bacteria is growing while the concentration of </w:t>
      </w:r>
      <w:proofErr w:type="spellStart"/>
      <w:r w:rsidR="00897DC0">
        <w:t>ths</w:t>
      </w:r>
      <w:proofErr w:type="spellEnd"/>
      <w:r w:rsidR="00897DC0">
        <w:t xml:space="preserve"> is grow.</w:t>
      </w:r>
    </w:p>
    <w:p w:rsidR="00897DC0" w:rsidRDefault="00897DC0" w:rsidP="00897DC0">
      <w:pPr>
        <w:pStyle w:val="a3"/>
        <w:ind w:left="720" w:firstLineChars="0" w:firstLine="0"/>
      </w:pPr>
      <w:r>
        <w:t xml:space="preserve">We tried Hill function that mentioned before to fit the data, and we found that the data can be fitted in Hill Function perfectly. The </w:t>
      </w:r>
      <w:r w:rsidR="007D2879">
        <w:t>figure</w:t>
      </w:r>
      <w:r>
        <w:t xml:space="preserve"> </w:t>
      </w:r>
      <w:r w:rsidR="007D2879">
        <w:t xml:space="preserve">fitted by matlab </w:t>
      </w:r>
      <w:r>
        <w:t>is showing bellow:</w:t>
      </w:r>
    </w:p>
    <w:p w:rsidR="00897DC0" w:rsidRDefault="00FF448B" w:rsidP="009D7588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4" name="图片 4" descr="C:\Users\PC\AppData\Local\Microsoft\Windows\INetCache\Content.Word\SHSBNU_17_30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SHSBNU_17_30a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6" name="图片 6" descr="C:\Users\PC\AppData\Local\Microsoft\Windows\INetCache\Content.Word\SHSBNU_17_30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SHSBNU_17_30a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DC0">
        <w:rPr>
          <w:rFonts w:hint="eastAsia"/>
        </w:rPr>
        <w:t xml:space="preserve">However, the data </w:t>
      </w:r>
      <w:r w:rsidR="00897DC0">
        <w:t xml:space="preserve">of bacteria with </w:t>
      </w:r>
      <w:proofErr w:type="spellStart"/>
      <w:r w:rsidR="00897DC0">
        <w:t>ttr</w:t>
      </w:r>
      <w:proofErr w:type="spellEnd"/>
      <w:r w:rsidR="00897DC0">
        <w:t xml:space="preserve"> sensor didn’t work very well</w:t>
      </w:r>
      <w:r w:rsidR="009D7588">
        <w:t>.</w:t>
      </w:r>
    </w:p>
    <w:p w:rsidR="00897DC0" w:rsidRDefault="00897DC0" w:rsidP="00897DC0">
      <w:pPr>
        <w:pStyle w:val="a3"/>
        <w:ind w:left="720" w:firstLineChars="0" w:firstLine="0"/>
      </w:pPr>
      <w:r>
        <w:rPr>
          <w:rFonts w:hint="eastAsia"/>
        </w:rPr>
        <w:lastRenderedPageBreak/>
        <w:t>Also, the data we tested is only four kinds of concentration</w:t>
      </w:r>
      <w:r>
        <w:t>: 0mM, 0.01mM, 0.1m</w:t>
      </w:r>
      <w:r>
        <w:rPr>
          <w:rFonts w:hint="eastAsia"/>
        </w:rPr>
        <w:t>M</w:t>
      </w:r>
      <w:r>
        <w:t>, 1mM. Thus, we decided to have second test on GFP system.</w:t>
      </w:r>
    </w:p>
    <w:p w:rsidR="0028342B" w:rsidRDefault="0028342B" w:rsidP="0028342B">
      <w:pPr>
        <w:pStyle w:val="a3"/>
        <w:numPr>
          <w:ilvl w:val="0"/>
          <w:numId w:val="2"/>
        </w:numPr>
        <w:ind w:firstLineChars="0"/>
      </w:pPr>
      <w:r>
        <w:t xml:space="preserve">Top10 and </w:t>
      </w:r>
      <w:proofErr w:type="spellStart"/>
      <w:r>
        <w:t>Nissle</w:t>
      </w:r>
      <w:proofErr w:type="spellEnd"/>
      <w:r>
        <w:t xml:space="preserve"> 1917 with GFP system </w:t>
      </w:r>
      <w:r w:rsidR="00061182">
        <w:t xml:space="preserve">in </w:t>
      </w:r>
      <w:r w:rsidR="0063594A">
        <w:t>aerobic</w:t>
      </w:r>
      <w:r w:rsidR="00061182">
        <w:t xml:space="preserve"> environment</w:t>
      </w:r>
      <w:r>
        <w:t xml:space="preserve"> (more Data)</w:t>
      </w:r>
    </w:p>
    <w:p w:rsidR="0028342B" w:rsidRDefault="00897DC0" w:rsidP="0028342B">
      <w:pPr>
        <w:pStyle w:val="a3"/>
        <w:ind w:left="720" w:firstLineChars="0" w:firstLine="0"/>
      </w:pPr>
      <w:r>
        <w:rPr>
          <w:rFonts w:hint="eastAsia"/>
        </w:rPr>
        <w:t>For this time, we</w:t>
      </w:r>
      <w:r>
        <w:t>’ve tested 7 kinds of concentration: 0mM, 0.01mM, 0.05mM, 0.1mM, 0.3mM, 0.7mM, and 1mM</w:t>
      </w:r>
      <w:r w:rsidR="007D2879">
        <w:t>.</w:t>
      </w:r>
    </w:p>
    <w:p w:rsidR="007D2879" w:rsidRDefault="007D2879" w:rsidP="0028342B">
      <w:pPr>
        <w:pStyle w:val="a3"/>
        <w:ind w:left="720" w:firstLineChars="0" w:firstLine="0"/>
      </w:pPr>
      <w:r>
        <w:t>The data of second time is showing bellow:</w:t>
      </w:r>
    </w:p>
    <w:p w:rsidR="009D7588" w:rsidRDefault="009D7588" w:rsidP="0028342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FE89246" wp14:editId="01C7B77A">
            <wp:extent cx="4095750" cy="220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79" w:rsidRDefault="007D2879" w:rsidP="0028342B">
      <w:pPr>
        <w:pStyle w:val="a3"/>
        <w:ind w:left="720" w:firstLineChars="0" w:firstLine="0"/>
      </w:pPr>
      <w:r>
        <w:rPr>
          <w:rFonts w:hint="eastAsia"/>
        </w:rPr>
        <w:t xml:space="preserve">After inputting these data into the </w:t>
      </w:r>
      <w:r>
        <w:t>matlab, we’ve gotten the figure showing bellow:</w:t>
      </w:r>
    </w:p>
    <w:p w:rsidR="007D2879" w:rsidRDefault="009D7588" w:rsidP="0028342B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7" name="图片 7" descr="C:\Users\PC\AppData\Local\Microsoft\Windows\INetCache\Content.Word\SHSBNU_17_30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SHSBNU_17_30a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879">
        <w:rPr>
          <w:rFonts w:hint="eastAsia"/>
        </w:rPr>
        <w:t>A</w:t>
      </w:r>
      <w:r w:rsidR="007D2879">
        <w:t xml:space="preserve">t same time, the </w:t>
      </w:r>
      <w:proofErr w:type="spellStart"/>
      <w:r w:rsidR="007D2879">
        <w:t>ttr</w:t>
      </w:r>
      <w:proofErr w:type="spellEnd"/>
      <w:r w:rsidR="007D2879">
        <w:t xml:space="preserve"> sensor still didn’t work, so the data cannot be fitted.</w:t>
      </w:r>
    </w:p>
    <w:p w:rsidR="007D2879" w:rsidRDefault="007D2879" w:rsidP="0028342B">
      <w:pPr>
        <w:pStyle w:val="a3"/>
        <w:ind w:left="720" w:firstLineChars="0" w:firstLine="0"/>
      </w:pPr>
      <w:r>
        <w:t>Now, we are going to test bacteria with chromoprotein.</w:t>
      </w:r>
    </w:p>
    <w:p w:rsidR="0028342B" w:rsidRDefault="0028342B" w:rsidP="000611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Top10 and </w:t>
      </w:r>
      <w:proofErr w:type="spellStart"/>
      <w:r>
        <w:rPr>
          <w:rFonts w:hint="eastAsia"/>
        </w:rPr>
        <w:t>Nissle</w:t>
      </w:r>
      <w:proofErr w:type="spellEnd"/>
      <w:r>
        <w:rPr>
          <w:rFonts w:hint="eastAsia"/>
        </w:rPr>
        <w:t xml:space="preserve"> 1917 with chromoprotein in </w:t>
      </w:r>
      <w:r w:rsidR="0063594A">
        <w:t>aerobic</w:t>
      </w:r>
      <w:r>
        <w:rPr>
          <w:rFonts w:hint="eastAsia"/>
        </w:rPr>
        <w:t xml:space="preserve"> and anaerobic environment</w:t>
      </w:r>
    </w:p>
    <w:p w:rsidR="001F33B0" w:rsidRDefault="001F33B0" w:rsidP="001F33B0">
      <w:pPr>
        <w:pStyle w:val="a3"/>
        <w:ind w:left="720" w:firstLineChars="0" w:firstLine="0"/>
      </w:pPr>
    </w:p>
    <w:p w:rsidR="001F33B0" w:rsidRDefault="001F33B0" w:rsidP="001F33B0">
      <w:pPr>
        <w:pStyle w:val="a3"/>
        <w:numPr>
          <w:ilvl w:val="0"/>
          <w:numId w:val="2"/>
        </w:numPr>
        <w:ind w:firstLineChars="0"/>
      </w:pPr>
      <w:r>
        <w:t>Code and Citation</w:t>
      </w:r>
    </w:p>
    <w:p w:rsidR="00E72821" w:rsidRDefault="00E72821" w:rsidP="001F33B0">
      <w:pPr>
        <w:pStyle w:val="a3"/>
        <w:ind w:left="720" w:firstLineChars="0" w:firstLine="0"/>
      </w:pPr>
      <w:r>
        <w:t>The</w:t>
      </w:r>
      <w:r>
        <w:rPr>
          <w:rFonts w:hint="eastAsia"/>
        </w:rPr>
        <w:t xml:space="preserve"> </w:t>
      </w:r>
      <w:r>
        <w:t xml:space="preserve">code of modeling has been uploaded to GitHub: </w:t>
      </w:r>
    </w:p>
    <w:p w:rsidR="001F33B0" w:rsidRDefault="00E72821" w:rsidP="001F33B0">
      <w:pPr>
        <w:pStyle w:val="a3"/>
        <w:ind w:left="720" w:firstLineChars="0" w:firstLine="0"/>
      </w:pPr>
      <w:hyperlink r:id="rId11" w:history="1">
        <w:r w:rsidRPr="001B2C4A">
          <w:rPr>
            <w:rStyle w:val="a4"/>
          </w:rPr>
          <w:t>https://github.com/AzirQuantum/SHSBNU_China_2017</w:t>
        </w:r>
      </w:hyperlink>
    </w:p>
    <w:p w:rsidR="00E72821" w:rsidRDefault="00E72821" w:rsidP="001F33B0">
      <w:pPr>
        <w:pStyle w:val="a3"/>
        <w:ind w:left="720" w:firstLineChars="0" w:firstLine="0"/>
      </w:pPr>
      <w:bookmarkStart w:id="0" w:name="_GoBack"/>
      <w:bookmarkEnd w:id="0"/>
    </w:p>
    <w:sectPr w:rsidR="00E7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DFE"/>
    <w:multiLevelType w:val="hybridMultilevel"/>
    <w:tmpl w:val="5E3C98DE"/>
    <w:lvl w:ilvl="0" w:tplc="487083B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80375"/>
    <w:multiLevelType w:val="hybridMultilevel"/>
    <w:tmpl w:val="2576A9A6"/>
    <w:lvl w:ilvl="0" w:tplc="92CC4A1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E7"/>
    <w:rsid w:val="00061182"/>
    <w:rsid w:val="00066266"/>
    <w:rsid w:val="001F33B0"/>
    <w:rsid w:val="0028342B"/>
    <w:rsid w:val="0063594A"/>
    <w:rsid w:val="007008E7"/>
    <w:rsid w:val="007D2879"/>
    <w:rsid w:val="00897DC0"/>
    <w:rsid w:val="00980FEB"/>
    <w:rsid w:val="009D3983"/>
    <w:rsid w:val="009D7588"/>
    <w:rsid w:val="00E72821"/>
    <w:rsid w:val="00FE5EEC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51A"/>
  <w15:chartTrackingRefBased/>
  <w15:docId w15:val="{368C326F-B34A-4483-B773-ADF4B6C9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楷体 Std R" w:hAnsi="Times New Roman" w:cs="Times New Roman"/>
        <w:color w:val="00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1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28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28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zirQuantum/SHSBNU_China_201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张辰</dc:creator>
  <cp:keywords/>
  <dc:description/>
  <cp:lastModifiedBy>张辰</cp:lastModifiedBy>
  <cp:revision>6</cp:revision>
  <dcterms:created xsi:type="dcterms:W3CDTF">2017-10-21T12:43:00Z</dcterms:created>
  <dcterms:modified xsi:type="dcterms:W3CDTF">2017-10-22T07:13:00Z</dcterms:modified>
</cp:coreProperties>
</file>