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Going over requirements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News (Nice to have)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Dynamic page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goes along w/ Events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NON FUNCTIONAL REQUIREMENTS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Accessibility - goes along w/ scalability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Nice to have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hopefully just come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in the back of your head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really think of as an issue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Maintainability - how they eventually have it set up on their end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 - more on their end, don’t worry about this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 have seems fine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SPECIFIC USE CASES?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news, events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for classes?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faculty?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think about 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COLORS / THEME?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Stick to UCI branding guidelines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email 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Wordpress sandbox to experiment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UoT at Austin is preferred by the Dean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