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inorHAnsi" w:hAnsi="Candara"/>
          <w:sz w:val="2"/>
          <w:lang w:eastAsia="en-US"/>
        </w:rPr>
        <w:id w:val="450289740"/>
        <w:docPartObj>
          <w:docPartGallery w:val="Cover Pages"/>
          <w:docPartUnique/>
        </w:docPartObj>
      </w:sdtPr>
      <w:sdtEndPr>
        <w:rPr>
          <w:sz w:val="22"/>
        </w:rPr>
      </w:sdtEndPr>
      <w:sdtContent>
        <w:p w14:paraId="202BA3C6" w14:textId="07816679" w:rsidR="00455982" w:rsidRPr="001E6DD3" w:rsidRDefault="00455982">
          <w:pPr>
            <w:pStyle w:val="Sansinterligne"/>
            <w:rPr>
              <w:rFonts w:ascii="Candara" w:hAnsi="Candara"/>
              <w:sz w:val="2"/>
            </w:rPr>
          </w:pPr>
        </w:p>
        <w:p w14:paraId="4536AF5B" w14:textId="097DB9EA" w:rsidR="00455982" w:rsidRPr="001E6DD3" w:rsidRDefault="00455982">
          <w:pPr>
            <w:rPr>
              <w:rFonts w:ascii="Candara" w:hAnsi="Candara"/>
            </w:rPr>
          </w:pPr>
          <w:r w:rsidRPr="001E6DD3">
            <w:rPr>
              <w:rFonts w:ascii="Candara" w:hAnsi="Candara"/>
              <w:noProof/>
              <w:sz w:val="36"/>
              <w:szCs w:val="36"/>
              <w:lang w:eastAsia="fr-FR"/>
            </w:rPr>
            <mc:AlternateContent>
              <mc:Choice Requires="wpg">
                <w:drawing>
                  <wp:anchor distT="0" distB="0" distL="114300" distR="114300" simplePos="0" relativeHeight="251660288" behindDoc="1" locked="0" layoutInCell="1" allowOverlap="1" wp14:anchorId="77BBBF26" wp14:editId="610A82A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7B8CB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ED71C65" w14:textId="37520805" w:rsidR="00455982" w:rsidRPr="001E6DD3" w:rsidRDefault="006B0916">
          <w:pPr>
            <w:rPr>
              <w:rFonts w:ascii="Candara" w:eastAsiaTheme="majorEastAsia" w:hAnsi="Candara" w:cstheme="majorBidi"/>
              <w:sz w:val="32"/>
              <w:szCs w:val="32"/>
              <w:lang w:eastAsia="fr-FR"/>
            </w:rPr>
          </w:pPr>
          <w:r w:rsidRPr="001E6DD3">
            <w:rPr>
              <w:rFonts w:ascii="Candara" w:hAnsi="Candara"/>
              <w:noProof/>
              <w:lang w:eastAsia="fr-FR"/>
            </w:rPr>
            <mc:AlternateContent>
              <mc:Choice Requires="wps">
                <w:drawing>
                  <wp:anchor distT="0" distB="0" distL="114300" distR="114300" simplePos="0" relativeHeight="251661312" behindDoc="0" locked="0" layoutInCell="1" allowOverlap="1" wp14:anchorId="5DF21A63" wp14:editId="67AF6A6D">
                    <wp:simplePos x="0" y="0"/>
                    <wp:positionH relativeFrom="page">
                      <wp:posOffset>889000</wp:posOffset>
                    </wp:positionH>
                    <wp:positionV relativeFrom="margin">
                      <wp:posOffset>1053465</wp:posOffset>
                    </wp:positionV>
                    <wp:extent cx="5943600" cy="153035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53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ndara" w:eastAsiaTheme="majorEastAsia" w:hAnsi="Candara" w:cstheme="majorBidi"/>
                                    <w:caps/>
                                    <w:color w:val="002060"/>
                                    <w:sz w:val="64"/>
                                    <w:szCs w:val="64"/>
                                  </w:rPr>
                                  <w:alias w:val="Titre"/>
                                  <w:tag w:val=""/>
                                  <w:id w:val="175840280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27A55A" w14:textId="16D418E0" w:rsidR="00CC463E" w:rsidRPr="001A29D5" w:rsidRDefault="00CC463E">
                                    <w:pPr>
                                      <w:pStyle w:val="Sansinterligne"/>
                                      <w:rPr>
                                        <w:rFonts w:ascii="Candara" w:eastAsiaTheme="majorEastAsia" w:hAnsi="Candara" w:cstheme="majorBidi"/>
                                        <w:caps/>
                                        <w:color w:val="002060"/>
                                        <w:sz w:val="68"/>
                                        <w:szCs w:val="68"/>
                                      </w:rPr>
                                    </w:pPr>
                                    <w:r w:rsidRPr="001A29D5">
                                      <w:rPr>
                                        <w:rFonts w:ascii="Candara" w:eastAsiaTheme="majorEastAsia" w:hAnsi="Candara" w:cstheme="majorBidi"/>
                                        <w:caps/>
                                        <w:color w:val="002060"/>
                                        <w:sz w:val="64"/>
                                        <w:szCs w:val="64"/>
                                      </w:rPr>
                                      <w:t>RESIDENCE D’ETUDIANTS</w:t>
                                    </w:r>
                                  </w:p>
                                </w:sdtContent>
                              </w:sdt>
                              <w:p w14:paraId="63FF4549" w14:textId="2C5BCB46" w:rsidR="00CC463E" w:rsidRPr="001A29D5" w:rsidRDefault="002614C8">
                                <w:pPr>
                                  <w:pStyle w:val="Sansinterligne"/>
                                  <w:spacing w:before="120"/>
                                  <w:rPr>
                                    <w:rFonts w:ascii="Candara" w:hAnsi="Candara"/>
                                    <w:color w:val="002060"/>
                                    <w:sz w:val="36"/>
                                    <w:szCs w:val="36"/>
                                  </w:rPr>
                                </w:pPr>
                                <w:sdt>
                                  <w:sdtPr>
                                    <w:rPr>
                                      <w:rFonts w:ascii="Candara" w:hAnsi="Candara"/>
                                      <w:color w:val="002060"/>
                                      <w:sz w:val="36"/>
                                      <w:szCs w:val="36"/>
                                    </w:rPr>
                                    <w:alias w:val="Sous-titre"/>
                                    <w:tag w:val=""/>
                                    <w:id w:val="-550149702"/>
                                    <w:showingPlcHdr/>
                                    <w:dataBinding w:prefixMappings="xmlns:ns0='http://purl.org/dc/elements/1.1/' xmlns:ns1='http://schemas.openxmlformats.org/package/2006/metadata/core-properties' " w:xpath="/ns1:coreProperties[1]/ns0:subject[1]" w:storeItemID="{6C3C8BC8-F283-45AE-878A-BAB7291924A1}"/>
                                    <w:text/>
                                  </w:sdtPr>
                                  <w:sdtEndPr/>
                                  <w:sdtContent>
                                    <w:r w:rsidR="00CC463E" w:rsidRPr="001A29D5">
                                      <w:rPr>
                                        <w:rFonts w:ascii="Candara" w:hAnsi="Candara"/>
                                        <w:color w:val="002060"/>
                                        <w:sz w:val="36"/>
                                        <w:szCs w:val="36"/>
                                      </w:rPr>
                                      <w:t xml:space="preserve">     </w:t>
                                    </w:r>
                                  </w:sdtContent>
                                </w:sdt>
                              </w:p>
                              <w:p w14:paraId="5311E852" w14:textId="4F92CECF" w:rsidR="00CC463E" w:rsidRPr="001A29D5" w:rsidRDefault="00CC463E" w:rsidP="001A29D5">
                                <w:pPr>
                                  <w:spacing w:after="0"/>
                                  <w:rPr>
                                    <w:rFonts w:ascii="Candara" w:hAnsi="Candara"/>
                                    <w:b/>
                                    <w:sz w:val="32"/>
                                    <w:szCs w:val="32"/>
                                  </w:rPr>
                                </w:pPr>
                                <w:r w:rsidRPr="001A29D5">
                                  <w:rPr>
                                    <w:rFonts w:ascii="Candara" w:hAnsi="Candara"/>
                                    <w:b/>
                                    <w:sz w:val="32"/>
                                    <w:szCs w:val="32"/>
                                  </w:rPr>
                                  <w:t>Règlement intérieur</w:t>
                                </w:r>
                              </w:p>
                              <w:p w14:paraId="4E14B4AA" w14:textId="3CE27EE8" w:rsidR="001A29D5" w:rsidRPr="001A29D5" w:rsidRDefault="001A29D5" w:rsidP="001A29D5">
                                <w:pPr>
                                  <w:spacing w:after="0"/>
                                  <w:rPr>
                                    <w:rFonts w:ascii="Candara" w:hAnsi="Candara"/>
                                    <w:b/>
                                    <w:color w:val="00997E"/>
                                  </w:rPr>
                                </w:pPr>
                                <w:r w:rsidRPr="001A29D5">
                                  <w:rPr>
                                    <w:rFonts w:ascii="Candara" w:hAnsi="Candara"/>
                                    <w:b/>
                                    <w:color w:val="00997E"/>
                                  </w:rPr>
                                  <w:t>Version 24 juillet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DF21A63" id="_x0000_t202" coordsize="21600,21600" o:spt="202" path="m,l,21600r21600,l21600,xe">
                    <v:stroke joinstyle="miter"/>
                    <v:path gradientshapeok="t" o:connecttype="rect"/>
                  </v:shapetype>
                  <v:shape id="Zone de texte 62" o:spid="_x0000_s1026" type="#_x0000_t202" style="position:absolute;margin-left:70pt;margin-top:82.95pt;width:468pt;height:120.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gwIAAGoFAAAOAAAAZHJzL2Uyb0RvYy54bWysVE1PGzEQvVfqf7B8L5uEhJaIDUpBVJUQ&#10;oEKF1JvjtcmqXo9rO8mmv77P3k1IaS9UveyOZ57H8+br7LxtDFsrH2qyJR8eDThTVlJV26eSf324&#10;eveBsxCFrYQhq0q+VYGfz96+Odu4qRrRkkylPIMTG6YbV/JljG5aFEEuVSPCETllYdTkGxFx9E9F&#10;5cUG3htTjAaDk2JDvnKepAoB2svOyGfZv9ZKxlutg4rMlByxxfz1+btI32J2JqZPXrhlLfswxD9E&#10;0Yja4tG9q0sRBVv5+g9XTS09BdLxSFJTkNa1VJkD2AwHL9jcL4VTmQuSE9w+TeH/uZU36zvP6qrk&#10;JyPOrGhQo2+oFKsUi6qNikGPJG1cmAJ774CO7UdqUeydPkCZuLfaN+kPVgx2pHu7TzFcMQnl5HR8&#10;fDKAScI2nBwPjie5CMXzdedD/KSoYUkouUcNc2rF+jpEhALoDpJes3RVG5PraCzbgEhy+ZsFN4xN&#10;GpU7oneTKHWhZylujUoYY78ojYxkBkmRe1FdGM/WAl0kpFQ2ZvLZL9AJpRHEay72+OeoXnO547F7&#10;mWzcX25qSz6zfxF29X0Xsu7wSOQB7yTGdtH2pV5QtUWlPXUDE5y8qlGNaxHinfCYEFQQUx9v8dGG&#10;kHXqJc6W5H/+TZ/waFxYOdtg4koefqyEV5yZzxYtfTocj9OI5sN48n6Egz+0LA4tdtVcEMoxxH5x&#10;MosJH81O1J6aRyyHeXoVJmEl3i553IkXsdsDWC5SzecZhKF0Il7beyeT61Sd1GsP7aPwrm/INBY3&#10;tJtNMX3Rlx023bQ0X0XSdW7alOAuq33iMdC5l/vlkzbG4Tmjnlfk7BcAAAD//wMAUEsDBBQABgAI&#10;AAAAIQDhIwlr4AAAAAwBAAAPAAAAZHJzL2Rvd25yZXYueG1sTI/BTsMwEETvSPyDtUjcqF3UpjTE&#10;qRBSpB4qobR8gBtvk4h4HWI3CX/P9gS3nd3R7JtsN7tOjDiE1pOG5UKBQKq8banW8Hkqnl5AhGjI&#10;ms4TavjBALv8/i4zqfUTlTgeYy04hEJqNDQx9qmUoWrQmbDwPRLfLn5wJrIcamkHM3G46+SzUol0&#10;piX+0Jge3xusvo5Xp6HbT5txX5SHy7Ks5+LQ9h/me63148P89goi4hz/zHDDZ3TImensr2SD6Fiv&#10;FHeJPCTrLYibQ20SXp01rFSyBZln8n+J/BcAAP//AwBQSwECLQAUAAYACAAAACEAtoM4kv4AAADh&#10;AQAAEwAAAAAAAAAAAAAAAAAAAAAAW0NvbnRlbnRfVHlwZXNdLnhtbFBLAQItABQABgAIAAAAIQA4&#10;/SH/1gAAAJQBAAALAAAAAAAAAAAAAAAAAC8BAABfcmVscy8ucmVsc1BLAQItABQABgAIAAAAIQDn&#10;qv+JgwIAAGoFAAAOAAAAAAAAAAAAAAAAAC4CAABkcnMvZTJvRG9jLnhtbFBLAQItABQABgAIAAAA&#10;IQDhIwlr4AAAAAwBAAAPAAAAAAAAAAAAAAAAAN0EAABkcnMvZG93bnJldi54bWxQSwUGAAAAAAQA&#10;BADzAAAA6gUAAAAA&#10;" filled="f" stroked="f" strokeweight=".5pt">
                    <v:textbox>
                      <w:txbxContent>
                        <w:sdt>
                          <w:sdtPr>
                            <w:rPr>
                              <w:rFonts w:ascii="Candara" w:eastAsiaTheme="majorEastAsia" w:hAnsi="Candara" w:cstheme="majorBidi"/>
                              <w:caps/>
                              <w:color w:val="002060"/>
                              <w:sz w:val="64"/>
                              <w:szCs w:val="64"/>
                            </w:rPr>
                            <w:alias w:val="Titre"/>
                            <w:tag w:val=""/>
                            <w:id w:val="175840280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27A55A" w14:textId="16D418E0" w:rsidR="00CC463E" w:rsidRPr="001A29D5" w:rsidRDefault="00CC463E">
                              <w:pPr>
                                <w:pStyle w:val="Sansinterligne"/>
                                <w:rPr>
                                  <w:rFonts w:ascii="Candara" w:eastAsiaTheme="majorEastAsia" w:hAnsi="Candara" w:cstheme="majorBidi"/>
                                  <w:caps/>
                                  <w:color w:val="002060"/>
                                  <w:sz w:val="68"/>
                                  <w:szCs w:val="68"/>
                                </w:rPr>
                              </w:pPr>
                              <w:r w:rsidRPr="001A29D5">
                                <w:rPr>
                                  <w:rFonts w:ascii="Candara" w:eastAsiaTheme="majorEastAsia" w:hAnsi="Candara" w:cstheme="majorBidi"/>
                                  <w:caps/>
                                  <w:color w:val="002060"/>
                                  <w:sz w:val="64"/>
                                  <w:szCs w:val="64"/>
                                </w:rPr>
                                <w:t>RESIDENCE D’ETUDIANTS</w:t>
                              </w:r>
                            </w:p>
                          </w:sdtContent>
                        </w:sdt>
                        <w:p w14:paraId="63FF4549" w14:textId="2C5BCB46" w:rsidR="00CC463E" w:rsidRPr="001A29D5" w:rsidRDefault="009E4007">
                          <w:pPr>
                            <w:pStyle w:val="Sansinterligne"/>
                            <w:spacing w:before="120"/>
                            <w:rPr>
                              <w:rFonts w:ascii="Candara" w:hAnsi="Candara"/>
                              <w:color w:val="002060"/>
                              <w:sz w:val="36"/>
                              <w:szCs w:val="36"/>
                            </w:rPr>
                          </w:pPr>
                          <w:sdt>
                            <w:sdtPr>
                              <w:rPr>
                                <w:rFonts w:ascii="Candara" w:hAnsi="Candara"/>
                                <w:color w:val="002060"/>
                                <w:sz w:val="36"/>
                                <w:szCs w:val="36"/>
                              </w:rPr>
                              <w:alias w:val="Sous-titre"/>
                              <w:tag w:val=""/>
                              <w:id w:val="-550149702"/>
                              <w:showingPlcHdr/>
                              <w:dataBinding w:prefixMappings="xmlns:ns0='http://purl.org/dc/elements/1.1/' xmlns:ns1='http://schemas.openxmlformats.org/package/2006/metadata/core-properties' " w:xpath="/ns1:coreProperties[1]/ns0:subject[1]" w:storeItemID="{6C3C8BC8-F283-45AE-878A-BAB7291924A1}"/>
                              <w:text/>
                            </w:sdtPr>
                            <w:sdtEndPr/>
                            <w:sdtContent>
                              <w:r w:rsidR="00CC463E" w:rsidRPr="001A29D5">
                                <w:rPr>
                                  <w:rFonts w:ascii="Candara" w:hAnsi="Candara"/>
                                  <w:color w:val="002060"/>
                                  <w:sz w:val="36"/>
                                  <w:szCs w:val="36"/>
                                </w:rPr>
                                <w:t xml:space="preserve">     </w:t>
                              </w:r>
                            </w:sdtContent>
                          </w:sdt>
                        </w:p>
                        <w:p w14:paraId="5311E852" w14:textId="4F92CECF" w:rsidR="00CC463E" w:rsidRPr="001A29D5" w:rsidRDefault="00CC463E" w:rsidP="001A29D5">
                          <w:pPr>
                            <w:spacing w:after="0"/>
                            <w:rPr>
                              <w:rFonts w:ascii="Candara" w:hAnsi="Candara"/>
                              <w:b/>
                              <w:sz w:val="32"/>
                              <w:szCs w:val="32"/>
                            </w:rPr>
                          </w:pPr>
                          <w:r w:rsidRPr="001A29D5">
                            <w:rPr>
                              <w:rFonts w:ascii="Candara" w:hAnsi="Candara"/>
                              <w:b/>
                              <w:sz w:val="32"/>
                              <w:szCs w:val="32"/>
                            </w:rPr>
                            <w:t>Règlement intérieur</w:t>
                          </w:r>
                        </w:p>
                        <w:p w14:paraId="4E14B4AA" w14:textId="3CE27EE8" w:rsidR="001A29D5" w:rsidRPr="001A29D5" w:rsidRDefault="001A29D5" w:rsidP="001A29D5">
                          <w:pPr>
                            <w:spacing w:after="0"/>
                            <w:rPr>
                              <w:rFonts w:ascii="Candara" w:hAnsi="Candara"/>
                              <w:b/>
                              <w:color w:val="00997E"/>
                            </w:rPr>
                          </w:pPr>
                          <w:r w:rsidRPr="001A29D5">
                            <w:rPr>
                              <w:rFonts w:ascii="Candara" w:hAnsi="Candara"/>
                              <w:b/>
                              <w:color w:val="00997E"/>
                            </w:rPr>
                            <w:t>Version 24 juillet 2019</w:t>
                          </w:r>
                        </w:p>
                      </w:txbxContent>
                    </v:textbox>
                    <w10:wrap anchorx="page" anchory="margin"/>
                  </v:shape>
                </w:pict>
              </mc:Fallback>
            </mc:AlternateContent>
          </w:r>
          <w:r w:rsidR="00455982" w:rsidRPr="001E6DD3">
            <w:rPr>
              <w:rFonts w:ascii="Candara" w:hAnsi="Candara"/>
            </w:rPr>
            <w:br w:type="page"/>
          </w:r>
        </w:p>
      </w:sdtContent>
    </w:sdt>
    <w:sdt>
      <w:sdtPr>
        <w:rPr>
          <w:rFonts w:ascii="Candara" w:eastAsiaTheme="minorHAnsi" w:hAnsi="Candara" w:cstheme="minorBidi"/>
          <w:b w:val="0"/>
          <w:color w:val="auto"/>
          <w:sz w:val="22"/>
          <w:szCs w:val="22"/>
          <w:lang w:eastAsia="en-US"/>
        </w:rPr>
        <w:id w:val="1135759636"/>
        <w:docPartObj>
          <w:docPartGallery w:val="Table of Contents"/>
          <w:docPartUnique/>
        </w:docPartObj>
      </w:sdtPr>
      <w:sdtEndPr>
        <w:rPr>
          <w:bCs/>
        </w:rPr>
      </w:sdtEndPr>
      <w:sdtContent>
        <w:p w14:paraId="14C81368" w14:textId="7AE2189C" w:rsidR="00455982" w:rsidRPr="001E6DD3" w:rsidRDefault="00455982">
          <w:pPr>
            <w:pStyle w:val="En-ttedetabledesmatires"/>
            <w:rPr>
              <w:rFonts w:ascii="Candara" w:hAnsi="Candara"/>
              <w:color w:val="auto"/>
            </w:rPr>
          </w:pPr>
          <w:r w:rsidRPr="001E6DD3">
            <w:rPr>
              <w:rFonts w:ascii="Candara" w:hAnsi="Candara"/>
              <w:color w:val="auto"/>
            </w:rPr>
            <w:t>Table des matières</w:t>
          </w:r>
        </w:p>
        <w:p w14:paraId="54D01552" w14:textId="196AF93F" w:rsidR="007939A4" w:rsidRDefault="00455982">
          <w:pPr>
            <w:pStyle w:val="TM1"/>
            <w:tabs>
              <w:tab w:val="right" w:leader="dot" w:pos="9060"/>
            </w:tabs>
            <w:rPr>
              <w:rFonts w:eastAsiaTheme="minorEastAsia"/>
              <w:noProof/>
              <w:lang w:eastAsia="fr-FR"/>
            </w:rPr>
          </w:pPr>
          <w:r w:rsidRPr="001E6DD3">
            <w:rPr>
              <w:rFonts w:ascii="Candara" w:hAnsi="Candara"/>
            </w:rPr>
            <w:fldChar w:fldCharType="begin"/>
          </w:r>
          <w:r w:rsidRPr="001E6DD3">
            <w:rPr>
              <w:rFonts w:ascii="Candara" w:hAnsi="Candara"/>
            </w:rPr>
            <w:instrText xml:space="preserve"> TOC \o "1-3" \h \z \u </w:instrText>
          </w:r>
          <w:r w:rsidRPr="001E6DD3">
            <w:rPr>
              <w:rFonts w:ascii="Candara" w:hAnsi="Candara"/>
            </w:rPr>
            <w:fldChar w:fldCharType="separate"/>
          </w:r>
          <w:hyperlink w:anchor="_Toc14882058" w:history="1">
            <w:r w:rsidR="007939A4" w:rsidRPr="00151651">
              <w:rPr>
                <w:rStyle w:val="Lienhypertexte"/>
                <w:rFonts w:ascii="Candara" w:hAnsi="Candara"/>
                <w:noProof/>
              </w:rPr>
              <w:t>PREAMBULE</w:t>
            </w:r>
            <w:r w:rsidR="007939A4">
              <w:rPr>
                <w:noProof/>
                <w:webHidden/>
              </w:rPr>
              <w:tab/>
            </w:r>
            <w:r w:rsidR="007939A4">
              <w:rPr>
                <w:noProof/>
                <w:webHidden/>
              </w:rPr>
              <w:fldChar w:fldCharType="begin"/>
            </w:r>
            <w:r w:rsidR="007939A4">
              <w:rPr>
                <w:noProof/>
                <w:webHidden/>
              </w:rPr>
              <w:instrText xml:space="preserve"> PAGEREF _Toc14882058 \h </w:instrText>
            </w:r>
            <w:r w:rsidR="007939A4">
              <w:rPr>
                <w:noProof/>
                <w:webHidden/>
              </w:rPr>
            </w:r>
            <w:r w:rsidR="007939A4">
              <w:rPr>
                <w:noProof/>
                <w:webHidden/>
              </w:rPr>
              <w:fldChar w:fldCharType="separate"/>
            </w:r>
            <w:r w:rsidR="00811718">
              <w:rPr>
                <w:noProof/>
                <w:webHidden/>
              </w:rPr>
              <w:t>2</w:t>
            </w:r>
            <w:r w:rsidR="007939A4">
              <w:rPr>
                <w:noProof/>
                <w:webHidden/>
              </w:rPr>
              <w:fldChar w:fldCharType="end"/>
            </w:r>
          </w:hyperlink>
        </w:p>
        <w:p w14:paraId="4DCEBCAF" w14:textId="7C175201" w:rsidR="007939A4" w:rsidRDefault="002614C8">
          <w:pPr>
            <w:pStyle w:val="TM1"/>
            <w:tabs>
              <w:tab w:val="right" w:leader="dot" w:pos="9060"/>
            </w:tabs>
            <w:rPr>
              <w:rFonts w:eastAsiaTheme="minorEastAsia"/>
              <w:noProof/>
              <w:lang w:eastAsia="fr-FR"/>
            </w:rPr>
          </w:pPr>
          <w:hyperlink w:anchor="_Toc14882059" w:history="1">
            <w:r w:rsidR="007939A4" w:rsidRPr="00151651">
              <w:rPr>
                <w:rStyle w:val="Lienhypertexte"/>
                <w:rFonts w:ascii="Candara" w:hAnsi="Candara"/>
                <w:noProof/>
              </w:rPr>
              <w:t>I. ADMISSION ET READMISSION</w:t>
            </w:r>
            <w:r w:rsidR="007939A4">
              <w:rPr>
                <w:noProof/>
                <w:webHidden/>
              </w:rPr>
              <w:tab/>
            </w:r>
            <w:r w:rsidR="007939A4">
              <w:rPr>
                <w:noProof/>
                <w:webHidden/>
              </w:rPr>
              <w:fldChar w:fldCharType="begin"/>
            </w:r>
            <w:r w:rsidR="007939A4">
              <w:rPr>
                <w:noProof/>
                <w:webHidden/>
              </w:rPr>
              <w:instrText xml:space="preserve"> PAGEREF _Toc14882059 \h </w:instrText>
            </w:r>
            <w:r w:rsidR="007939A4">
              <w:rPr>
                <w:noProof/>
                <w:webHidden/>
              </w:rPr>
            </w:r>
            <w:r w:rsidR="007939A4">
              <w:rPr>
                <w:noProof/>
                <w:webHidden/>
              </w:rPr>
              <w:fldChar w:fldCharType="separate"/>
            </w:r>
            <w:r w:rsidR="00811718">
              <w:rPr>
                <w:noProof/>
                <w:webHidden/>
              </w:rPr>
              <w:t>2</w:t>
            </w:r>
            <w:r w:rsidR="007939A4">
              <w:rPr>
                <w:noProof/>
                <w:webHidden/>
              </w:rPr>
              <w:fldChar w:fldCharType="end"/>
            </w:r>
          </w:hyperlink>
        </w:p>
        <w:p w14:paraId="0F2973DF" w14:textId="3544698F" w:rsidR="007939A4" w:rsidRDefault="002614C8">
          <w:pPr>
            <w:pStyle w:val="TM2"/>
            <w:tabs>
              <w:tab w:val="right" w:leader="dot" w:pos="9060"/>
            </w:tabs>
            <w:rPr>
              <w:rFonts w:eastAsiaTheme="minorEastAsia"/>
              <w:noProof/>
              <w:lang w:eastAsia="fr-FR"/>
            </w:rPr>
          </w:pPr>
          <w:hyperlink w:anchor="_Toc14882060" w:history="1">
            <w:r w:rsidR="007939A4" w:rsidRPr="00151651">
              <w:rPr>
                <w:rStyle w:val="Lienhypertexte"/>
                <w:noProof/>
              </w:rPr>
              <w:t>Article 1 : Admission</w:t>
            </w:r>
            <w:r w:rsidR="007939A4">
              <w:rPr>
                <w:noProof/>
                <w:webHidden/>
              </w:rPr>
              <w:tab/>
            </w:r>
            <w:r w:rsidR="007939A4">
              <w:rPr>
                <w:noProof/>
                <w:webHidden/>
              </w:rPr>
              <w:fldChar w:fldCharType="begin"/>
            </w:r>
            <w:r w:rsidR="007939A4">
              <w:rPr>
                <w:noProof/>
                <w:webHidden/>
              </w:rPr>
              <w:instrText xml:space="preserve"> PAGEREF _Toc14882060 \h </w:instrText>
            </w:r>
            <w:r w:rsidR="007939A4">
              <w:rPr>
                <w:noProof/>
                <w:webHidden/>
              </w:rPr>
            </w:r>
            <w:r w:rsidR="007939A4">
              <w:rPr>
                <w:noProof/>
                <w:webHidden/>
              </w:rPr>
              <w:fldChar w:fldCharType="separate"/>
            </w:r>
            <w:r w:rsidR="00811718">
              <w:rPr>
                <w:noProof/>
                <w:webHidden/>
              </w:rPr>
              <w:t>2</w:t>
            </w:r>
            <w:r w:rsidR="007939A4">
              <w:rPr>
                <w:noProof/>
                <w:webHidden/>
              </w:rPr>
              <w:fldChar w:fldCharType="end"/>
            </w:r>
          </w:hyperlink>
        </w:p>
        <w:p w14:paraId="444EF3E0" w14:textId="398C65BC" w:rsidR="007939A4" w:rsidRDefault="002614C8">
          <w:pPr>
            <w:pStyle w:val="TM2"/>
            <w:tabs>
              <w:tab w:val="right" w:leader="dot" w:pos="9060"/>
            </w:tabs>
            <w:rPr>
              <w:rFonts w:eastAsiaTheme="minorEastAsia"/>
              <w:noProof/>
              <w:lang w:eastAsia="fr-FR"/>
            </w:rPr>
          </w:pPr>
          <w:hyperlink w:anchor="_Toc14882061" w:history="1">
            <w:r w:rsidR="007939A4" w:rsidRPr="00151651">
              <w:rPr>
                <w:rStyle w:val="Lienhypertexte"/>
                <w:noProof/>
              </w:rPr>
              <w:t>Article 2 : Réadmission</w:t>
            </w:r>
            <w:r w:rsidR="007939A4">
              <w:rPr>
                <w:noProof/>
                <w:webHidden/>
              </w:rPr>
              <w:tab/>
            </w:r>
            <w:r w:rsidR="007939A4">
              <w:rPr>
                <w:noProof/>
                <w:webHidden/>
              </w:rPr>
              <w:fldChar w:fldCharType="begin"/>
            </w:r>
            <w:r w:rsidR="007939A4">
              <w:rPr>
                <w:noProof/>
                <w:webHidden/>
              </w:rPr>
              <w:instrText xml:space="preserve"> PAGEREF _Toc14882061 \h </w:instrText>
            </w:r>
            <w:r w:rsidR="007939A4">
              <w:rPr>
                <w:noProof/>
                <w:webHidden/>
              </w:rPr>
            </w:r>
            <w:r w:rsidR="007939A4">
              <w:rPr>
                <w:noProof/>
                <w:webHidden/>
              </w:rPr>
              <w:fldChar w:fldCharType="separate"/>
            </w:r>
            <w:r w:rsidR="00811718">
              <w:rPr>
                <w:noProof/>
                <w:webHidden/>
              </w:rPr>
              <w:t>3</w:t>
            </w:r>
            <w:r w:rsidR="007939A4">
              <w:rPr>
                <w:noProof/>
                <w:webHidden/>
              </w:rPr>
              <w:fldChar w:fldCharType="end"/>
            </w:r>
          </w:hyperlink>
        </w:p>
        <w:p w14:paraId="23EEA541" w14:textId="4039706E" w:rsidR="007939A4" w:rsidRDefault="002614C8">
          <w:pPr>
            <w:pStyle w:val="TM2"/>
            <w:tabs>
              <w:tab w:val="right" w:leader="dot" w:pos="9060"/>
            </w:tabs>
            <w:rPr>
              <w:rFonts w:eastAsiaTheme="minorEastAsia"/>
              <w:noProof/>
              <w:lang w:eastAsia="fr-FR"/>
            </w:rPr>
          </w:pPr>
          <w:hyperlink w:anchor="_Toc14882062" w:history="1">
            <w:r w:rsidR="007939A4" w:rsidRPr="00151651">
              <w:rPr>
                <w:rStyle w:val="Lienhypertexte"/>
                <w:noProof/>
              </w:rPr>
              <w:t>Article 3 : Etat des lieux</w:t>
            </w:r>
            <w:r w:rsidR="007939A4">
              <w:rPr>
                <w:noProof/>
                <w:webHidden/>
              </w:rPr>
              <w:tab/>
            </w:r>
            <w:r w:rsidR="007939A4">
              <w:rPr>
                <w:noProof/>
                <w:webHidden/>
              </w:rPr>
              <w:fldChar w:fldCharType="begin"/>
            </w:r>
            <w:r w:rsidR="007939A4">
              <w:rPr>
                <w:noProof/>
                <w:webHidden/>
              </w:rPr>
              <w:instrText xml:space="preserve"> PAGEREF _Toc14882062 \h </w:instrText>
            </w:r>
            <w:r w:rsidR="007939A4">
              <w:rPr>
                <w:noProof/>
                <w:webHidden/>
              </w:rPr>
            </w:r>
            <w:r w:rsidR="007939A4">
              <w:rPr>
                <w:noProof/>
                <w:webHidden/>
              </w:rPr>
              <w:fldChar w:fldCharType="separate"/>
            </w:r>
            <w:r w:rsidR="00811718">
              <w:rPr>
                <w:noProof/>
                <w:webHidden/>
              </w:rPr>
              <w:t>3</w:t>
            </w:r>
            <w:r w:rsidR="007939A4">
              <w:rPr>
                <w:noProof/>
                <w:webHidden/>
              </w:rPr>
              <w:fldChar w:fldCharType="end"/>
            </w:r>
          </w:hyperlink>
        </w:p>
        <w:p w14:paraId="15467007" w14:textId="353FEF60" w:rsidR="007939A4" w:rsidRDefault="002614C8">
          <w:pPr>
            <w:pStyle w:val="TM1"/>
            <w:tabs>
              <w:tab w:val="right" w:leader="dot" w:pos="9060"/>
            </w:tabs>
            <w:rPr>
              <w:rFonts w:eastAsiaTheme="minorEastAsia"/>
              <w:noProof/>
              <w:lang w:eastAsia="fr-FR"/>
            </w:rPr>
          </w:pPr>
          <w:hyperlink w:anchor="_Toc14882063" w:history="1">
            <w:r w:rsidR="007939A4" w:rsidRPr="00151651">
              <w:rPr>
                <w:rStyle w:val="Lienhypertexte"/>
                <w:rFonts w:ascii="Candara" w:hAnsi="Candara"/>
                <w:noProof/>
              </w:rPr>
              <w:t>II. MODALITES FINANCIERES</w:t>
            </w:r>
            <w:r w:rsidR="007939A4">
              <w:rPr>
                <w:noProof/>
                <w:webHidden/>
              </w:rPr>
              <w:tab/>
            </w:r>
            <w:r w:rsidR="007939A4">
              <w:rPr>
                <w:noProof/>
                <w:webHidden/>
              </w:rPr>
              <w:fldChar w:fldCharType="begin"/>
            </w:r>
            <w:r w:rsidR="007939A4">
              <w:rPr>
                <w:noProof/>
                <w:webHidden/>
              </w:rPr>
              <w:instrText xml:space="preserve"> PAGEREF _Toc14882063 \h </w:instrText>
            </w:r>
            <w:r w:rsidR="007939A4">
              <w:rPr>
                <w:noProof/>
                <w:webHidden/>
              </w:rPr>
            </w:r>
            <w:r w:rsidR="007939A4">
              <w:rPr>
                <w:noProof/>
                <w:webHidden/>
              </w:rPr>
              <w:fldChar w:fldCharType="separate"/>
            </w:r>
            <w:r w:rsidR="00811718">
              <w:rPr>
                <w:noProof/>
                <w:webHidden/>
              </w:rPr>
              <w:t>4</w:t>
            </w:r>
            <w:r w:rsidR="007939A4">
              <w:rPr>
                <w:noProof/>
                <w:webHidden/>
              </w:rPr>
              <w:fldChar w:fldCharType="end"/>
            </w:r>
          </w:hyperlink>
        </w:p>
        <w:p w14:paraId="4A4485F9" w14:textId="53D6E2ED" w:rsidR="007939A4" w:rsidRDefault="002614C8">
          <w:pPr>
            <w:pStyle w:val="TM2"/>
            <w:tabs>
              <w:tab w:val="right" w:leader="dot" w:pos="9060"/>
            </w:tabs>
            <w:rPr>
              <w:rFonts w:eastAsiaTheme="minorEastAsia"/>
              <w:noProof/>
              <w:lang w:eastAsia="fr-FR"/>
            </w:rPr>
          </w:pPr>
          <w:hyperlink w:anchor="_Toc14882064" w:history="1">
            <w:r w:rsidR="007939A4" w:rsidRPr="00151651">
              <w:rPr>
                <w:rStyle w:val="Lienhypertexte"/>
                <w:noProof/>
              </w:rPr>
              <w:t>Article 4 : Dépôt de garantie</w:t>
            </w:r>
            <w:r w:rsidR="007939A4">
              <w:rPr>
                <w:noProof/>
                <w:webHidden/>
              </w:rPr>
              <w:tab/>
            </w:r>
            <w:r w:rsidR="007939A4">
              <w:rPr>
                <w:noProof/>
                <w:webHidden/>
              </w:rPr>
              <w:fldChar w:fldCharType="begin"/>
            </w:r>
            <w:r w:rsidR="007939A4">
              <w:rPr>
                <w:noProof/>
                <w:webHidden/>
              </w:rPr>
              <w:instrText xml:space="preserve"> PAGEREF _Toc14882064 \h </w:instrText>
            </w:r>
            <w:r w:rsidR="007939A4">
              <w:rPr>
                <w:noProof/>
                <w:webHidden/>
              </w:rPr>
            </w:r>
            <w:r w:rsidR="007939A4">
              <w:rPr>
                <w:noProof/>
                <w:webHidden/>
              </w:rPr>
              <w:fldChar w:fldCharType="separate"/>
            </w:r>
            <w:r w:rsidR="00811718">
              <w:rPr>
                <w:noProof/>
                <w:webHidden/>
              </w:rPr>
              <w:t>4</w:t>
            </w:r>
            <w:r w:rsidR="007939A4">
              <w:rPr>
                <w:noProof/>
                <w:webHidden/>
              </w:rPr>
              <w:fldChar w:fldCharType="end"/>
            </w:r>
          </w:hyperlink>
        </w:p>
        <w:p w14:paraId="41D47B99" w14:textId="411EF87B" w:rsidR="007939A4" w:rsidRDefault="002614C8">
          <w:pPr>
            <w:pStyle w:val="TM2"/>
            <w:tabs>
              <w:tab w:val="right" w:leader="dot" w:pos="9060"/>
            </w:tabs>
            <w:rPr>
              <w:rFonts w:eastAsiaTheme="minorEastAsia"/>
              <w:noProof/>
              <w:lang w:eastAsia="fr-FR"/>
            </w:rPr>
          </w:pPr>
          <w:hyperlink w:anchor="_Toc14882065" w:history="1">
            <w:r w:rsidR="007939A4" w:rsidRPr="00151651">
              <w:rPr>
                <w:rStyle w:val="Lienhypertexte"/>
                <w:noProof/>
              </w:rPr>
              <w:t>Article 5 : Règlement des redevances</w:t>
            </w:r>
            <w:r w:rsidR="007939A4">
              <w:rPr>
                <w:noProof/>
                <w:webHidden/>
              </w:rPr>
              <w:tab/>
            </w:r>
            <w:r w:rsidR="007939A4">
              <w:rPr>
                <w:noProof/>
                <w:webHidden/>
              </w:rPr>
              <w:fldChar w:fldCharType="begin"/>
            </w:r>
            <w:r w:rsidR="007939A4">
              <w:rPr>
                <w:noProof/>
                <w:webHidden/>
              </w:rPr>
              <w:instrText xml:space="preserve"> PAGEREF _Toc14882065 \h </w:instrText>
            </w:r>
            <w:r w:rsidR="007939A4">
              <w:rPr>
                <w:noProof/>
                <w:webHidden/>
              </w:rPr>
            </w:r>
            <w:r w:rsidR="007939A4">
              <w:rPr>
                <w:noProof/>
                <w:webHidden/>
              </w:rPr>
              <w:fldChar w:fldCharType="separate"/>
            </w:r>
            <w:r w:rsidR="00811718">
              <w:rPr>
                <w:noProof/>
                <w:webHidden/>
              </w:rPr>
              <w:t>4</w:t>
            </w:r>
            <w:r w:rsidR="007939A4">
              <w:rPr>
                <w:noProof/>
                <w:webHidden/>
              </w:rPr>
              <w:fldChar w:fldCharType="end"/>
            </w:r>
          </w:hyperlink>
        </w:p>
        <w:p w14:paraId="0F9663C4" w14:textId="1DF064E0" w:rsidR="007939A4" w:rsidRDefault="002614C8">
          <w:pPr>
            <w:pStyle w:val="TM1"/>
            <w:tabs>
              <w:tab w:val="right" w:leader="dot" w:pos="9060"/>
            </w:tabs>
            <w:rPr>
              <w:rFonts w:eastAsiaTheme="minorEastAsia"/>
              <w:noProof/>
              <w:lang w:eastAsia="fr-FR"/>
            </w:rPr>
          </w:pPr>
          <w:hyperlink w:anchor="_Toc14882066" w:history="1">
            <w:r w:rsidR="007939A4" w:rsidRPr="00151651">
              <w:rPr>
                <w:rStyle w:val="Lienhypertexte"/>
                <w:rFonts w:ascii="Candara" w:hAnsi="Candara"/>
                <w:noProof/>
              </w:rPr>
              <w:t>III. MODALITES D’HEBERGEMENT</w:t>
            </w:r>
            <w:r w:rsidR="007939A4">
              <w:rPr>
                <w:noProof/>
                <w:webHidden/>
              </w:rPr>
              <w:tab/>
            </w:r>
            <w:r w:rsidR="007939A4">
              <w:rPr>
                <w:noProof/>
                <w:webHidden/>
              </w:rPr>
              <w:fldChar w:fldCharType="begin"/>
            </w:r>
            <w:r w:rsidR="007939A4">
              <w:rPr>
                <w:noProof/>
                <w:webHidden/>
              </w:rPr>
              <w:instrText xml:space="preserve"> PAGEREF _Toc14882066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177E1F1C" w14:textId="729ADE5D" w:rsidR="007939A4" w:rsidRDefault="002614C8">
          <w:pPr>
            <w:pStyle w:val="TM2"/>
            <w:tabs>
              <w:tab w:val="right" w:leader="dot" w:pos="9060"/>
            </w:tabs>
            <w:rPr>
              <w:rFonts w:eastAsiaTheme="minorEastAsia"/>
              <w:noProof/>
              <w:lang w:eastAsia="fr-FR"/>
            </w:rPr>
          </w:pPr>
          <w:hyperlink w:anchor="_Toc14882067" w:history="1">
            <w:r w:rsidR="007939A4" w:rsidRPr="00151651">
              <w:rPr>
                <w:rStyle w:val="Lienhypertexte"/>
                <w:noProof/>
              </w:rPr>
              <w:t>Article 6 : Horaires</w:t>
            </w:r>
            <w:r w:rsidR="007939A4">
              <w:rPr>
                <w:noProof/>
                <w:webHidden/>
              </w:rPr>
              <w:tab/>
            </w:r>
            <w:r w:rsidR="007939A4">
              <w:rPr>
                <w:noProof/>
                <w:webHidden/>
              </w:rPr>
              <w:fldChar w:fldCharType="begin"/>
            </w:r>
            <w:r w:rsidR="007939A4">
              <w:rPr>
                <w:noProof/>
                <w:webHidden/>
              </w:rPr>
              <w:instrText xml:space="preserve"> PAGEREF _Toc14882067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5C7C44E5" w14:textId="62E90B36" w:rsidR="007939A4" w:rsidRDefault="002614C8">
          <w:pPr>
            <w:pStyle w:val="TM2"/>
            <w:tabs>
              <w:tab w:val="right" w:leader="dot" w:pos="9060"/>
            </w:tabs>
            <w:rPr>
              <w:rFonts w:eastAsiaTheme="minorEastAsia"/>
              <w:noProof/>
              <w:lang w:eastAsia="fr-FR"/>
            </w:rPr>
          </w:pPr>
          <w:hyperlink w:anchor="_Toc14882068" w:history="1">
            <w:r w:rsidR="007939A4" w:rsidRPr="00151651">
              <w:rPr>
                <w:rStyle w:val="Lienhypertexte"/>
                <w:noProof/>
              </w:rPr>
              <w:t>Article 7 : Occupation des chambres</w:t>
            </w:r>
            <w:r w:rsidR="007939A4">
              <w:rPr>
                <w:noProof/>
                <w:webHidden/>
              </w:rPr>
              <w:tab/>
            </w:r>
            <w:r w:rsidR="007939A4">
              <w:rPr>
                <w:noProof/>
                <w:webHidden/>
              </w:rPr>
              <w:fldChar w:fldCharType="begin"/>
            </w:r>
            <w:r w:rsidR="007939A4">
              <w:rPr>
                <w:noProof/>
                <w:webHidden/>
              </w:rPr>
              <w:instrText xml:space="preserve"> PAGEREF _Toc14882068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266BE939" w14:textId="7D6F726F" w:rsidR="007939A4" w:rsidRDefault="002614C8">
          <w:pPr>
            <w:pStyle w:val="TM2"/>
            <w:tabs>
              <w:tab w:val="right" w:leader="dot" w:pos="9060"/>
            </w:tabs>
            <w:rPr>
              <w:rFonts w:eastAsiaTheme="minorEastAsia"/>
              <w:noProof/>
              <w:lang w:eastAsia="fr-FR"/>
            </w:rPr>
          </w:pPr>
          <w:hyperlink w:anchor="_Toc14882069" w:history="1">
            <w:r w:rsidR="007939A4" w:rsidRPr="00151651">
              <w:rPr>
                <w:rStyle w:val="Lienhypertexte"/>
                <w:noProof/>
              </w:rPr>
              <w:t>Article 8 : Nuisances</w:t>
            </w:r>
            <w:r w:rsidR="007939A4">
              <w:rPr>
                <w:noProof/>
                <w:webHidden/>
              </w:rPr>
              <w:tab/>
            </w:r>
            <w:r w:rsidR="007939A4">
              <w:rPr>
                <w:noProof/>
                <w:webHidden/>
              </w:rPr>
              <w:fldChar w:fldCharType="begin"/>
            </w:r>
            <w:r w:rsidR="007939A4">
              <w:rPr>
                <w:noProof/>
                <w:webHidden/>
              </w:rPr>
              <w:instrText xml:space="preserve"> PAGEREF _Toc14882069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14DEF5FE" w14:textId="2AD25D47" w:rsidR="007939A4" w:rsidRDefault="002614C8">
          <w:pPr>
            <w:pStyle w:val="TM2"/>
            <w:tabs>
              <w:tab w:val="right" w:leader="dot" w:pos="9060"/>
            </w:tabs>
            <w:rPr>
              <w:rFonts w:eastAsiaTheme="minorEastAsia"/>
              <w:noProof/>
              <w:lang w:eastAsia="fr-FR"/>
            </w:rPr>
          </w:pPr>
          <w:hyperlink w:anchor="_Toc14882070" w:history="1">
            <w:r w:rsidR="007939A4" w:rsidRPr="00151651">
              <w:rPr>
                <w:rStyle w:val="Lienhypertexte"/>
                <w:noProof/>
              </w:rPr>
              <w:t>Article 9 : Accès aux pavillons</w:t>
            </w:r>
            <w:r w:rsidR="007939A4">
              <w:rPr>
                <w:noProof/>
                <w:webHidden/>
              </w:rPr>
              <w:tab/>
            </w:r>
            <w:r w:rsidR="007939A4">
              <w:rPr>
                <w:noProof/>
                <w:webHidden/>
              </w:rPr>
              <w:fldChar w:fldCharType="begin"/>
            </w:r>
            <w:r w:rsidR="007939A4">
              <w:rPr>
                <w:noProof/>
                <w:webHidden/>
              </w:rPr>
              <w:instrText xml:space="preserve"> PAGEREF _Toc14882070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488FD349" w14:textId="407421FF" w:rsidR="007939A4" w:rsidRDefault="002614C8">
          <w:pPr>
            <w:pStyle w:val="TM2"/>
            <w:tabs>
              <w:tab w:val="right" w:leader="dot" w:pos="9060"/>
            </w:tabs>
            <w:rPr>
              <w:rFonts w:eastAsiaTheme="minorEastAsia"/>
              <w:noProof/>
              <w:lang w:eastAsia="fr-FR"/>
            </w:rPr>
          </w:pPr>
          <w:hyperlink w:anchor="_Toc14882071" w:history="1">
            <w:r w:rsidR="007939A4" w:rsidRPr="00151651">
              <w:rPr>
                <w:rStyle w:val="Lienhypertexte"/>
                <w:noProof/>
              </w:rPr>
              <w:t>Article 10 : Accès aux chambres</w:t>
            </w:r>
            <w:r w:rsidR="007939A4">
              <w:rPr>
                <w:noProof/>
                <w:webHidden/>
              </w:rPr>
              <w:tab/>
            </w:r>
            <w:r w:rsidR="007939A4">
              <w:rPr>
                <w:noProof/>
                <w:webHidden/>
              </w:rPr>
              <w:fldChar w:fldCharType="begin"/>
            </w:r>
            <w:r w:rsidR="007939A4">
              <w:rPr>
                <w:noProof/>
                <w:webHidden/>
              </w:rPr>
              <w:instrText xml:space="preserve"> PAGEREF _Toc14882071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50A97255" w14:textId="08E723DD" w:rsidR="007939A4" w:rsidRDefault="002614C8">
          <w:pPr>
            <w:pStyle w:val="TM2"/>
            <w:tabs>
              <w:tab w:val="right" w:leader="dot" w:pos="9060"/>
            </w:tabs>
            <w:rPr>
              <w:rFonts w:eastAsiaTheme="minorEastAsia"/>
              <w:noProof/>
              <w:lang w:eastAsia="fr-FR"/>
            </w:rPr>
          </w:pPr>
          <w:hyperlink w:anchor="_Toc14882072" w:history="1">
            <w:r w:rsidR="007939A4" w:rsidRPr="00151651">
              <w:rPr>
                <w:rStyle w:val="Lienhypertexte"/>
                <w:noProof/>
              </w:rPr>
              <w:t>Article 11 : Période estivale</w:t>
            </w:r>
            <w:r w:rsidR="007939A4">
              <w:rPr>
                <w:noProof/>
                <w:webHidden/>
              </w:rPr>
              <w:tab/>
            </w:r>
            <w:r w:rsidR="007939A4">
              <w:rPr>
                <w:noProof/>
                <w:webHidden/>
              </w:rPr>
              <w:fldChar w:fldCharType="begin"/>
            </w:r>
            <w:r w:rsidR="007939A4">
              <w:rPr>
                <w:noProof/>
                <w:webHidden/>
              </w:rPr>
              <w:instrText xml:space="preserve"> PAGEREF _Toc14882072 \h </w:instrText>
            </w:r>
            <w:r w:rsidR="007939A4">
              <w:rPr>
                <w:noProof/>
                <w:webHidden/>
              </w:rPr>
            </w:r>
            <w:r w:rsidR="007939A4">
              <w:rPr>
                <w:noProof/>
                <w:webHidden/>
              </w:rPr>
              <w:fldChar w:fldCharType="separate"/>
            </w:r>
            <w:r w:rsidR="00811718">
              <w:rPr>
                <w:noProof/>
                <w:webHidden/>
              </w:rPr>
              <w:t>5</w:t>
            </w:r>
            <w:r w:rsidR="007939A4">
              <w:rPr>
                <w:noProof/>
                <w:webHidden/>
              </w:rPr>
              <w:fldChar w:fldCharType="end"/>
            </w:r>
          </w:hyperlink>
        </w:p>
        <w:p w14:paraId="0F94066A" w14:textId="099076B6" w:rsidR="007939A4" w:rsidRDefault="002614C8">
          <w:pPr>
            <w:pStyle w:val="TM2"/>
            <w:tabs>
              <w:tab w:val="right" w:leader="dot" w:pos="9060"/>
            </w:tabs>
            <w:rPr>
              <w:rFonts w:eastAsiaTheme="minorEastAsia"/>
              <w:noProof/>
              <w:lang w:eastAsia="fr-FR"/>
            </w:rPr>
          </w:pPr>
          <w:hyperlink w:anchor="_Toc14882073" w:history="1">
            <w:r w:rsidR="007939A4" w:rsidRPr="00151651">
              <w:rPr>
                <w:rStyle w:val="Lienhypertexte"/>
                <w:noProof/>
              </w:rPr>
              <w:t>Article 12 : Demande de départ anticipé</w:t>
            </w:r>
            <w:r w:rsidR="007939A4">
              <w:rPr>
                <w:noProof/>
                <w:webHidden/>
              </w:rPr>
              <w:tab/>
            </w:r>
            <w:r w:rsidR="007939A4">
              <w:rPr>
                <w:noProof/>
                <w:webHidden/>
              </w:rPr>
              <w:fldChar w:fldCharType="begin"/>
            </w:r>
            <w:r w:rsidR="007939A4">
              <w:rPr>
                <w:noProof/>
                <w:webHidden/>
              </w:rPr>
              <w:instrText xml:space="preserve"> PAGEREF _Toc14882073 \h </w:instrText>
            </w:r>
            <w:r w:rsidR="007939A4">
              <w:rPr>
                <w:noProof/>
                <w:webHidden/>
              </w:rPr>
            </w:r>
            <w:r w:rsidR="007939A4">
              <w:rPr>
                <w:noProof/>
                <w:webHidden/>
              </w:rPr>
              <w:fldChar w:fldCharType="separate"/>
            </w:r>
            <w:r w:rsidR="00811718">
              <w:rPr>
                <w:noProof/>
                <w:webHidden/>
              </w:rPr>
              <w:t>6</w:t>
            </w:r>
            <w:r w:rsidR="007939A4">
              <w:rPr>
                <w:noProof/>
                <w:webHidden/>
              </w:rPr>
              <w:fldChar w:fldCharType="end"/>
            </w:r>
          </w:hyperlink>
        </w:p>
        <w:p w14:paraId="3CC6DAB0" w14:textId="1A8B9B02" w:rsidR="007939A4" w:rsidRDefault="002614C8">
          <w:pPr>
            <w:pStyle w:val="TM2"/>
            <w:tabs>
              <w:tab w:val="right" w:leader="dot" w:pos="9060"/>
            </w:tabs>
            <w:rPr>
              <w:rFonts w:eastAsiaTheme="minorEastAsia"/>
              <w:noProof/>
              <w:lang w:eastAsia="fr-FR"/>
            </w:rPr>
          </w:pPr>
          <w:hyperlink w:anchor="_Toc14882074" w:history="1">
            <w:r w:rsidR="007939A4" w:rsidRPr="00151651">
              <w:rPr>
                <w:rStyle w:val="Lienhypertexte"/>
                <w:noProof/>
              </w:rPr>
              <w:t>Article 13 : Vols</w:t>
            </w:r>
            <w:r w:rsidR="007939A4">
              <w:rPr>
                <w:noProof/>
                <w:webHidden/>
              </w:rPr>
              <w:tab/>
            </w:r>
            <w:r w:rsidR="007939A4">
              <w:rPr>
                <w:noProof/>
                <w:webHidden/>
              </w:rPr>
              <w:fldChar w:fldCharType="begin"/>
            </w:r>
            <w:r w:rsidR="007939A4">
              <w:rPr>
                <w:noProof/>
                <w:webHidden/>
              </w:rPr>
              <w:instrText xml:space="preserve"> PAGEREF _Toc14882074 \h </w:instrText>
            </w:r>
            <w:r w:rsidR="007939A4">
              <w:rPr>
                <w:noProof/>
                <w:webHidden/>
              </w:rPr>
            </w:r>
            <w:r w:rsidR="007939A4">
              <w:rPr>
                <w:noProof/>
                <w:webHidden/>
              </w:rPr>
              <w:fldChar w:fldCharType="separate"/>
            </w:r>
            <w:r w:rsidR="00811718">
              <w:rPr>
                <w:noProof/>
                <w:webHidden/>
              </w:rPr>
              <w:t>6</w:t>
            </w:r>
            <w:r w:rsidR="007939A4">
              <w:rPr>
                <w:noProof/>
                <w:webHidden/>
              </w:rPr>
              <w:fldChar w:fldCharType="end"/>
            </w:r>
          </w:hyperlink>
        </w:p>
        <w:p w14:paraId="33C06509" w14:textId="6A40F66A" w:rsidR="007939A4" w:rsidRDefault="002614C8">
          <w:pPr>
            <w:pStyle w:val="TM2"/>
            <w:tabs>
              <w:tab w:val="right" w:leader="dot" w:pos="9060"/>
            </w:tabs>
            <w:rPr>
              <w:rFonts w:eastAsiaTheme="minorEastAsia"/>
              <w:noProof/>
              <w:lang w:eastAsia="fr-FR"/>
            </w:rPr>
          </w:pPr>
          <w:hyperlink w:anchor="_Toc14882075" w:history="1">
            <w:r w:rsidR="007939A4" w:rsidRPr="00151651">
              <w:rPr>
                <w:rStyle w:val="Lienhypertexte"/>
                <w:noProof/>
              </w:rPr>
              <w:t>Article 14 : Eau et électricité</w:t>
            </w:r>
            <w:r w:rsidR="007939A4">
              <w:rPr>
                <w:noProof/>
                <w:webHidden/>
              </w:rPr>
              <w:tab/>
            </w:r>
            <w:r w:rsidR="007939A4">
              <w:rPr>
                <w:noProof/>
                <w:webHidden/>
              </w:rPr>
              <w:fldChar w:fldCharType="begin"/>
            </w:r>
            <w:r w:rsidR="007939A4">
              <w:rPr>
                <w:noProof/>
                <w:webHidden/>
              </w:rPr>
              <w:instrText xml:space="preserve"> PAGEREF _Toc14882075 \h </w:instrText>
            </w:r>
            <w:r w:rsidR="007939A4">
              <w:rPr>
                <w:noProof/>
                <w:webHidden/>
              </w:rPr>
            </w:r>
            <w:r w:rsidR="007939A4">
              <w:rPr>
                <w:noProof/>
                <w:webHidden/>
              </w:rPr>
              <w:fldChar w:fldCharType="separate"/>
            </w:r>
            <w:r w:rsidR="00811718">
              <w:rPr>
                <w:noProof/>
                <w:webHidden/>
              </w:rPr>
              <w:t>6</w:t>
            </w:r>
            <w:r w:rsidR="007939A4">
              <w:rPr>
                <w:noProof/>
                <w:webHidden/>
              </w:rPr>
              <w:fldChar w:fldCharType="end"/>
            </w:r>
          </w:hyperlink>
        </w:p>
        <w:p w14:paraId="76F0CE9A" w14:textId="28FFACBE" w:rsidR="007939A4" w:rsidRDefault="002614C8">
          <w:pPr>
            <w:pStyle w:val="TM2"/>
            <w:tabs>
              <w:tab w:val="right" w:leader="dot" w:pos="9060"/>
            </w:tabs>
            <w:rPr>
              <w:rFonts w:eastAsiaTheme="minorEastAsia"/>
              <w:noProof/>
              <w:lang w:eastAsia="fr-FR"/>
            </w:rPr>
          </w:pPr>
          <w:hyperlink w:anchor="_Toc14882076" w:history="1">
            <w:r w:rsidR="007939A4" w:rsidRPr="00151651">
              <w:rPr>
                <w:rStyle w:val="Lienhypertexte"/>
                <w:noProof/>
              </w:rPr>
              <w:t>Article 15 : Règles d’hygiène</w:t>
            </w:r>
            <w:r w:rsidR="007939A4">
              <w:rPr>
                <w:noProof/>
                <w:webHidden/>
              </w:rPr>
              <w:tab/>
            </w:r>
            <w:r w:rsidR="007939A4">
              <w:rPr>
                <w:noProof/>
                <w:webHidden/>
              </w:rPr>
              <w:fldChar w:fldCharType="begin"/>
            </w:r>
            <w:r w:rsidR="007939A4">
              <w:rPr>
                <w:noProof/>
                <w:webHidden/>
              </w:rPr>
              <w:instrText xml:space="preserve"> PAGEREF _Toc14882076 \h </w:instrText>
            </w:r>
            <w:r w:rsidR="007939A4">
              <w:rPr>
                <w:noProof/>
                <w:webHidden/>
              </w:rPr>
            </w:r>
            <w:r w:rsidR="007939A4">
              <w:rPr>
                <w:noProof/>
                <w:webHidden/>
              </w:rPr>
              <w:fldChar w:fldCharType="separate"/>
            </w:r>
            <w:r w:rsidR="00811718">
              <w:rPr>
                <w:noProof/>
                <w:webHidden/>
              </w:rPr>
              <w:t>6</w:t>
            </w:r>
            <w:r w:rsidR="007939A4">
              <w:rPr>
                <w:noProof/>
                <w:webHidden/>
              </w:rPr>
              <w:fldChar w:fldCharType="end"/>
            </w:r>
          </w:hyperlink>
        </w:p>
        <w:p w14:paraId="0F32DCF7" w14:textId="5E95EE4E" w:rsidR="007939A4" w:rsidRDefault="002614C8">
          <w:pPr>
            <w:pStyle w:val="TM2"/>
            <w:tabs>
              <w:tab w:val="right" w:leader="dot" w:pos="9060"/>
            </w:tabs>
            <w:rPr>
              <w:rFonts w:eastAsiaTheme="minorEastAsia"/>
              <w:noProof/>
              <w:lang w:eastAsia="fr-FR"/>
            </w:rPr>
          </w:pPr>
          <w:hyperlink w:anchor="_Toc14882077" w:history="1">
            <w:r w:rsidR="007939A4" w:rsidRPr="00151651">
              <w:rPr>
                <w:rStyle w:val="Lienhypertexte"/>
                <w:noProof/>
              </w:rPr>
              <w:t>Article 16 : Règles de sécurité</w:t>
            </w:r>
            <w:r w:rsidR="007939A4">
              <w:rPr>
                <w:noProof/>
                <w:webHidden/>
              </w:rPr>
              <w:tab/>
            </w:r>
            <w:r w:rsidR="007939A4">
              <w:rPr>
                <w:noProof/>
                <w:webHidden/>
              </w:rPr>
              <w:fldChar w:fldCharType="begin"/>
            </w:r>
            <w:r w:rsidR="007939A4">
              <w:rPr>
                <w:noProof/>
                <w:webHidden/>
              </w:rPr>
              <w:instrText xml:space="preserve"> PAGEREF _Toc14882077 \h </w:instrText>
            </w:r>
            <w:r w:rsidR="007939A4">
              <w:rPr>
                <w:noProof/>
                <w:webHidden/>
              </w:rPr>
            </w:r>
            <w:r w:rsidR="007939A4">
              <w:rPr>
                <w:noProof/>
                <w:webHidden/>
              </w:rPr>
              <w:fldChar w:fldCharType="separate"/>
            </w:r>
            <w:r w:rsidR="00811718">
              <w:rPr>
                <w:noProof/>
                <w:webHidden/>
              </w:rPr>
              <w:t>7</w:t>
            </w:r>
            <w:r w:rsidR="007939A4">
              <w:rPr>
                <w:noProof/>
                <w:webHidden/>
              </w:rPr>
              <w:fldChar w:fldCharType="end"/>
            </w:r>
          </w:hyperlink>
        </w:p>
        <w:p w14:paraId="2D539C50" w14:textId="20D2EE66" w:rsidR="007939A4" w:rsidRDefault="002614C8">
          <w:pPr>
            <w:pStyle w:val="TM2"/>
            <w:tabs>
              <w:tab w:val="right" w:leader="dot" w:pos="9060"/>
            </w:tabs>
            <w:rPr>
              <w:rFonts w:eastAsiaTheme="minorEastAsia"/>
              <w:noProof/>
              <w:lang w:eastAsia="fr-FR"/>
            </w:rPr>
          </w:pPr>
          <w:hyperlink w:anchor="_Toc14882078" w:history="1">
            <w:r w:rsidR="007939A4" w:rsidRPr="00151651">
              <w:rPr>
                <w:rStyle w:val="Lienhypertexte"/>
                <w:noProof/>
              </w:rPr>
              <w:t>Article 17 : Règles de vie en commun à respecter par l’ensemble des résidents</w:t>
            </w:r>
            <w:r w:rsidR="007939A4">
              <w:rPr>
                <w:noProof/>
                <w:webHidden/>
              </w:rPr>
              <w:tab/>
            </w:r>
            <w:r w:rsidR="007939A4">
              <w:rPr>
                <w:noProof/>
                <w:webHidden/>
              </w:rPr>
              <w:fldChar w:fldCharType="begin"/>
            </w:r>
            <w:r w:rsidR="007939A4">
              <w:rPr>
                <w:noProof/>
                <w:webHidden/>
              </w:rPr>
              <w:instrText xml:space="preserve"> PAGEREF _Toc14882078 \h </w:instrText>
            </w:r>
            <w:r w:rsidR="007939A4">
              <w:rPr>
                <w:noProof/>
                <w:webHidden/>
              </w:rPr>
            </w:r>
            <w:r w:rsidR="007939A4">
              <w:rPr>
                <w:noProof/>
                <w:webHidden/>
              </w:rPr>
              <w:fldChar w:fldCharType="separate"/>
            </w:r>
            <w:r w:rsidR="00811718">
              <w:rPr>
                <w:noProof/>
                <w:webHidden/>
              </w:rPr>
              <w:t>8</w:t>
            </w:r>
            <w:r w:rsidR="007939A4">
              <w:rPr>
                <w:noProof/>
                <w:webHidden/>
              </w:rPr>
              <w:fldChar w:fldCharType="end"/>
            </w:r>
          </w:hyperlink>
        </w:p>
        <w:p w14:paraId="7BA085D2" w14:textId="2D5CD933" w:rsidR="007939A4" w:rsidRDefault="002614C8">
          <w:pPr>
            <w:pStyle w:val="TM2"/>
            <w:tabs>
              <w:tab w:val="right" w:leader="dot" w:pos="9060"/>
            </w:tabs>
            <w:rPr>
              <w:rFonts w:eastAsiaTheme="minorEastAsia"/>
              <w:noProof/>
              <w:lang w:eastAsia="fr-FR"/>
            </w:rPr>
          </w:pPr>
          <w:hyperlink w:anchor="_Toc14882079" w:history="1">
            <w:r w:rsidR="007939A4" w:rsidRPr="00151651">
              <w:rPr>
                <w:rStyle w:val="Lienhypertexte"/>
                <w:noProof/>
              </w:rPr>
              <w:t>Article 18 : Substances et produits illicites</w:t>
            </w:r>
            <w:r w:rsidR="007939A4">
              <w:rPr>
                <w:noProof/>
                <w:webHidden/>
              </w:rPr>
              <w:tab/>
            </w:r>
            <w:r w:rsidR="007939A4">
              <w:rPr>
                <w:noProof/>
                <w:webHidden/>
              </w:rPr>
              <w:fldChar w:fldCharType="begin"/>
            </w:r>
            <w:r w:rsidR="007939A4">
              <w:rPr>
                <w:noProof/>
                <w:webHidden/>
              </w:rPr>
              <w:instrText xml:space="preserve"> PAGEREF _Toc14882079 \h </w:instrText>
            </w:r>
            <w:r w:rsidR="007939A4">
              <w:rPr>
                <w:noProof/>
                <w:webHidden/>
              </w:rPr>
            </w:r>
            <w:r w:rsidR="007939A4">
              <w:rPr>
                <w:noProof/>
                <w:webHidden/>
              </w:rPr>
              <w:fldChar w:fldCharType="separate"/>
            </w:r>
            <w:r w:rsidR="00811718">
              <w:rPr>
                <w:noProof/>
                <w:webHidden/>
              </w:rPr>
              <w:t>8</w:t>
            </w:r>
            <w:r w:rsidR="007939A4">
              <w:rPr>
                <w:noProof/>
                <w:webHidden/>
              </w:rPr>
              <w:fldChar w:fldCharType="end"/>
            </w:r>
          </w:hyperlink>
        </w:p>
        <w:p w14:paraId="583AC48C" w14:textId="0C031E58" w:rsidR="007939A4" w:rsidRDefault="002614C8">
          <w:pPr>
            <w:pStyle w:val="TM1"/>
            <w:tabs>
              <w:tab w:val="right" w:leader="dot" w:pos="9060"/>
            </w:tabs>
            <w:rPr>
              <w:rFonts w:eastAsiaTheme="minorEastAsia"/>
              <w:noProof/>
              <w:lang w:eastAsia="fr-FR"/>
            </w:rPr>
          </w:pPr>
          <w:hyperlink w:anchor="_Toc14882080" w:history="1">
            <w:r w:rsidR="007939A4" w:rsidRPr="00151651">
              <w:rPr>
                <w:rStyle w:val="Lienhypertexte"/>
                <w:rFonts w:ascii="Candara" w:hAnsi="Candara"/>
                <w:noProof/>
              </w:rPr>
              <w:t>IV. SANCTIONS</w:t>
            </w:r>
            <w:r w:rsidR="007939A4">
              <w:rPr>
                <w:noProof/>
                <w:webHidden/>
              </w:rPr>
              <w:tab/>
            </w:r>
            <w:r w:rsidR="007939A4">
              <w:rPr>
                <w:noProof/>
                <w:webHidden/>
              </w:rPr>
              <w:fldChar w:fldCharType="begin"/>
            </w:r>
            <w:r w:rsidR="007939A4">
              <w:rPr>
                <w:noProof/>
                <w:webHidden/>
              </w:rPr>
              <w:instrText xml:space="preserve"> PAGEREF _Toc14882080 \h </w:instrText>
            </w:r>
            <w:r w:rsidR="007939A4">
              <w:rPr>
                <w:noProof/>
                <w:webHidden/>
              </w:rPr>
            </w:r>
            <w:r w:rsidR="007939A4">
              <w:rPr>
                <w:noProof/>
                <w:webHidden/>
              </w:rPr>
              <w:fldChar w:fldCharType="separate"/>
            </w:r>
            <w:r w:rsidR="00811718">
              <w:rPr>
                <w:noProof/>
                <w:webHidden/>
              </w:rPr>
              <w:t>8</w:t>
            </w:r>
            <w:r w:rsidR="007939A4">
              <w:rPr>
                <w:noProof/>
                <w:webHidden/>
              </w:rPr>
              <w:fldChar w:fldCharType="end"/>
            </w:r>
          </w:hyperlink>
        </w:p>
        <w:p w14:paraId="6193010E" w14:textId="681DB41A" w:rsidR="007939A4" w:rsidRDefault="002614C8">
          <w:pPr>
            <w:pStyle w:val="TM2"/>
            <w:tabs>
              <w:tab w:val="right" w:leader="dot" w:pos="9060"/>
            </w:tabs>
            <w:rPr>
              <w:rFonts w:eastAsiaTheme="minorEastAsia"/>
              <w:noProof/>
              <w:lang w:eastAsia="fr-FR"/>
            </w:rPr>
          </w:pPr>
          <w:hyperlink w:anchor="_Toc14882081" w:history="1">
            <w:r w:rsidR="007939A4" w:rsidRPr="00151651">
              <w:rPr>
                <w:rStyle w:val="Lienhypertexte"/>
                <w:noProof/>
              </w:rPr>
              <w:t>Article 19 : Sanctions</w:t>
            </w:r>
            <w:r w:rsidR="007939A4">
              <w:rPr>
                <w:noProof/>
                <w:webHidden/>
              </w:rPr>
              <w:tab/>
            </w:r>
            <w:r w:rsidR="007939A4">
              <w:rPr>
                <w:noProof/>
                <w:webHidden/>
              </w:rPr>
              <w:fldChar w:fldCharType="begin"/>
            </w:r>
            <w:r w:rsidR="007939A4">
              <w:rPr>
                <w:noProof/>
                <w:webHidden/>
              </w:rPr>
              <w:instrText xml:space="preserve"> PAGEREF _Toc14882081 \h </w:instrText>
            </w:r>
            <w:r w:rsidR="007939A4">
              <w:rPr>
                <w:noProof/>
                <w:webHidden/>
              </w:rPr>
            </w:r>
            <w:r w:rsidR="007939A4">
              <w:rPr>
                <w:noProof/>
                <w:webHidden/>
              </w:rPr>
              <w:fldChar w:fldCharType="separate"/>
            </w:r>
            <w:r w:rsidR="00811718">
              <w:rPr>
                <w:noProof/>
                <w:webHidden/>
              </w:rPr>
              <w:t>8</w:t>
            </w:r>
            <w:r w:rsidR="007939A4">
              <w:rPr>
                <w:noProof/>
                <w:webHidden/>
              </w:rPr>
              <w:fldChar w:fldCharType="end"/>
            </w:r>
          </w:hyperlink>
        </w:p>
        <w:p w14:paraId="5F9C59E4" w14:textId="6977CE41" w:rsidR="007939A4" w:rsidRDefault="002614C8">
          <w:pPr>
            <w:pStyle w:val="TM2"/>
            <w:tabs>
              <w:tab w:val="right" w:leader="dot" w:pos="9060"/>
            </w:tabs>
            <w:rPr>
              <w:rFonts w:eastAsiaTheme="minorEastAsia"/>
              <w:noProof/>
              <w:lang w:eastAsia="fr-FR"/>
            </w:rPr>
          </w:pPr>
          <w:hyperlink w:anchor="_Toc14882082" w:history="1">
            <w:r w:rsidR="007939A4" w:rsidRPr="00151651">
              <w:rPr>
                <w:rStyle w:val="Lienhypertexte"/>
                <w:noProof/>
              </w:rPr>
              <w:t>Article 20 : Voies de recours</w:t>
            </w:r>
            <w:r w:rsidR="007939A4">
              <w:rPr>
                <w:noProof/>
                <w:webHidden/>
              </w:rPr>
              <w:tab/>
            </w:r>
            <w:r w:rsidR="007939A4">
              <w:rPr>
                <w:noProof/>
                <w:webHidden/>
              </w:rPr>
              <w:fldChar w:fldCharType="begin"/>
            </w:r>
            <w:r w:rsidR="007939A4">
              <w:rPr>
                <w:noProof/>
                <w:webHidden/>
              </w:rPr>
              <w:instrText xml:space="preserve"> PAGEREF _Toc14882082 \h </w:instrText>
            </w:r>
            <w:r w:rsidR="007939A4">
              <w:rPr>
                <w:noProof/>
                <w:webHidden/>
              </w:rPr>
            </w:r>
            <w:r w:rsidR="007939A4">
              <w:rPr>
                <w:noProof/>
                <w:webHidden/>
              </w:rPr>
              <w:fldChar w:fldCharType="separate"/>
            </w:r>
            <w:r w:rsidR="00811718">
              <w:rPr>
                <w:noProof/>
                <w:webHidden/>
              </w:rPr>
              <w:t>10</w:t>
            </w:r>
            <w:r w:rsidR="007939A4">
              <w:rPr>
                <w:noProof/>
                <w:webHidden/>
              </w:rPr>
              <w:fldChar w:fldCharType="end"/>
            </w:r>
          </w:hyperlink>
        </w:p>
        <w:p w14:paraId="0C315793" w14:textId="42C0F758" w:rsidR="007939A4" w:rsidRDefault="002614C8">
          <w:pPr>
            <w:pStyle w:val="TM2"/>
            <w:tabs>
              <w:tab w:val="right" w:leader="dot" w:pos="9060"/>
            </w:tabs>
            <w:rPr>
              <w:rFonts w:eastAsiaTheme="minorEastAsia"/>
              <w:noProof/>
              <w:lang w:eastAsia="fr-FR"/>
            </w:rPr>
          </w:pPr>
          <w:hyperlink w:anchor="_Toc14882083" w:history="1">
            <w:r w:rsidR="007939A4" w:rsidRPr="00151651">
              <w:rPr>
                <w:rStyle w:val="Lienhypertexte"/>
                <w:noProof/>
              </w:rPr>
              <w:t>Article 21 : Procédures d’expulsion</w:t>
            </w:r>
            <w:r w:rsidR="007939A4">
              <w:rPr>
                <w:noProof/>
                <w:webHidden/>
              </w:rPr>
              <w:tab/>
            </w:r>
            <w:r w:rsidR="007939A4">
              <w:rPr>
                <w:noProof/>
                <w:webHidden/>
              </w:rPr>
              <w:fldChar w:fldCharType="begin"/>
            </w:r>
            <w:r w:rsidR="007939A4">
              <w:rPr>
                <w:noProof/>
                <w:webHidden/>
              </w:rPr>
              <w:instrText xml:space="preserve"> PAGEREF _Toc14882083 \h </w:instrText>
            </w:r>
            <w:r w:rsidR="007939A4">
              <w:rPr>
                <w:noProof/>
                <w:webHidden/>
              </w:rPr>
            </w:r>
            <w:r w:rsidR="007939A4">
              <w:rPr>
                <w:noProof/>
                <w:webHidden/>
              </w:rPr>
              <w:fldChar w:fldCharType="separate"/>
            </w:r>
            <w:r w:rsidR="00811718">
              <w:rPr>
                <w:noProof/>
                <w:webHidden/>
              </w:rPr>
              <w:t>10</w:t>
            </w:r>
            <w:r w:rsidR="007939A4">
              <w:rPr>
                <w:noProof/>
                <w:webHidden/>
              </w:rPr>
              <w:fldChar w:fldCharType="end"/>
            </w:r>
          </w:hyperlink>
        </w:p>
        <w:p w14:paraId="5BF94A6A" w14:textId="09BF9BAF" w:rsidR="007939A4" w:rsidRDefault="002614C8">
          <w:pPr>
            <w:pStyle w:val="TM1"/>
            <w:tabs>
              <w:tab w:val="right" w:leader="dot" w:pos="9060"/>
            </w:tabs>
            <w:rPr>
              <w:rFonts w:eastAsiaTheme="minorEastAsia"/>
              <w:noProof/>
              <w:lang w:eastAsia="fr-FR"/>
            </w:rPr>
          </w:pPr>
          <w:hyperlink w:anchor="_Toc14882084" w:history="1">
            <w:r w:rsidR="007939A4" w:rsidRPr="00151651">
              <w:rPr>
                <w:rStyle w:val="Lienhypertexte"/>
                <w:rFonts w:ascii="Candara" w:hAnsi="Candara"/>
                <w:noProof/>
              </w:rPr>
              <w:t>ANNEXES</w:t>
            </w:r>
            <w:r w:rsidR="007939A4">
              <w:rPr>
                <w:noProof/>
                <w:webHidden/>
              </w:rPr>
              <w:tab/>
            </w:r>
            <w:r w:rsidR="007939A4">
              <w:rPr>
                <w:noProof/>
                <w:webHidden/>
              </w:rPr>
              <w:fldChar w:fldCharType="begin"/>
            </w:r>
            <w:r w:rsidR="007939A4">
              <w:rPr>
                <w:noProof/>
                <w:webHidden/>
              </w:rPr>
              <w:instrText xml:space="preserve"> PAGEREF _Toc14882084 \h </w:instrText>
            </w:r>
            <w:r w:rsidR="007939A4">
              <w:rPr>
                <w:noProof/>
                <w:webHidden/>
              </w:rPr>
              <w:fldChar w:fldCharType="separate"/>
            </w:r>
            <w:r w:rsidR="00811718">
              <w:rPr>
                <w:b/>
                <w:bCs/>
                <w:noProof/>
                <w:webHidden/>
              </w:rPr>
              <w:t>Erreur ! Signet non défini.</w:t>
            </w:r>
            <w:r w:rsidR="007939A4">
              <w:rPr>
                <w:noProof/>
                <w:webHidden/>
              </w:rPr>
              <w:fldChar w:fldCharType="end"/>
            </w:r>
          </w:hyperlink>
        </w:p>
        <w:p w14:paraId="05A89E33" w14:textId="61B09A6B" w:rsidR="007939A4" w:rsidRDefault="002614C8">
          <w:pPr>
            <w:pStyle w:val="TM2"/>
            <w:tabs>
              <w:tab w:val="right" w:leader="dot" w:pos="9060"/>
            </w:tabs>
            <w:rPr>
              <w:rFonts w:eastAsiaTheme="minorEastAsia"/>
              <w:noProof/>
              <w:lang w:eastAsia="fr-FR"/>
            </w:rPr>
          </w:pPr>
          <w:hyperlink w:anchor="_Toc14882085" w:history="1">
            <w:r w:rsidR="007939A4" w:rsidRPr="00151651">
              <w:rPr>
                <w:rStyle w:val="Lienhypertexte"/>
                <w:noProof/>
              </w:rPr>
              <w:t>Annexe 1 : Engagement</w:t>
            </w:r>
            <w:r w:rsidR="007939A4">
              <w:rPr>
                <w:noProof/>
                <w:webHidden/>
              </w:rPr>
              <w:tab/>
            </w:r>
            <w:r w:rsidR="007939A4">
              <w:rPr>
                <w:noProof/>
                <w:webHidden/>
              </w:rPr>
              <w:fldChar w:fldCharType="begin"/>
            </w:r>
            <w:r w:rsidR="007939A4">
              <w:rPr>
                <w:noProof/>
                <w:webHidden/>
              </w:rPr>
              <w:instrText xml:space="preserve"> PAGEREF _Toc14882085 \h </w:instrText>
            </w:r>
            <w:r w:rsidR="007939A4">
              <w:rPr>
                <w:noProof/>
                <w:webHidden/>
              </w:rPr>
              <w:fldChar w:fldCharType="separate"/>
            </w:r>
            <w:r w:rsidR="00811718">
              <w:rPr>
                <w:b/>
                <w:bCs/>
                <w:noProof/>
                <w:webHidden/>
              </w:rPr>
              <w:t>Erreur ! Signet non défini.</w:t>
            </w:r>
            <w:r w:rsidR="007939A4">
              <w:rPr>
                <w:noProof/>
                <w:webHidden/>
              </w:rPr>
              <w:fldChar w:fldCharType="end"/>
            </w:r>
          </w:hyperlink>
        </w:p>
        <w:p w14:paraId="30C9CE44" w14:textId="3F9AC8A6" w:rsidR="007939A4" w:rsidRDefault="002614C8">
          <w:pPr>
            <w:pStyle w:val="TM2"/>
            <w:tabs>
              <w:tab w:val="right" w:leader="dot" w:pos="9060"/>
            </w:tabs>
            <w:rPr>
              <w:rFonts w:eastAsiaTheme="minorEastAsia"/>
              <w:noProof/>
              <w:lang w:eastAsia="fr-FR"/>
            </w:rPr>
          </w:pPr>
          <w:hyperlink w:anchor="_Toc14882086" w:history="1">
            <w:r w:rsidR="007939A4" w:rsidRPr="00151651">
              <w:rPr>
                <w:rStyle w:val="Lienhypertexte"/>
                <w:noProof/>
              </w:rPr>
              <w:t>Annexe 2 : Formulaire de demande</w:t>
            </w:r>
            <w:r w:rsidR="007939A4">
              <w:rPr>
                <w:noProof/>
                <w:webHidden/>
              </w:rPr>
              <w:tab/>
            </w:r>
            <w:r w:rsidR="007939A4">
              <w:rPr>
                <w:noProof/>
                <w:webHidden/>
              </w:rPr>
              <w:fldChar w:fldCharType="begin"/>
            </w:r>
            <w:r w:rsidR="007939A4">
              <w:rPr>
                <w:noProof/>
                <w:webHidden/>
              </w:rPr>
              <w:instrText xml:space="preserve"> PAGEREF _Toc14882086 \h </w:instrText>
            </w:r>
            <w:r w:rsidR="007939A4">
              <w:rPr>
                <w:noProof/>
                <w:webHidden/>
              </w:rPr>
              <w:fldChar w:fldCharType="separate"/>
            </w:r>
            <w:r w:rsidR="00811718">
              <w:rPr>
                <w:b/>
                <w:bCs/>
                <w:noProof/>
                <w:webHidden/>
              </w:rPr>
              <w:t>Erreur ! Signet non défini.</w:t>
            </w:r>
            <w:r w:rsidR="007939A4">
              <w:rPr>
                <w:noProof/>
                <w:webHidden/>
              </w:rPr>
              <w:fldChar w:fldCharType="end"/>
            </w:r>
          </w:hyperlink>
        </w:p>
        <w:p w14:paraId="48FAC1F9" w14:textId="0EC36443" w:rsidR="007939A4" w:rsidRDefault="002614C8">
          <w:pPr>
            <w:pStyle w:val="TM2"/>
            <w:tabs>
              <w:tab w:val="right" w:leader="dot" w:pos="9060"/>
            </w:tabs>
            <w:rPr>
              <w:rFonts w:eastAsiaTheme="minorEastAsia"/>
              <w:noProof/>
              <w:lang w:eastAsia="fr-FR"/>
            </w:rPr>
          </w:pPr>
          <w:hyperlink w:anchor="_Toc14882087" w:history="1">
            <w:r w:rsidR="007939A4" w:rsidRPr="00151651">
              <w:rPr>
                <w:rStyle w:val="Lienhypertexte"/>
                <w:noProof/>
              </w:rPr>
              <w:t>Annexe 3 : Liste des prix de remplacement des dégradations</w:t>
            </w:r>
            <w:r w:rsidR="007939A4">
              <w:rPr>
                <w:noProof/>
                <w:webHidden/>
              </w:rPr>
              <w:tab/>
            </w:r>
            <w:r w:rsidR="007939A4">
              <w:rPr>
                <w:noProof/>
                <w:webHidden/>
              </w:rPr>
              <w:fldChar w:fldCharType="begin"/>
            </w:r>
            <w:r w:rsidR="007939A4">
              <w:rPr>
                <w:noProof/>
                <w:webHidden/>
              </w:rPr>
              <w:instrText xml:space="preserve"> PAGEREF _Toc14882087 \h </w:instrText>
            </w:r>
            <w:r w:rsidR="007939A4">
              <w:rPr>
                <w:noProof/>
                <w:webHidden/>
              </w:rPr>
              <w:fldChar w:fldCharType="separate"/>
            </w:r>
            <w:r w:rsidR="00811718">
              <w:rPr>
                <w:b/>
                <w:bCs/>
                <w:noProof/>
                <w:webHidden/>
              </w:rPr>
              <w:t>Erreur ! Signet non défini.</w:t>
            </w:r>
            <w:r w:rsidR="007939A4">
              <w:rPr>
                <w:noProof/>
                <w:webHidden/>
              </w:rPr>
              <w:fldChar w:fldCharType="end"/>
            </w:r>
          </w:hyperlink>
        </w:p>
        <w:p w14:paraId="56F03AEF" w14:textId="36A59687" w:rsidR="007939A4" w:rsidRDefault="002614C8">
          <w:pPr>
            <w:pStyle w:val="TM2"/>
            <w:tabs>
              <w:tab w:val="right" w:leader="dot" w:pos="9060"/>
            </w:tabs>
            <w:rPr>
              <w:rFonts w:eastAsiaTheme="minorEastAsia"/>
              <w:noProof/>
              <w:lang w:eastAsia="fr-FR"/>
            </w:rPr>
          </w:pPr>
          <w:hyperlink w:anchor="_Toc14882088" w:history="1">
            <w:r w:rsidR="007939A4" w:rsidRPr="00151651">
              <w:rPr>
                <w:rStyle w:val="Lienhypertexte"/>
                <w:noProof/>
              </w:rPr>
              <w:t>Annexe 4 : Grille des tarifs de la résidence</w:t>
            </w:r>
            <w:r w:rsidR="007939A4">
              <w:rPr>
                <w:noProof/>
                <w:webHidden/>
              </w:rPr>
              <w:tab/>
            </w:r>
            <w:r w:rsidR="007939A4">
              <w:rPr>
                <w:noProof/>
                <w:webHidden/>
              </w:rPr>
              <w:fldChar w:fldCharType="begin"/>
            </w:r>
            <w:r w:rsidR="007939A4">
              <w:rPr>
                <w:noProof/>
                <w:webHidden/>
              </w:rPr>
              <w:instrText xml:space="preserve"> PAGEREF _Toc14882088 \h </w:instrText>
            </w:r>
            <w:r w:rsidR="007939A4">
              <w:rPr>
                <w:noProof/>
                <w:webHidden/>
              </w:rPr>
              <w:fldChar w:fldCharType="separate"/>
            </w:r>
            <w:r w:rsidR="00811718">
              <w:rPr>
                <w:b/>
                <w:bCs/>
                <w:noProof/>
                <w:webHidden/>
              </w:rPr>
              <w:t>Erreur ! Signet non défini.</w:t>
            </w:r>
            <w:r w:rsidR="007939A4">
              <w:rPr>
                <w:noProof/>
                <w:webHidden/>
              </w:rPr>
              <w:fldChar w:fldCharType="end"/>
            </w:r>
          </w:hyperlink>
        </w:p>
        <w:p w14:paraId="5A9D3820" w14:textId="63C9EE83" w:rsidR="00455982" w:rsidRPr="001E6DD3" w:rsidRDefault="00455982">
          <w:pPr>
            <w:rPr>
              <w:rFonts w:ascii="Candara" w:hAnsi="Candara"/>
            </w:rPr>
          </w:pPr>
          <w:r w:rsidRPr="001E6DD3">
            <w:rPr>
              <w:rFonts w:ascii="Candara" w:hAnsi="Candara"/>
              <w:b/>
              <w:bCs/>
            </w:rPr>
            <w:fldChar w:fldCharType="end"/>
          </w:r>
        </w:p>
      </w:sdtContent>
    </w:sdt>
    <w:p w14:paraId="17C7FBD2" w14:textId="77777777" w:rsidR="006B0916" w:rsidRPr="001E6DD3" w:rsidRDefault="006B0916">
      <w:pPr>
        <w:rPr>
          <w:rFonts w:ascii="Candara" w:eastAsiaTheme="majorEastAsia" w:hAnsi="Candara" w:cstheme="majorBidi"/>
          <w:sz w:val="32"/>
          <w:szCs w:val="32"/>
        </w:rPr>
      </w:pPr>
      <w:r w:rsidRPr="001E6DD3">
        <w:rPr>
          <w:rFonts w:ascii="Candara" w:hAnsi="Candara"/>
        </w:rPr>
        <w:br w:type="page"/>
      </w:r>
    </w:p>
    <w:p w14:paraId="426FF465" w14:textId="318A0AAA" w:rsidR="001C67FB" w:rsidRPr="001E6DD3" w:rsidRDefault="002E33A6" w:rsidP="002E33A6">
      <w:pPr>
        <w:pStyle w:val="Titre1"/>
        <w:rPr>
          <w:rFonts w:ascii="Candara" w:hAnsi="Candara"/>
          <w:color w:val="auto"/>
        </w:rPr>
      </w:pPr>
      <w:bookmarkStart w:id="0" w:name="_Toc14882058"/>
      <w:r w:rsidRPr="001E6DD3">
        <w:rPr>
          <w:rFonts w:ascii="Candara" w:hAnsi="Candara"/>
          <w:color w:val="auto"/>
        </w:rPr>
        <w:lastRenderedPageBreak/>
        <w:t>PREAMBULE</w:t>
      </w:r>
      <w:bookmarkEnd w:id="0"/>
    </w:p>
    <w:p w14:paraId="7FB4E255" w14:textId="5008B7E3" w:rsidR="000306DA" w:rsidRPr="001E6DD3" w:rsidRDefault="000306DA" w:rsidP="000306DA">
      <w:pPr>
        <w:spacing w:line="240" w:lineRule="auto"/>
        <w:contextualSpacing/>
        <w:jc w:val="both"/>
        <w:rPr>
          <w:rFonts w:ascii="Candara" w:hAnsi="Candara"/>
          <w:bCs/>
          <w:sz w:val="24"/>
          <w:szCs w:val="24"/>
        </w:rPr>
      </w:pPr>
      <w:r w:rsidRPr="001E6DD3">
        <w:rPr>
          <w:rFonts w:ascii="Candara" w:hAnsi="Candara"/>
          <w:bCs/>
          <w:sz w:val="24"/>
          <w:szCs w:val="24"/>
        </w:rPr>
        <w:t>La résidence étudiante du campus de l’Ecole Centrale Casablanca à Bouskoura est gérée par l’administration de la Fondation Ecole Centrale Casablanca</w:t>
      </w:r>
    </w:p>
    <w:p w14:paraId="5FD200BD" w14:textId="77777777" w:rsidR="00B201D5" w:rsidRPr="001E6DD3" w:rsidRDefault="00B201D5" w:rsidP="009D442F">
      <w:pPr>
        <w:spacing w:line="240" w:lineRule="auto"/>
        <w:contextualSpacing/>
        <w:jc w:val="both"/>
        <w:rPr>
          <w:rFonts w:ascii="Candara" w:hAnsi="Candara"/>
          <w:bCs/>
          <w:sz w:val="24"/>
          <w:szCs w:val="24"/>
        </w:rPr>
      </w:pPr>
    </w:p>
    <w:p w14:paraId="5BFFA2B4" w14:textId="142BC439" w:rsidR="00480A0D" w:rsidRPr="001E6DD3" w:rsidRDefault="00484E8E"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présent règlement intérieur de la résidence </w:t>
      </w:r>
      <w:r w:rsidR="000306DA" w:rsidRPr="001E6DD3">
        <w:rPr>
          <w:rFonts w:ascii="Candara" w:hAnsi="Candara"/>
          <w:bCs/>
          <w:sz w:val="24"/>
          <w:szCs w:val="24"/>
        </w:rPr>
        <w:t xml:space="preserve">règlemente et améliore la sécurité, l’hygiène et les conditions de vie sur le campus de Bouskoura au sein de la résidence comprenant les espaces communs, les parties privatives et les espaces verts. Il </w:t>
      </w:r>
      <w:r w:rsidR="00480A0D" w:rsidRPr="001E6DD3">
        <w:rPr>
          <w:rFonts w:ascii="Candara" w:hAnsi="Candara"/>
          <w:bCs/>
          <w:sz w:val="24"/>
          <w:szCs w:val="24"/>
        </w:rPr>
        <w:t xml:space="preserve">constitue un cadre juridique qui régit la relation liant les élèves </w:t>
      </w:r>
      <w:r w:rsidR="001C67FB" w:rsidRPr="001E6DD3">
        <w:rPr>
          <w:rFonts w:ascii="Candara" w:hAnsi="Candara"/>
          <w:bCs/>
          <w:sz w:val="24"/>
          <w:szCs w:val="24"/>
        </w:rPr>
        <w:t>occupant la résidence à l’administration de la FECC</w:t>
      </w:r>
      <w:r w:rsidR="007E2C51" w:rsidRPr="001E6DD3">
        <w:rPr>
          <w:rFonts w:ascii="Candara" w:hAnsi="Candara"/>
          <w:bCs/>
          <w:sz w:val="24"/>
          <w:szCs w:val="24"/>
        </w:rPr>
        <w:t xml:space="preserve"> dont fait partie le maître d’internat qui est responsable de la résidence</w:t>
      </w:r>
      <w:r w:rsidR="001C67FB" w:rsidRPr="001E6DD3">
        <w:rPr>
          <w:rFonts w:ascii="Candara" w:hAnsi="Candara"/>
          <w:bCs/>
          <w:sz w:val="24"/>
          <w:szCs w:val="24"/>
        </w:rPr>
        <w:t>.</w:t>
      </w:r>
      <w:r w:rsidR="00480A0D" w:rsidRPr="001E6DD3">
        <w:rPr>
          <w:rFonts w:ascii="Candara" w:hAnsi="Candara"/>
          <w:bCs/>
          <w:sz w:val="24"/>
          <w:szCs w:val="24"/>
        </w:rPr>
        <w:t xml:space="preserve">  </w:t>
      </w:r>
    </w:p>
    <w:p w14:paraId="7911AF53" w14:textId="77777777" w:rsidR="004F7D91" w:rsidRPr="001E6DD3" w:rsidRDefault="004F7D91" w:rsidP="009D442F">
      <w:pPr>
        <w:spacing w:line="240" w:lineRule="auto"/>
        <w:contextualSpacing/>
        <w:jc w:val="both"/>
        <w:rPr>
          <w:rFonts w:ascii="Candara" w:hAnsi="Candara"/>
          <w:bCs/>
          <w:sz w:val="24"/>
          <w:szCs w:val="24"/>
        </w:rPr>
      </w:pPr>
    </w:p>
    <w:p w14:paraId="367FFE7C" w14:textId="77777777"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Le règlement intérieur est un engagement de toutes les parties prenantes de la</w:t>
      </w:r>
      <w:r w:rsidR="000B75AD" w:rsidRPr="001E6DD3">
        <w:rPr>
          <w:rFonts w:ascii="Candara" w:hAnsi="Candara"/>
          <w:bCs/>
          <w:sz w:val="24"/>
          <w:szCs w:val="24"/>
        </w:rPr>
        <w:t xml:space="preserve"> </w:t>
      </w:r>
      <w:r w:rsidRPr="001E6DD3">
        <w:rPr>
          <w:rFonts w:ascii="Candara" w:hAnsi="Candara"/>
          <w:bCs/>
          <w:sz w:val="24"/>
          <w:szCs w:val="24"/>
        </w:rPr>
        <w:t>résidence qui résume l’ensemble des mesures et des règles permanentes relatives à l’hygiène,</w:t>
      </w:r>
      <w:r w:rsidR="000B75AD" w:rsidRPr="001E6DD3">
        <w:rPr>
          <w:rFonts w:ascii="Candara" w:hAnsi="Candara"/>
          <w:bCs/>
          <w:sz w:val="24"/>
          <w:szCs w:val="24"/>
        </w:rPr>
        <w:t xml:space="preserve"> </w:t>
      </w:r>
      <w:r w:rsidRPr="001E6DD3">
        <w:rPr>
          <w:rFonts w:ascii="Candara" w:hAnsi="Candara"/>
          <w:bCs/>
          <w:sz w:val="24"/>
          <w:szCs w:val="24"/>
        </w:rPr>
        <w:t>la sécurité</w:t>
      </w:r>
      <w:r w:rsidR="000B75AD" w:rsidRPr="001E6DD3">
        <w:rPr>
          <w:rFonts w:ascii="Candara" w:hAnsi="Candara"/>
          <w:bCs/>
          <w:sz w:val="24"/>
          <w:szCs w:val="24"/>
        </w:rPr>
        <w:t xml:space="preserve"> </w:t>
      </w:r>
      <w:r w:rsidRPr="001E6DD3">
        <w:rPr>
          <w:rFonts w:ascii="Candara" w:hAnsi="Candara"/>
          <w:bCs/>
          <w:sz w:val="24"/>
          <w:szCs w:val="24"/>
        </w:rPr>
        <w:t xml:space="preserve">et la discipline </w:t>
      </w:r>
      <w:r w:rsidR="001C67FB" w:rsidRPr="001E6DD3">
        <w:rPr>
          <w:rFonts w:ascii="Candara" w:hAnsi="Candara"/>
          <w:bCs/>
          <w:sz w:val="24"/>
          <w:szCs w:val="24"/>
        </w:rPr>
        <w:t xml:space="preserve">et </w:t>
      </w:r>
      <w:r w:rsidR="000B75AD" w:rsidRPr="001E6DD3">
        <w:rPr>
          <w:rFonts w:ascii="Candara" w:hAnsi="Candara"/>
          <w:bCs/>
          <w:sz w:val="24"/>
          <w:szCs w:val="24"/>
        </w:rPr>
        <w:t>qui régissent</w:t>
      </w:r>
      <w:r w:rsidRPr="001E6DD3">
        <w:rPr>
          <w:rFonts w:ascii="Candara" w:hAnsi="Candara"/>
          <w:bCs/>
          <w:sz w:val="24"/>
          <w:szCs w:val="24"/>
        </w:rPr>
        <w:t xml:space="preserve"> </w:t>
      </w:r>
      <w:r w:rsidR="000B75AD" w:rsidRPr="001E6DD3">
        <w:rPr>
          <w:rFonts w:ascii="Candara" w:hAnsi="Candara"/>
          <w:bCs/>
          <w:sz w:val="24"/>
          <w:szCs w:val="24"/>
        </w:rPr>
        <w:t xml:space="preserve">la vie </w:t>
      </w:r>
      <w:r w:rsidR="009D442F" w:rsidRPr="001E6DD3">
        <w:rPr>
          <w:rFonts w:ascii="Candara" w:hAnsi="Candara"/>
          <w:bCs/>
          <w:sz w:val="24"/>
          <w:szCs w:val="24"/>
        </w:rPr>
        <w:t>commune au sein de la résidence</w:t>
      </w:r>
      <w:r w:rsidRPr="001E6DD3">
        <w:rPr>
          <w:rFonts w:ascii="Candara" w:hAnsi="Candara"/>
          <w:bCs/>
          <w:sz w:val="24"/>
          <w:szCs w:val="24"/>
        </w:rPr>
        <w:t xml:space="preserve">.  </w:t>
      </w:r>
    </w:p>
    <w:p w14:paraId="6752B449" w14:textId="77777777" w:rsidR="004F7D91" w:rsidRPr="001E6DD3" w:rsidRDefault="004F7D91" w:rsidP="009D442F">
      <w:pPr>
        <w:spacing w:line="240" w:lineRule="auto"/>
        <w:contextualSpacing/>
        <w:jc w:val="both"/>
        <w:rPr>
          <w:rFonts w:ascii="Candara" w:hAnsi="Candara"/>
          <w:bCs/>
          <w:sz w:val="24"/>
          <w:szCs w:val="24"/>
        </w:rPr>
      </w:pPr>
    </w:p>
    <w:p w14:paraId="6ADB3B2B" w14:textId="386B68D0" w:rsidR="00480A0D" w:rsidRPr="001E6DD3" w:rsidRDefault="00141953"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La </w:t>
      </w:r>
      <w:r w:rsidR="00480A0D" w:rsidRPr="001E6DD3">
        <w:rPr>
          <w:rFonts w:ascii="Candara" w:hAnsi="Candara"/>
          <w:bCs/>
          <w:sz w:val="24"/>
          <w:szCs w:val="24"/>
        </w:rPr>
        <w:t xml:space="preserve">vie commune dans </w:t>
      </w:r>
      <w:r w:rsidRPr="001E6DD3">
        <w:rPr>
          <w:rFonts w:ascii="Candara" w:hAnsi="Candara"/>
          <w:bCs/>
          <w:sz w:val="24"/>
          <w:szCs w:val="24"/>
        </w:rPr>
        <w:t xml:space="preserve">la </w:t>
      </w:r>
      <w:r w:rsidR="00480A0D" w:rsidRPr="001E6DD3">
        <w:rPr>
          <w:rFonts w:ascii="Candara" w:hAnsi="Candara"/>
          <w:bCs/>
          <w:sz w:val="24"/>
          <w:szCs w:val="24"/>
        </w:rPr>
        <w:t xml:space="preserve">résidence </w:t>
      </w:r>
      <w:r w:rsidRPr="001E6DD3">
        <w:rPr>
          <w:rFonts w:ascii="Candara" w:hAnsi="Candara"/>
          <w:bCs/>
          <w:sz w:val="24"/>
          <w:szCs w:val="24"/>
        </w:rPr>
        <w:t>étudiante</w:t>
      </w:r>
      <w:r w:rsidR="00480A0D" w:rsidRPr="001E6DD3">
        <w:rPr>
          <w:rFonts w:ascii="Candara" w:hAnsi="Candara"/>
          <w:bCs/>
          <w:sz w:val="24"/>
          <w:szCs w:val="24"/>
        </w:rPr>
        <w:t xml:space="preserve"> </w:t>
      </w:r>
      <w:r w:rsidRPr="001E6DD3">
        <w:rPr>
          <w:rFonts w:ascii="Candara" w:hAnsi="Candara"/>
          <w:bCs/>
          <w:sz w:val="24"/>
          <w:szCs w:val="24"/>
        </w:rPr>
        <w:t>nécessite le</w:t>
      </w:r>
      <w:r w:rsidR="00480A0D" w:rsidRPr="001E6DD3">
        <w:rPr>
          <w:rFonts w:ascii="Candara" w:hAnsi="Candara"/>
          <w:bCs/>
          <w:sz w:val="24"/>
          <w:szCs w:val="24"/>
        </w:rPr>
        <w:t xml:space="preserve"> respect </w:t>
      </w:r>
      <w:r w:rsidRPr="001E6DD3">
        <w:rPr>
          <w:rFonts w:ascii="Candara" w:hAnsi="Candara"/>
          <w:bCs/>
          <w:sz w:val="24"/>
          <w:szCs w:val="24"/>
        </w:rPr>
        <w:t xml:space="preserve">par tous </w:t>
      </w:r>
      <w:r w:rsidR="00480A0D" w:rsidRPr="001E6DD3">
        <w:rPr>
          <w:rFonts w:ascii="Candara" w:hAnsi="Candara"/>
          <w:bCs/>
          <w:sz w:val="24"/>
          <w:szCs w:val="24"/>
        </w:rPr>
        <w:t>de</w:t>
      </w:r>
      <w:r w:rsidRPr="001E6DD3">
        <w:rPr>
          <w:rFonts w:ascii="Candara" w:hAnsi="Candara"/>
          <w:bCs/>
          <w:sz w:val="24"/>
          <w:szCs w:val="24"/>
        </w:rPr>
        <w:t>s</w:t>
      </w:r>
      <w:r w:rsidR="00480A0D" w:rsidRPr="001E6DD3">
        <w:rPr>
          <w:rFonts w:ascii="Candara" w:hAnsi="Candara"/>
          <w:bCs/>
          <w:sz w:val="24"/>
          <w:szCs w:val="24"/>
        </w:rPr>
        <w:t xml:space="preserve"> </w:t>
      </w:r>
      <w:r w:rsidR="001C67FB" w:rsidRPr="001E6DD3">
        <w:rPr>
          <w:rFonts w:ascii="Candara" w:hAnsi="Candara"/>
          <w:bCs/>
          <w:sz w:val="24"/>
          <w:szCs w:val="24"/>
        </w:rPr>
        <w:t>espace</w:t>
      </w:r>
      <w:r w:rsidRPr="001E6DD3">
        <w:rPr>
          <w:rFonts w:ascii="Candara" w:hAnsi="Candara"/>
          <w:bCs/>
          <w:sz w:val="24"/>
          <w:szCs w:val="24"/>
        </w:rPr>
        <w:t>s</w:t>
      </w:r>
      <w:r w:rsidR="001C67FB" w:rsidRPr="001E6DD3">
        <w:rPr>
          <w:rFonts w:ascii="Candara" w:hAnsi="Candara"/>
          <w:bCs/>
          <w:sz w:val="24"/>
          <w:szCs w:val="24"/>
        </w:rPr>
        <w:t xml:space="preserve"> </w:t>
      </w:r>
      <w:r w:rsidR="00480A0D" w:rsidRPr="001E6DD3">
        <w:rPr>
          <w:rFonts w:ascii="Candara" w:hAnsi="Candara"/>
          <w:bCs/>
          <w:sz w:val="24"/>
          <w:szCs w:val="24"/>
        </w:rPr>
        <w:t>individuel</w:t>
      </w:r>
      <w:r w:rsidRPr="001E6DD3">
        <w:rPr>
          <w:rFonts w:ascii="Candara" w:hAnsi="Candara"/>
          <w:bCs/>
          <w:sz w:val="24"/>
          <w:szCs w:val="24"/>
        </w:rPr>
        <w:t>s</w:t>
      </w:r>
      <w:r w:rsidR="00480A0D" w:rsidRPr="001E6DD3">
        <w:rPr>
          <w:rFonts w:ascii="Candara" w:hAnsi="Candara"/>
          <w:bCs/>
          <w:sz w:val="24"/>
          <w:szCs w:val="24"/>
        </w:rPr>
        <w:t xml:space="preserve"> et </w:t>
      </w:r>
      <w:r w:rsidR="000B75AD" w:rsidRPr="001E6DD3">
        <w:rPr>
          <w:rFonts w:ascii="Candara" w:hAnsi="Candara"/>
          <w:bCs/>
          <w:sz w:val="24"/>
          <w:szCs w:val="24"/>
        </w:rPr>
        <w:t>collecti</w:t>
      </w:r>
      <w:r w:rsidR="001C67FB" w:rsidRPr="001E6DD3">
        <w:rPr>
          <w:rFonts w:ascii="Candara" w:hAnsi="Candara"/>
          <w:bCs/>
          <w:sz w:val="24"/>
          <w:szCs w:val="24"/>
        </w:rPr>
        <w:t>f</w:t>
      </w:r>
      <w:r w:rsidRPr="001E6DD3">
        <w:rPr>
          <w:rFonts w:ascii="Candara" w:hAnsi="Candara"/>
          <w:bCs/>
          <w:sz w:val="24"/>
          <w:szCs w:val="24"/>
        </w:rPr>
        <w:t>s</w:t>
      </w:r>
      <w:r w:rsidR="000B75AD" w:rsidRPr="001E6DD3">
        <w:rPr>
          <w:rFonts w:ascii="Candara" w:hAnsi="Candara"/>
          <w:bCs/>
          <w:sz w:val="24"/>
          <w:szCs w:val="24"/>
        </w:rPr>
        <w:t xml:space="preserve">, </w:t>
      </w:r>
      <w:r w:rsidRPr="001E6DD3">
        <w:rPr>
          <w:rFonts w:ascii="Candara" w:hAnsi="Candara"/>
          <w:bCs/>
          <w:sz w:val="24"/>
          <w:szCs w:val="24"/>
        </w:rPr>
        <w:t xml:space="preserve">des équipements et infrastructures mis à disposition, et plus généralement des règles mises en place par </w:t>
      </w:r>
      <w:r w:rsidR="00480A0D" w:rsidRPr="001E6DD3">
        <w:rPr>
          <w:rFonts w:ascii="Candara" w:hAnsi="Candara"/>
          <w:bCs/>
          <w:sz w:val="24"/>
          <w:szCs w:val="24"/>
        </w:rPr>
        <w:t xml:space="preserve">l’administration. </w:t>
      </w:r>
      <w:r w:rsidRPr="001E6DD3">
        <w:rPr>
          <w:rFonts w:ascii="Candara" w:hAnsi="Candara"/>
          <w:bCs/>
          <w:sz w:val="24"/>
          <w:szCs w:val="24"/>
        </w:rPr>
        <w:t xml:space="preserve"> </w:t>
      </w:r>
    </w:p>
    <w:p w14:paraId="773AC761" w14:textId="77777777" w:rsidR="000306DA" w:rsidRPr="001E6DD3" w:rsidRDefault="000306DA" w:rsidP="000306DA">
      <w:pPr>
        <w:spacing w:line="240" w:lineRule="auto"/>
        <w:contextualSpacing/>
        <w:jc w:val="both"/>
        <w:rPr>
          <w:rFonts w:ascii="Candara" w:hAnsi="Candara"/>
          <w:bCs/>
          <w:sz w:val="24"/>
          <w:szCs w:val="24"/>
        </w:rPr>
      </w:pPr>
    </w:p>
    <w:p w14:paraId="3F11DF4D" w14:textId="48441732" w:rsidR="000306DA" w:rsidRPr="001E6DD3" w:rsidRDefault="000306DA" w:rsidP="000306DA">
      <w:pPr>
        <w:spacing w:line="240" w:lineRule="auto"/>
        <w:contextualSpacing/>
        <w:jc w:val="both"/>
        <w:rPr>
          <w:rFonts w:ascii="Candara" w:hAnsi="Candara"/>
          <w:bCs/>
          <w:sz w:val="24"/>
          <w:szCs w:val="24"/>
        </w:rPr>
      </w:pPr>
      <w:r w:rsidRPr="001E6DD3">
        <w:rPr>
          <w:rFonts w:ascii="Candara" w:hAnsi="Candara"/>
          <w:bCs/>
          <w:sz w:val="24"/>
          <w:szCs w:val="24"/>
        </w:rPr>
        <w:t xml:space="preserve">Ces prescriptions édictées dans l’intérêt commun ont pour objet essentiel de garantir la bonne tenue de la résidence et d’informer tout un chacun des règles à respecter en matière de tranquillité, d’hygiène, de sécurité et de civisme qui s’imposent à tous tant pour les parties communes que pour les parties privatives. </w:t>
      </w:r>
    </w:p>
    <w:p w14:paraId="3666B256" w14:textId="77777777" w:rsidR="000306DA" w:rsidRPr="001E6DD3" w:rsidRDefault="000306DA" w:rsidP="000306DA">
      <w:pPr>
        <w:spacing w:line="240" w:lineRule="auto"/>
        <w:contextualSpacing/>
        <w:jc w:val="both"/>
        <w:rPr>
          <w:rFonts w:ascii="Candara" w:hAnsi="Candara"/>
          <w:bCs/>
          <w:sz w:val="24"/>
          <w:szCs w:val="24"/>
        </w:rPr>
      </w:pPr>
    </w:p>
    <w:p w14:paraId="2BB0702E" w14:textId="0FB96A16" w:rsidR="000306DA" w:rsidRPr="001E6DD3" w:rsidRDefault="000306DA" w:rsidP="000306DA">
      <w:pPr>
        <w:spacing w:line="240" w:lineRule="auto"/>
        <w:contextualSpacing/>
        <w:jc w:val="both"/>
        <w:rPr>
          <w:rFonts w:ascii="Candara" w:hAnsi="Candara"/>
          <w:bCs/>
          <w:sz w:val="24"/>
          <w:szCs w:val="24"/>
        </w:rPr>
      </w:pPr>
      <w:r w:rsidRPr="001E6DD3">
        <w:rPr>
          <w:rFonts w:ascii="Candara" w:hAnsi="Candara"/>
          <w:bCs/>
          <w:sz w:val="24"/>
          <w:szCs w:val="24"/>
        </w:rPr>
        <w:t xml:space="preserve">Le présent règlement s’impose à tout résident admis à la résidence, ainsi qu’à ses visiteurs, qui reconnait avoir été informé des sanctions encourues en cas de non-respect de ces dispositions. </w:t>
      </w:r>
    </w:p>
    <w:p w14:paraId="79114C2F" w14:textId="7F118A3F" w:rsidR="000306DA" w:rsidRPr="001E6DD3" w:rsidRDefault="000306DA" w:rsidP="009D442F">
      <w:pPr>
        <w:spacing w:line="240" w:lineRule="auto"/>
        <w:contextualSpacing/>
        <w:jc w:val="both"/>
        <w:rPr>
          <w:rFonts w:ascii="Candara" w:hAnsi="Candara"/>
          <w:b/>
          <w:bCs/>
          <w:sz w:val="24"/>
          <w:szCs w:val="24"/>
        </w:rPr>
      </w:pPr>
    </w:p>
    <w:p w14:paraId="03F8B166" w14:textId="77777777" w:rsidR="000306DA" w:rsidRPr="001E6DD3" w:rsidRDefault="000306DA" w:rsidP="000306DA">
      <w:pPr>
        <w:spacing w:line="240" w:lineRule="auto"/>
        <w:contextualSpacing/>
        <w:jc w:val="both"/>
        <w:rPr>
          <w:rFonts w:ascii="Candara" w:hAnsi="Candara"/>
          <w:bCs/>
          <w:sz w:val="24"/>
          <w:szCs w:val="24"/>
        </w:rPr>
      </w:pPr>
      <w:r w:rsidRPr="001E6DD3">
        <w:rPr>
          <w:rFonts w:ascii="Candara" w:hAnsi="Candara"/>
          <w:bCs/>
          <w:sz w:val="24"/>
          <w:szCs w:val="24"/>
        </w:rPr>
        <w:t>L’adhésion de tous les résidents à ces règles est fondamentale.</w:t>
      </w:r>
    </w:p>
    <w:p w14:paraId="3FBE8E87" w14:textId="0D9F067B" w:rsidR="002E33A6" w:rsidRPr="001E6DD3" w:rsidRDefault="002E33A6" w:rsidP="002E33A6">
      <w:pPr>
        <w:pStyle w:val="Titre1"/>
        <w:rPr>
          <w:rFonts w:ascii="Candara" w:hAnsi="Candara"/>
          <w:color w:val="auto"/>
        </w:rPr>
      </w:pPr>
      <w:bookmarkStart w:id="1" w:name="_Toc14882059"/>
      <w:r w:rsidRPr="001E6DD3">
        <w:rPr>
          <w:rFonts w:ascii="Candara" w:hAnsi="Candara"/>
          <w:color w:val="auto"/>
        </w:rPr>
        <w:t>I. ADMISSION ET READMISSION</w:t>
      </w:r>
      <w:bookmarkEnd w:id="1"/>
    </w:p>
    <w:p w14:paraId="18D29A7D" w14:textId="13E243C2" w:rsidR="00480A0D" w:rsidRPr="001E6DD3" w:rsidRDefault="00EE36A1" w:rsidP="00C9548D">
      <w:pPr>
        <w:pStyle w:val="Titre2"/>
      </w:pPr>
      <w:bookmarkStart w:id="2" w:name="_Toc14882060"/>
      <w:r w:rsidRPr="001E6DD3">
        <w:t>Article 1 : Admission</w:t>
      </w:r>
      <w:bookmarkEnd w:id="2"/>
      <w:r w:rsidRPr="001E6DD3">
        <w:t xml:space="preserve">  </w:t>
      </w:r>
    </w:p>
    <w:p w14:paraId="627D7604" w14:textId="2353969C" w:rsidR="00141953" w:rsidRPr="001E6DD3" w:rsidRDefault="000B75AD" w:rsidP="009D442F">
      <w:pPr>
        <w:spacing w:line="240" w:lineRule="auto"/>
        <w:contextualSpacing/>
        <w:jc w:val="both"/>
        <w:rPr>
          <w:rFonts w:ascii="Candara" w:hAnsi="Candara"/>
          <w:bCs/>
          <w:sz w:val="24"/>
          <w:szCs w:val="24"/>
        </w:rPr>
      </w:pPr>
      <w:r w:rsidRPr="001E6DD3">
        <w:rPr>
          <w:rFonts w:ascii="Candara" w:hAnsi="Candara"/>
          <w:bCs/>
          <w:sz w:val="24"/>
          <w:szCs w:val="24"/>
        </w:rPr>
        <w:t>L’hébergement</w:t>
      </w:r>
      <w:r w:rsidR="001C67FB" w:rsidRPr="001E6DD3">
        <w:rPr>
          <w:rFonts w:ascii="Candara" w:hAnsi="Candara"/>
          <w:bCs/>
          <w:sz w:val="24"/>
          <w:szCs w:val="24"/>
        </w:rPr>
        <w:t xml:space="preserve"> au sein de </w:t>
      </w:r>
      <w:r w:rsidR="009D442F" w:rsidRPr="001E6DD3">
        <w:rPr>
          <w:rFonts w:ascii="Candara" w:hAnsi="Candara"/>
          <w:bCs/>
          <w:sz w:val="24"/>
          <w:szCs w:val="24"/>
        </w:rPr>
        <w:t xml:space="preserve">la résidence est </w:t>
      </w:r>
      <w:r w:rsidR="004318DD" w:rsidRPr="001E6DD3">
        <w:rPr>
          <w:rFonts w:ascii="Candara" w:hAnsi="Candara"/>
          <w:bCs/>
          <w:sz w:val="24"/>
          <w:szCs w:val="24"/>
        </w:rPr>
        <w:t xml:space="preserve">ouvert </w:t>
      </w:r>
      <w:r w:rsidR="00141953" w:rsidRPr="001E6DD3">
        <w:rPr>
          <w:rFonts w:ascii="Candara" w:hAnsi="Candara"/>
          <w:bCs/>
          <w:sz w:val="24"/>
          <w:szCs w:val="24"/>
        </w:rPr>
        <w:t>:</w:t>
      </w:r>
    </w:p>
    <w:p w14:paraId="022551AC" w14:textId="3F8A4471" w:rsidR="00141953" w:rsidRPr="001E6DD3" w:rsidRDefault="009D442F" w:rsidP="000306DA">
      <w:pPr>
        <w:pStyle w:val="Paragraphedeliste"/>
        <w:numPr>
          <w:ilvl w:val="0"/>
          <w:numId w:val="8"/>
        </w:numPr>
        <w:spacing w:line="240" w:lineRule="auto"/>
        <w:jc w:val="both"/>
        <w:rPr>
          <w:rFonts w:ascii="Candara" w:hAnsi="Candara"/>
          <w:bCs/>
          <w:sz w:val="24"/>
          <w:szCs w:val="24"/>
        </w:rPr>
      </w:pPr>
      <w:proofErr w:type="gramStart"/>
      <w:r w:rsidRPr="001E6DD3">
        <w:rPr>
          <w:rFonts w:ascii="Candara" w:hAnsi="Candara"/>
          <w:bCs/>
          <w:sz w:val="24"/>
          <w:szCs w:val="24"/>
        </w:rPr>
        <w:t>aux</w:t>
      </w:r>
      <w:proofErr w:type="gramEnd"/>
      <w:r w:rsidRPr="001E6DD3">
        <w:rPr>
          <w:rFonts w:ascii="Candara" w:hAnsi="Candara"/>
          <w:bCs/>
          <w:sz w:val="24"/>
          <w:szCs w:val="24"/>
        </w:rPr>
        <w:t xml:space="preserve"> </w:t>
      </w:r>
      <w:r w:rsidR="00141953" w:rsidRPr="001E6DD3">
        <w:rPr>
          <w:rFonts w:ascii="Candara" w:hAnsi="Candara"/>
          <w:bCs/>
          <w:sz w:val="24"/>
          <w:szCs w:val="24"/>
        </w:rPr>
        <w:t xml:space="preserve">élèves </w:t>
      </w:r>
      <w:r w:rsidR="004318DD" w:rsidRPr="001E6DD3">
        <w:rPr>
          <w:rFonts w:ascii="Candara" w:hAnsi="Candara"/>
          <w:bCs/>
          <w:sz w:val="24"/>
          <w:szCs w:val="24"/>
        </w:rPr>
        <w:t>inscrits à</w:t>
      </w:r>
      <w:r w:rsidR="000B75AD" w:rsidRPr="001E6DD3">
        <w:rPr>
          <w:rFonts w:ascii="Candara" w:hAnsi="Candara"/>
          <w:bCs/>
          <w:sz w:val="24"/>
          <w:szCs w:val="24"/>
        </w:rPr>
        <w:t xml:space="preserve"> </w:t>
      </w:r>
      <w:r w:rsidR="00141953" w:rsidRPr="001E6DD3">
        <w:rPr>
          <w:rFonts w:ascii="Candara" w:hAnsi="Candara"/>
          <w:bCs/>
          <w:sz w:val="24"/>
          <w:szCs w:val="24"/>
        </w:rPr>
        <w:t>l’école Centrale Casablanca</w:t>
      </w:r>
    </w:p>
    <w:p w14:paraId="6CBADB45" w14:textId="77777777" w:rsidR="004318DD" w:rsidRPr="001E6DD3" w:rsidRDefault="004318DD" w:rsidP="000306DA">
      <w:pPr>
        <w:pStyle w:val="Paragraphedeliste"/>
        <w:numPr>
          <w:ilvl w:val="0"/>
          <w:numId w:val="8"/>
        </w:numPr>
        <w:spacing w:line="240" w:lineRule="auto"/>
        <w:jc w:val="both"/>
        <w:rPr>
          <w:rFonts w:ascii="Candara" w:hAnsi="Candara"/>
          <w:bCs/>
          <w:sz w:val="24"/>
          <w:szCs w:val="24"/>
        </w:rPr>
      </w:pPr>
      <w:proofErr w:type="gramStart"/>
      <w:r w:rsidRPr="001E6DD3">
        <w:rPr>
          <w:rFonts w:ascii="Candara" w:hAnsi="Candara"/>
          <w:bCs/>
          <w:sz w:val="24"/>
          <w:szCs w:val="24"/>
        </w:rPr>
        <w:t>aux</w:t>
      </w:r>
      <w:proofErr w:type="gramEnd"/>
      <w:r w:rsidRPr="001E6DD3">
        <w:rPr>
          <w:rFonts w:ascii="Candara" w:hAnsi="Candara"/>
          <w:bCs/>
          <w:sz w:val="24"/>
          <w:szCs w:val="24"/>
        </w:rPr>
        <w:t xml:space="preserve"> délégations d’élèves d’autres établissements invités </w:t>
      </w:r>
    </w:p>
    <w:p w14:paraId="2B9B4FC5" w14:textId="77777777" w:rsidR="000306DA" w:rsidRPr="001E6DD3" w:rsidRDefault="004318DD" w:rsidP="000306DA">
      <w:pPr>
        <w:pStyle w:val="Paragraphedeliste"/>
        <w:numPr>
          <w:ilvl w:val="0"/>
          <w:numId w:val="8"/>
        </w:numPr>
        <w:spacing w:line="240" w:lineRule="auto"/>
        <w:jc w:val="both"/>
        <w:rPr>
          <w:rFonts w:ascii="Candara" w:hAnsi="Candara"/>
          <w:bCs/>
          <w:sz w:val="24"/>
          <w:szCs w:val="24"/>
        </w:rPr>
      </w:pPr>
      <w:proofErr w:type="gramStart"/>
      <w:r w:rsidRPr="001E6DD3">
        <w:rPr>
          <w:rFonts w:ascii="Candara" w:hAnsi="Candara"/>
          <w:bCs/>
          <w:sz w:val="24"/>
          <w:szCs w:val="24"/>
        </w:rPr>
        <w:t>aux</w:t>
      </w:r>
      <w:proofErr w:type="gramEnd"/>
      <w:r w:rsidRPr="001E6DD3">
        <w:rPr>
          <w:rFonts w:ascii="Candara" w:hAnsi="Candara"/>
          <w:bCs/>
          <w:sz w:val="24"/>
          <w:szCs w:val="24"/>
        </w:rPr>
        <w:t xml:space="preserve"> professeurs invités</w:t>
      </w:r>
    </w:p>
    <w:p w14:paraId="577AD137" w14:textId="36708090" w:rsidR="004318DD" w:rsidRPr="001E6DD3" w:rsidRDefault="000306DA" w:rsidP="000306DA">
      <w:pPr>
        <w:spacing w:line="240" w:lineRule="auto"/>
        <w:jc w:val="both"/>
        <w:rPr>
          <w:rFonts w:ascii="Candara" w:hAnsi="Candara"/>
          <w:bCs/>
          <w:sz w:val="24"/>
          <w:szCs w:val="24"/>
        </w:rPr>
      </w:pPr>
      <w:r w:rsidRPr="001E6DD3">
        <w:rPr>
          <w:rFonts w:ascii="Candara" w:hAnsi="Candara"/>
          <w:bCs/>
          <w:sz w:val="24"/>
          <w:szCs w:val="24"/>
        </w:rPr>
        <w:t xml:space="preserve">Le cas échéant, l’administration peut également accueillir tout public, en particulier les étudiants ou chercheurs d’autres Ecoles, Facultés ou Instituts… </w:t>
      </w:r>
    </w:p>
    <w:p w14:paraId="244C004C" w14:textId="54C3304A" w:rsidR="000B75AD" w:rsidRPr="001E6DD3" w:rsidRDefault="004318DD" w:rsidP="009D442F">
      <w:pPr>
        <w:spacing w:line="240" w:lineRule="auto"/>
        <w:contextualSpacing/>
        <w:jc w:val="both"/>
        <w:rPr>
          <w:rFonts w:ascii="Candara" w:hAnsi="Candara"/>
          <w:bCs/>
          <w:sz w:val="24"/>
          <w:szCs w:val="24"/>
        </w:rPr>
      </w:pPr>
      <w:r w:rsidRPr="001E6DD3">
        <w:rPr>
          <w:rFonts w:ascii="Candara" w:hAnsi="Candara"/>
          <w:bCs/>
          <w:sz w:val="24"/>
          <w:szCs w:val="24"/>
        </w:rPr>
        <w:t>Le logement est attribué après signature de l’engagement du résident (annexe 1)</w:t>
      </w:r>
      <w:r w:rsidR="000306DA" w:rsidRPr="001E6DD3">
        <w:rPr>
          <w:rFonts w:ascii="Candara" w:hAnsi="Candara"/>
          <w:bCs/>
          <w:sz w:val="24"/>
          <w:szCs w:val="24"/>
        </w:rPr>
        <w:t xml:space="preserve">, </w:t>
      </w:r>
      <w:r w:rsidR="001C67FB" w:rsidRPr="001E6DD3">
        <w:rPr>
          <w:rFonts w:ascii="Candara" w:hAnsi="Candara"/>
          <w:bCs/>
          <w:sz w:val="24"/>
          <w:szCs w:val="24"/>
        </w:rPr>
        <w:t>sur présentation d’un dossier complet comprenant</w:t>
      </w:r>
      <w:r w:rsidR="003B647E" w:rsidRPr="001E6DD3">
        <w:rPr>
          <w:rFonts w:ascii="Candara" w:hAnsi="Candara"/>
          <w:bCs/>
          <w:sz w:val="24"/>
          <w:szCs w:val="24"/>
        </w:rPr>
        <w:t xml:space="preserve"> </w:t>
      </w:r>
      <w:r w:rsidR="001C67FB" w:rsidRPr="001E6DD3">
        <w:rPr>
          <w:rFonts w:ascii="Candara" w:hAnsi="Candara"/>
          <w:bCs/>
          <w:sz w:val="24"/>
          <w:szCs w:val="24"/>
        </w:rPr>
        <w:t>:</w:t>
      </w:r>
    </w:p>
    <w:p w14:paraId="12B427CC" w14:textId="20C393CC"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Demande </w:t>
      </w:r>
      <w:r w:rsidR="00131A4F" w:rsidRPr="001E6DD3">
        <w:rPr>
          <w:rFonts w:ascii="Candara" w:hAnsi="Candara"/>
          <w:bCs/>
          <w:sz w:val="24"/>
          <w:szCs w:val="24"/>
        </w:rPr>
        <w:t xml:space="preserve">(Cf. formulaire de demande en annexe) </w:t>
      </w:r>
      <w:r w:rsidRPr="001E6DD3">
        <w:rPr>
          <w:rFonts w:ascii="Candara" w:hAnsi="Candara"/>
          <w:bCs/>
          <w:sz w:val="24"/>
          <w:szCs w:val="24"/>
        </w:rPr>
        <w:t xml:space="preserve">avec </w:t>
      </w:r>
      <w:r w:rsidR="00626D04">
        <w:rPr>
          <w:rFonts w:ascii="Candara" w:hAnsi="Candara"/>
          <w:bCs/>
          <w:sz w:val="24"/>
          <w:szCs w:val="24"/>
        </w:rPr>
        <w:t>1</w:t>
      </w:r>
      <w:r w:rsidRPr="001E6DD3">
        <w:rPr>
          <w:rFonts w:ascii="Candara" w:hAnsi="Candara"/>
          <w:bCs/>
          <w:sz w:val="24"/>
          <w:szCs w:val="24"/>
        </w:rPr>
        <w:t xml:space="preserve"> photo d’identité ; </w:t>
      </w:r>
    </w:p>
    <w:p w14:paraId="24677BD4" w14:textId="77777777"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Photocopie de la CNI ou du passeport pour les </w:t>
      </w:r>
      <w:r w:rsidR="001C67FB" w:rsidRPr="001E6DD3">
        <w:rPr>
          <w:rFonts w:ascii="Candara" w:hAnsi="Candara"/>
          <w:bCs/>
          <w:sz w:val="24"/>
          <w:szCs w:val="24"/>
        </w:rPr>
        <w:t>étrangers ;</w:t>
      </w:r>
      <w:r w:rsidRPr="001E6DD3">
        <w:rPr>
          <w:rFonts w:ascii="Candara" w:hAnsi="Candara"/>
          <w:bCs/>
          <w:sz w:val="24"/>
          <w:szCs w:val="24"/>
        </w:rPr>
        <w:t xml:space="preserve">  </w:t>
      </w:r>
    </w:p>
    <w:p w14:paraId="310628C4" w14:textId="1500E22A"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w:t>
      </w:r>
      <w:r w:rsidR="001C67FB" w:rsidRPr="001E6DD3">
        <w:rPr>
          <w:rFonts w:ascii="Candara" w:hAnsi="Candara"/>
          <w:bCs/>
          <w:sz w:val="24"/>
          <w:szCs w:val="24"/>
        </w:rPr>
        <w:t>Une</w:t>
      </w:r>
      <w:r w:rsidRPr="001E6DD3">
        <w:rPr>
          <w:rFonts w:ascii="Candara" w:hAnsi="Candara"/>
          <w:bCs/>
          <w:sz w:val="24"/>
          <w:szCs w:val="24"/>
        </w:rPr>
        <w:t xml:space="preserve"> carte de séjou</w:t>
      </w:r>
      <w:r w:rsidR="000306DA" w:rsidRPr="001E6DD3">
        <w:rPr>
          <w:rFonts w:ascii="Candara" w:hAnsi="Candara"/>
          <w:bCs/>
          <w:sz w:val="24"/>
          <w:szCs w:val="24"/>
        </w:rPr>
        <w:t>r</w:t>
      </w:r>
      <w:r w:rsidRPr="001E6DD3">
        <w:rPr>
          <w:rFonts w:ascii="Candara" w:hAnsi="Candara"/>
          <w:bCs/>
          <w:sz w:val="24"/>
          <w:szCs w:val="24"/>
        </w:rPr>
        <w:t xml:space="preserve"> pour les </w:t>
      </w:r>
      <w:r w:rsidR="009D442F" w:rsidRPr="001E6DD3">
        <w:rPr>
          <w:rFonts w:ascii="Candara" w:hAnsi="Candara"/>
          <w:bCs/>
          <w:sz w:val="24"/>
          <w:szCs w:val="24"/>
        </w:rPr>
        <w:t>étrangers</w:t>
      </w:r>
      <w:r w:rsidR="001C67FB" w:rsidRPr="001E6DD3">
        <w:rPr>
          <w:rFonts w:ascii="Candara" w:hAnsi="Candara"/>
          <w:bCs/>
          <w:sz w:val="24"/>
          <w:szCs w:val="24"/>
        </w:rPr>
        <w:t xml:space="preserve"> ou un récépissé</w:t>
      </w:r>
      <w:r w:rsidR="009D442F" w:rsidRPr="001E6DD3">
        <w:rPr>
          <w:rFonts w:ascii="Candara" w:hAnsi="Candara"/>
          <w:bCs/>
          <w:sz w:val="24"/>
          <w:szCs w:val="24"/>
        </w:rPr>
        <w:t xml:space="preserve"> ;</w:t>
      </w:r>
      <w:r w:rsidRPr="001E6DD3">
        <w:rPr>
          <w:rFonts w:ascii="Candara" w:hAnsi="Candara"/>
          <w:bCs/>
          <w:sz w:val="24"/>
          <w:szCs w:val="24"/>
        </w:rPr>
        <w:t xml:space="preserve">  </w:t>
      </w:r>
    </w:p>
    <w:p w14:paraId="5456BC3F" w14:textId="77777777"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Un engagement du résident </w:t>
      </w:r>
      <w:r w:rsidR="001C67FB" w:rsidRPr="001E6DD3">
        <w:rPr>
          <w:rFonts w:ascii="Candara" w:hAnsi="Candara"/>
          <w:bCs/>
          <w:sz w:val="24"/>
          <w:szCs w:val="24"/>
        </w:rPr>
        <w:t>signé ;</w:t>
      </w:r>
      <w:r w:rsidRPr="001E6DD3">
        <w:rPr>
          <w:rFonts w:ascii="Candara" w:hAnsi="Candara"/>
          <w:bCs/>
          <w:sz w:val="24"/>
          <w:szCs w:val="24"/>
        </w:rPr>
        <w:t xml:space="preserve">  </w:t>
      </w:r>
    </w:p>
    <w:p w14:paraId="1E809CF2" w14:textId="77777777"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Une attestation d’invalidité pour les personnes à mobilité réduite ;  </w:t>
      </w:r>
    </w:p>
    <w:p w14:paraId="4711C482" w14:textId="61374601" w:rsidR="000B75AD" w:rsidRPr="001E6DD3" w:rsidRDefault="000B75AD" w:rsidP="009D442F">
      <w:pPr>
        <w:spacing w:line="240" w:lineRule="auto"/>
        <w:contextualSpacing/>
        <w:jc w:val="both"/>
        <w:rPr>
          <w:rFonts w:ascii="Candara" w:hAnsi="Candara"/>
          <w:b/>
          <w:bCs/>
          <w:sz w:val="24"/>
          <w:szCs w:val="24"/>
        </w:rPr>
      </w:pPr>
    </w:p>
    <w:p w14:paraId="2085782C" w14:textId="2880C6F9" w:rsidR="003B647E" w:rsidRPr="001E6DD3" w:rsidRDefault="003B647E" w:rsidP="009D442F">
      <w:pPr>
        <w:spacing w:line="240" w:lineRule="auto"/>
        <w:contextualSpacing/>
        <w:jc w:val="both"/>
        <w:rPr>
          <w:rFonts w:ascii="Candara" w:hAnsi="Candara"/>
          <w:bCs/>
          <w:sz w:val="24"/>
          <w:szCs w:val="24"/>
        </w:rPr>
      </w:pPr>
      <w:r w:rsidRPr="001E6DD3">
        <w:rPr>
          <w:rFonts w:ascii="Candara" w:hAnsi="Candara"/>
          <w:bCs/>
          <w:sz w:val="24"/>
          <w:szCs w:val="24"/>
        </w:rPr>
        <w:lastRenderedPageBreak/>
        <w:t>Un complément de dossier peut être exigé par l’administration si elle le juge nécessaire.</w:t>
      </w:r>
    </w:p>
    <w:p w14:paraId="3ADB5629" w14:textId="77777777" w:rsidR="003B647E" w:rsidRPr="001E6DD3" w:rsidRDefault="003B647E" w:rsidP="009D442F">
      <w:pPr>
        <w:spacing w:line="240" w:lineRule="auto"/>
        <w:contextualSpacing/>
        <w:jc w:val="both"/>
        <w:rPr>
          <w:rFonts w:ascii="Candara" w:hAnsi="Candara"/>
          <w:b/>
          <w:bCs/>
          <w:sz w:val="24"/>
          <w:szCs w:val="24"/>
        </w:rPr>
      </w:pPr>
    </w:p>
    <w:p w14:paraId="59D88785" w14:textId="40AC6B62" w:rsidR="000306DA" w:rsidRPr="001E6DD3" w:rsidRDefault="000306DA" w:rsidP="000306DA">
      <w:pPr>
        <w:spacing w:line="240" w:lineRule="auto"/>
        <w:jc w:val="both"/>
        <w:rPr>
          <w:rFonts w:ascii="Candara" w:hAnsi="Candara"/>
          <w:bCs/>
          <w:sz w:val="24"/>
          <w:szCs w:val="24"/>
        </w:rPr>
      </w:pPr>
      <w:r w:rsidRPr="001E6DD3">
        <w:rPr>
          <w:rFonts w:ascii="Candara" w:hAnsi="Candara"/>
          <w:bCs/>
          <w:sz w:val="24"/>
          <w:szCs w:val="24"/>
        </w:rPr>
        <w:t xml:space="preserve">En tout état de cause, la décision d’attribution d’une chambre en résidence est du seul ressort de l’administration de la FECC. </w:t>
      </w:r>
    </w:p>
    <w:p w14:paraId="62D3CDC2" w14:textId="4A793E47" w:rsidR="000306DA" w:rsidRPr="001E6DD3" w:rsidRDefault="000306DA" w:rsidP="000306DA">
      <w:pPr>
        <w:spacing w:line="240" w:lineRule="auto"/>
        <w:jc w:val="both"/>
        <w:rPr>
          <w:rFonts w:ascii="Candara" w:hAnsi="Candara"/>
          <w:bCs/>
          <w:sz w:val="24"/>
          <w:szCs w:val="24"/>
        </w:rPr>
      </w:pPr>
      <w:r w:rsidRPr="001E6DD3">
        <w:rPr>
          <w:rFonts w:ascii="Candara" w:hAnsi="Candara"/>
          <w:bCs/>
          <w:sz w:val="24"/>
          <w:szCs w:val="24"/>
        </w:rPr>
        <w:t xml:space="preserve">Dans l’attribution des places au sein de la résidence qu’elle gère, l’administration tiendra compte des critères sociaux suivants : </w:t>
      </w:r>
    </w:p>
    <w:p w14:paraId="72898083" w14:textId="60BFE5CC" w:rsidR="000306DA" w:rsidRPr="001E6DD3" w:rsidRDefault="000306DA" w:rsidP="00544F95">
      <w:pPr>
        <w:pStyle w:val="Paragraphedeliste"/>
        <w:numPr>
          <w:ilvl w:val="0"/>
          <w:numId w:val="10"/>
        </w:numPr>
        <w:spacing w:line="240" w:lineRule="auto"/>
        <w:jc w:val="both"/>
        <w:rPr>
          <w:rFonts w:ascii="Candara" w:hAnsi="Candara"/>
          <w:bCs/>
          <w:sz w:val="24"/>
          <w:szCs w:val="24"/>
        </w:rPr>
      </w:pPr>
      <w:r w:rsidRPr="001E6DD3">
        <w:rPr>
          <w:rFonts w:ascii="Candara" w:hAnsi="Candara"/>
          <w:bCs/>
          <w:sz w:val="24"/>
          <w:szCs w:val="24"/>
        </w:rPr>
        <w:t xml:space="preserve">La qualité de boursier de l'étudiant ; </w:t>
      </w:r>
    </w:p>
    <w:p w14:paraId="20141728" w14:textId="1DD017D8" w:rsidR="000306DA" w:rsidRPr="001E6DD3" w:rsidRDefault="000306DA" w:rsidP="00544F95">
      <w:pPr>
        <w:pStyle w:val="Paragraphedeliste"/>
        <w:numPr>
          <w:ilvl w:val="0"/>
          <w:numId w:val="10"/>
        </w:numPr>
        <w:spacing w:line="240" w:lineRule="auto"/>
        <w:jc w:val="both"/>
        <w:rPr>
          <w:rFonts w:ascii="Candara" w:hAnsi="Candara"/>
          <w:bCs/>
          <w:sz w:val="24"/>
          <w:szCs w:val="24"/>
        </w:rPr>
      </w:pPr>
      <w:r w:rsidRPr="001E6DD3">
        <w:rPr>
          <w:rFonts w:ascii="Candara" w:hAnsi="Candara"/>
          <w:bCs/>
          <w:sz w:val="24"/>
          <w:szCs w:val="24"/>
        </w:rPr>
        <w:t>La composition de la famille d'</w:t>
      </w:r>
      <w:r w:rsidR="00544F95" w:rsidRPr="001E6DD3">
        <w:rPr>
          <w:rFonts w:ascii="Candara" w:hAnsi="Candara"/>
          <w:bCs/>
          <w:sz w:val="24"/>
          <w:szCs w:val="24"/>
        </w:rPr>
        <w:t>origine de l'étudiant</w:t>
      </w:r>
    </w:p>
    <w:p w14:paraId="3DC90CDC" w14:textId="21747F8B" w:rsidR="000306DA" w:rsidRPr="001E6DD3" w:rsidRDefault="000306DA" w:rsidP="00544F95">
      <w:pPr>
        <w:pStyle w:val="Paragraphedeliste"/>
        <w:numPr>
          <w:ilvl w:val="0"/>
          <w:numId w:val="10"/>
        </w:numPr>
        <w:spacing w:line="240" w:lineRule="auto"/>
        <w:jc w:val="both"/>
        <w:rPr>
          <w:rFonts w:ascii="Candara" w:hAnsi="Candara"/>
          <w:bCs/>
          <w:sz w:val="24"/>
          <w:szCs w:val="24"/>
        </w:rPr>
      </w:pPr>
      <w:r w:rsidRPr="001E6DD3">
        <w:rPr>
          <w:rFonts w:ascii="Candara" w:hAnsi="Candara"/>
          <w:bCs/>
          <w:sz w:val="24"/>
          <w:szCs w:val="24"/>
        </w:rPr>
        <w:t xml:space="preserve">Les revenus de l'étudiant et le rattachement ou non au foyer fiscal de ses parents ; </w:t>
      </w:r>
    </w:p>
    <w:p w14:paraId="64FF17A8" w14:textId="5B023EC3" w:rsidR="000306DA" w:rsidRPr="001E6DD3" w:rsidRDefault="000306DA" w:rsidP="00544F95">
      <w:pPr>
        <w:pStyle w:val="Paragraphedeliste"/>
        <w:numPr>
          <w:ilvl w:val="0"/>
          <w:numId w:val="10"/>
        </w:numPr>
        <w:spacing w:line="240" w:lineRule="auto"/>
        <w:jc w:val="both"/>
        <w:rPr>
          <w:rFonts w:ascii="Candara" w:hAnsi="Candara"/>
          <w:bCs/>
          <w:sz w:val="24"/>
          <w:szCs w:val="24"/>
        </w:rPr>
      </w:pPr>
      <w:r w:rsidRPr="001E6DD3">
        <w:rPr>
          <w:rFonts w:ascii="Candara" w:hAnsi="Candara"/>
          <w:bCs/>
          <w:sz w:val="24"/>
          <w:szCs w:val="24"/>
        </w:rPr>
        <w:t xml:space="preserve">L'éloignement du lieu d'études du domicile familial ; </w:t>
      </w:r>
    </w:p>
    <w:p w14:paraId="293B69AA" w14:textId="3948A34A" w:rsidR="000306DA" w:rsidRPr="001E6DD3" w:rsidRDefault="000306DA" w:rsidP="00544F95">
      <w:pPr>
        <w:pStyle w:val="Paragraphedeliste"/>
        <w:numPr>
          <w:ilvl w:val="0"/>
          <w:numId w:val="10"/>
        </w:numPr>
        <w:spacing w:line="240" w:lineRule="auto"/>
        <w:jc w:val="both"/>
        <w:rPr>
          <w:rFonts w:ascii="Candara" w:hAnsi="Candara"/>
          <w:bCs/>
          <w:sz w:val="24"/>
          <w:szCs w:val="24"/>
        </w:rPr>
      </w:pPr>
      <w:r w:rsidRPr="001E6DD3">
        <w:rPr>
          <w:rFonts w:ascii="Candara" w:hAnsi="Candara"/>
          <w:bCs/>
          <w:sz w:val="24"/>
          <w:szCs w:val="24"/>
        </w:rPr>
        <w:t>Le</w:t>
      </w:r>
      <w:r w:rsidR="00544F95" w:rsidRPr="001E6DD3">
        <w:rPr>
          <w:rFonts w:ascii="Candara" w:hAnsi="Candara"/>
          <w:bCs/>
          <w:sz w:val="24"/>
          <w:szCs w:val="24"/>
        </w:rPr>
        <w:t xml:space="preserve"> cas échéant, </w:t>
      </w:r>
      <w:r w:rsidR="000856FC" w:rsidRPr="001E6DD3">
        <w:rPr>
          <w:rFonts w:ascii="Candara" w:hAnsi="Candara"/>
          <w:bCs/>
          <w:sz w:val="24"/>
          <w:szCs w:val="24"/>
        </w:rPr>
        <w:t>le handicap</w:t>
      </w:r>
      <w:r w:rsidRPr="001E6DD3">
        <w:rPr>
          <w:rFonts w:ascii="Candara" w:hAnsi="Candara"/>
          <w:bCs/>
          <w:sz w:val="24"/>
          <w:szCs w:val="24"/>
        </w:rPr>
        <w:t xml:space="preserve"> de l'étudiant rendant néces</w:t>
      </w:r>
      <w:r w:rsidR="00544F95" w:rsidRPr="001E6DD3">
        <w:rPr>
          <w:rFonts w:ascii="Candara" w:hAnsi="Candara"/>
          <w:bCs/>
          <w:sz w:val="24"/>
          <w:szCs w:val="24"/>
        </w:rPr>
        <w:t>saire l'adaptation du logement ou l’affectation d’un logement prévu à cet effet.</w:t>
      </w:r>
    </w:p>
    <w:p w14:paraId="14A34C31" w14:textId="3BB4D9D5" w:rsidR="000306DA" w:rsidRPr="001E6DD3" w:rsidRDefault="000306DA" w:rsidP="000306DA">
      <w:pPr>
        <w:spacing w:line="240" w:lineRule="auto"/>
        <w:jc w:val="both"/>
        <w:rPr>
          <w:rFonts w:ascii="Candara" w:hAnsi="Candara"/>
          <w:bCs/>
          <w:sz w:val="24"/>
          <w:szCs w:val="24"/>
        </w:rPr>
      </w:pPr>
      <w:r w:rsidRPr="001E6DD3">
        <w:rPr>
          <w:rFonts w:ascii="Candara" w:hAnsi="Candara"/>
          <w:bCs/>
          <w:sz w:val="24"/>
          <w:szCs w:val="24"/>
        </w:rPr>
        <w:t>La décision d’admission en résidence donne au résident le droit d’occuper le logement qui lui a été attribué sous réserve de la signature d</w:t>
      </w:r>
      <w:r w:rsidR="00544F95" w:rsidRPr="001E6DD3">
        <w:rPr>
          <w:rFonts w:ascii="Candara" w:hAnsi="Candara"/>
          <w:bCs/>
          <w:sz w:val="24"/>
          <w:szCs w:val="24"/>
        </w:rPr>
        <w:t xml:space="preserve">’un engagement </w:t>
      </w:r>
      <w:r w:rsidRPr="001E6DD3">
        <w:rPr>
          <w:rFonts w:ascii="Candara" w:hAnsi="Candara"/>
          <w:bCs/>
          <w:sz w:val="24"/>
          <w:szCs w:val="24"/>
        </w:rPr>
        <w:t>et de fournir l’ensemble des pièces justificatives</w:t>
      </w:r>
      <w:r w:rsidR="00544F95" w:rsidRPr="001E6DD3">
        <w:rPr>
          <w:rFonts w:ascii="Candara" w:hAnsi="Candara"/>
          <w:bCs/>
          <w:sz w:val="24"/>
          <w:szCs w:val="24"/>
        </w:rPr>
        <w:t xml:space="preserve"> qui lui sont demandées</w:t>
      </w:r>
      <w:r w:rsidRPr="001E6DD3">
        <w:rPr>
          <w:rFonts w:ascii="Candara" w:hAnsi="Candara"/>
          <w:bCs/>
          <w:sz w:val="24"/>
          <w:szCs w:val="24"/>
        </w:rPr>
        <w:t>.</w:t>
      </w:r>
    </w:p>
    <w:p w14:paraId="4B31A1D8" w14:textId="41214A81" w:rsidR="00544F95" w:rsidRPr="001E6DD3" w:rsidRDefault="00544F95" w:rsidP="00C9548D">
      <w:pPr>
        <w:pStyle w:val="Titre2"/>
      </w:pPr>
      <w:bookmarkStart w:id="3" w:name="_Toc14882061"/>
      <w:r w:rsidRPr="001E6DD3">
        <w:t xml:space="preserve">Article 2 : </w:t>
      </w:r>
      <w:r w:rsidR="002E33A6" w:rsidRPr="001E6DD3">
        <w:t>R</w:t>
      </w:r>
      <w:r w:rsidRPr="001E6DD3">
        <w:t>éadmission</w:t>
      </w:r>
      <w:bookmarkEnd w:id="3"/>
      <w:r w:rsidRPr="001E6DD3">
        <w:t xml:space="preserve">  </w:t>
      </w:r>
    </w:p>
    <w:p w14:paraId="31654FC4" w14:textId="21C58BC7" w:rsidR="00E45A35" w:rsidRPr="001E6DD3" w:rsidRDefault="00544F95" w:rsidP="00E45A35">
      <w:pPr>
        <w:spacing w:line="240" w:lineRule="auto"/>
        <w:contextualSpacing/>
        <w:jc w:val="both"/>
        <w:rPr>
          <w:rFonts w:ascii="Candara" w:hAnsi="Candara"/>
          <w:bCs/>
          <w:sz w:val="24"/>
          <w:szCs w:val="24"/>
        </w:rPr>
      </w:pPr>
      <w:r w:rsidRPr="001E6DD3">
        <w:rPr>
          <w:rFonts w:ascii="Candara" w:hAnsi="Candara"/>
          <w:bCs/>
          <w:sz w:val="24"/>
          <w:szCs w:val="24"/>
        </w:rPr>
        <w:t>L’engagement conclu entre le résident et l’administration de la résidence expire au plus tard chaque année au 30 juin.</w:t>
      </w:r>
      <w:r w:rsidR="00E45A35" w:rsidRPr="001E6DD3">
        <w:rPr>
          <w:rFonts w:ascii="Candara" w:hAnsi="Candara"/>
          <w:bCs/>
          <w:sz w:val="24"/>
          <w:szCs w:val="24"/>
        </w:rPr>
        <w:t xml:space="preserve"> Toutefois, il est possible pour tout résident qui le souhaite, de rester dans son logement au-delà du 30 juin de la même année, avec signature d'un avenant au contrat d’engagement et paiement complémentaire. </w:t>
      </w:r>
    </w:p>
    <w:p w14:paraId="7E6DE093" w14:textId="77777777" w:rsidR="00544F95" w:rsidRPr="001E6DD3" w:rsidRDefault="00544F95" w:rsidP="00544F95">
      <w:pPr>
        <w:spacing w:line="240" w:lineRule="auto"/>
        <w:contextualSpacing/>
        <w:jc w:val="both"/>
        <w:rPr>
          <w:rFonts w:ascii="Candara" w:hAnsi="Candara"/>
          <w:bCs/>
          <w:sz w:val="24"/>
          <w:szCs w:val="24"/>
        </w:rPr>
      </w:pPr>
    </w:p>
    <w:p w14:paraId="584D5B77" w14:textId="77777777" w:rsidR="00544F95" w:rsidRPr="001E6DD3" w:rsidRDefault="00544F95" w:rsidP="00544F95">
      <w:pPr>
        <w:spacing w:line="240" w:lineRule="auto"/>
        <w:contextualSpacing/>
        <w:jc w:val="both"/>
        <w:rPr>
          <w:rFonts w:ascii="Candara" w:hAnsi="Candara"/>
          <w:bCs/>
          <w:sz w:val="24"/>
          <w:szCs w:val="24"/>
        </w:rPr>
      </w:pPr>
      <w:r w:rsidRPr="001E6DD3">
        <w:rPr>
          <w:rFonts w:ascii="Candara" w:hAnsi="Candara"/>
          <w:bCs/>
          <w:sz w:val="24"/>
          <w:szCs w:val="24"/>
        </w:rPr>
        <w:t>Le respect par le résident locataire des règles du règlement intérieur et des délais d’acquittement de toutes ses charges afférentes à l’année universitaire écoulée lui permet de prétendre à l’occupation d’une chambre pour l’année à venir, à condition d’en refaire la demande La réadmission n’est effective que lorsque le résident en reçoit notification. De même en cas de départ en cours d’année, le résident ne peut pas prétendre à réintégrer un logement avant le début de la nouvelle année universitaire.</w:t>
      </w:r>
    </w:p>
    <w:p w14:paraId="2ABACC02" w14:textId="77777777" w:rsidR="00544F95" w:rsidRPr="001E6DD3" w:rsidRDefault="00544F95" w:rsidP="00544F95">
      <w:pPr>
        <w:spacing w:line="240" w:lineRule="auto"/>
        <w:contextualSpacing/>
        <w:jc w:val="both"/>
        <w:rPr>
          <w:rFonts w:ascii="Candara" w:hAnsi="Candara"/>
          <w:bCs/>
          <w:sz w:val="24"/>
          <w:szCs w:val="24"/>
        </w:rPr>
      </w:pPr>
      <w:r w:rsidRPr="001E6DD3">
        <w:rPr>
          <w:rFonts w:ascii="Candara" w:hAnsi="Candara"/>
          <w:bCs/>
          <w:sz w:val="24"/>
          <w:szCs w:val="24"/>
        </w:rPr>
        <w:t xml:space="preserve"> </w:t>
      </w:r>
    </w:p>
    <w:p w14:paraId="5B313228" w14:textId="77777777" w:rsidR="00544F95" w:rsidRPr="001E6DD3" w:rsidRDefault="00544F95" w:rsidP="00544F95">
      <w:pPr>
        <w:spacing w:line="240" w:lineRule="auto"/>
        <w:contextualSpacing/>
        <w:jc w:val="both"/>
        <w:rPr>
          <w:rFonts w:ascii="Candara" w:hAnsi="Candara"/>
          <w:bCs/>
          <w:sz w:val="24"/>
          <w:szCs w:val="24"/>
        </w:rPr>
      </w:pPr>
      <w:r w:rsidRPr="001E6DD3">
        <w:rPr>
          <w:rFonts w:ascii="Candara" w:hAnsi="Candara"/>
          <w:bCs/>
          <w:sz w:val="24"/>
          <w:szCs w:val="24"/>
        </w:rPr>
        <w:t>Dans le cadre d’une demande de réadmission, le résident doit obligatoirement remplir l’ensemble des conditions indiquées à l’admission, s’être acquitté, avec régularité, du montant de sa redevance et avoir satisfait aux obligations du présent règlement intérieur lors de ses précédents hébergements.</w:t>
      </w:r>
    </w:p>
    <w:p w14:paraId="30CBD683" w14:textId="1CC36905" w:rsidR="002E33A6" w:rsidRPr="001E6DD3" w:rsidRDefault="002E33A6" w:rsidP="00C9548D">
      <w:pPr>
        <w:pStyle w:val="Titre2"/>
      </w:pPr>
      <w:bookmarkStart w:id="4" w:name="_Toc14882062"/>
      <w:r w:rsidRPr="001E6DD3">
        <w:t>Article 3 : Etat des lieux</w:t>
      </w:r>
      <w:bookmarkEnd w:id="4"/>
      <w:r w:rsidRPr="001E6DD3">
        <w:t xml:space="preserve">  </w:t>
      </w:r>
    </w:p>
    <w:p w14:paraId="16F12E91" w14:textId="4FA890BC" w:rsidR="002E33A6" w:rsidRPr="001E6DD3" w:rsidRDefault="002E33A6" w:rsidP="002E33A6">
      <w:pPr>
        <w:spacing w:line="240" w:lineRule="auto"/>
        <w:contextualSpacing/>
        <w:jc w:val="both"/>
        <w:rPr>
          <w:rFonts w:ascii="Candara" w:hAnsi="Candara"/>
          <w:bCs/>
          <w:sz w:val="24"/>
          <w:szCs w:val="24"/>
        </w:rPr>
      </w:pPr>
      <w:r w:rsidRPr="001E6DD3">
        <w:rPr>
          <w:rFonts w:ascii="Candara" w:hAnsi="Candara"/>
          <w:bCs/>
          <w:sz w:val="24"/>
          <w:szCs w:val="24"/>
        </w:rPr>
        <w:t>Les états des lieux d’entrée et de sortie sont contradictoirement signés par le résident et le représentant de la FECC au sein de la résidence</w:t>
      </w:r>
      <w:r w:rsidR="00973C46" w:rsidRPr="001E6DD3">
        <w:rPr>
          <w:rFonts w:ascii="Candara" w:hAnsi="Candara"/>
          <w:bCs/>
          <w:sz w:val="24"/>
          <w:szCs w:val="24"/>
        </w:rPr>
        <w:t xml:space="preserve"> (le maître d’internant dans la majorité des cas)</w:t>
      </w:r>
      <w:r w:rsidRPr="001E6DD3">
        <w:rPr>
          <w:rFonts w:ascii="Candara" w:hAnsi="Candara"/>
          <w:bCs/>
          <w:sz w:val="24"/>
          <w:szCs w:val="24"/>
        </w:rPr>
        <w:t>.</w:t>
      </w:r>
      <w:r w:rsidR="00973C46" w:rsidRPr="001E6DD3">
        <w:rPr>
          <w:rFonts w:ascii="Candara" w:hAnsi="Candara"/>
          <w:bCs/>
          <w:sz w:val="24"/>
          <w:szCs w:val="24"/>
        </w:rPr>
        <w:t xml:space="preserve"> </w:t>
      </w:r>
      <w:r w:rsidRPr="001E6DD3">
        <w:rPr>
          <w:rFonts w:ascii="Candara" w:hAnsi="Candara"/>
          <w:bCs/>
          <w:sz w:val="24"/>
          <w:szCs w:val="24"/>
        </w:rPr>
        <w:t xml:space="preserve"> </w:t>
      </w:r>
    </w:p>
    <w:p w14:paraId="3D943563" w14:textId="77777777" w:rsidR="002E33A6" w:rsidRPr="001E6DD3" w:rsidRDefault="002E33A6" w:rsidP="002E33A6">
      <w:pPr>
        <w:spacing w:line="240" w:lineRule="auto"/>
        <w:contextualSpacing/>
        <w:jc w:val="both"/>
        <w:rPr>
          <w:rFonts w:ascii="Candara" w:hAnsi="Candara"/>
          <w:bCs/>
          <w:sz w:val="24"/>
          <w:szCs w:val="24"/>
        </w:rPr>
      </w:pPr>
      <w:r w:rsidRPr="001E6DD3">
        <w:rPr>
          <w:rFonts w:ascii="Candara" w:hAnsi="Candara"/>
          <w:bCs/>
          <w:sz w:val="24"/>
          <w:szCs w:val="24"/>
        </w:rPr>
        <w:t xml:space="preserve">Il est impératif de renseigner ces documents avec précision, afin d’éviter toute contestation ultérieure.  </w:t>
      </w:r>
    </w:p>
    <w:p w14:paraId="79D0E017" w14:textId="77777777" w:rsidR="002E33A6" w:rsidRPr="001E6DD3" w:rsidRDefault="002E33A6" w:rsidP="002E33A6">
      <w:pPr>
        <w:spacing w:line="240" w:lineRule="auto"/>
        <w:contextualSpacing/>
        <w:jc w:val="both"/>
        <w:rPr>
          <w:rFonts w:ascii="Candara" w:hAnsi="Candara"/>
          <w:bCs/>
          <w:sz w:val="24"/>
          <w:szCs w:val="24"/>
        </w:rPr>
      </w:pPr>
    </w:p>
    <w:p w14:paraId="5D31DD59" w14:textId="02C97D5F" w:rsidR="002E33A6" w:rsidRPr="001E6DD3" w:rsidRDefault="002E33A6" w:rsidP="002E33A6">
      <w:pPr>
        <w:spacing w:line="240" w:lineRule="auto"/>
        <w:contextualSpacing/>
        <w:jc w:val="both"/>
        <w:rPr>
          <w:rFonts w:ascii="Candara" w:hAnsi="Candara"/>
          <w:bCs/>
          <w:sz w:val="24"/>
          <w:szCs w:val="24"/>
        </w:rPr>
      </w:pPr>
      <w:r w:rsidRPr="001E6DD3">
        <w:rPr>
          <w:rFonts w:ascii="Candara" w:hAnsi="Candara"/>
          <w:bCs/>
          <w:sz w:val="24"/>
          <w:szCs w:val="24"/>
        </w:rPr>
        <w:t>Le résident doit avertir l’administration de la date de son départ conformément à l’article 13. A défaut, l’état des lieux sera dressé unilatéralement par</w:t>
      </w:r>
      <w:r w:rsidR="000856FC" w:rsidRPr="001E6DD3">
        <w:rPr>
          <w:rFonts w:ascii="Candara" w:hAnsi="Candara"/>
          <w:bCs/>
          <w:sz w:val="24"/>
          <w:szCs w:val="24"/>
        </w:rPr>
        <w:t xml:space="preserve"> </w:t>
      </w:r>
      <w:r w:rsidRPr="001E6DD3">
        <w:rPr>
          <w:rFonts w:ascii="Candara" w:hAnsi="Candara"/>
          <w:bCs/>
          <w:sz w:val="24"/>
          <w:szCs w:val="24"/>
        </w:rPr>
        <w:t xml:space="preserve">l’administration sans possibilité de contestations ultérieures de la part du résident.  </w:t>
      </w:r>
    </w:p>
    <w:p w14:paraId="5D057712" w14:textId="77777777" w:rsidR="002E33A6" w:rsidRPr="001E6DD3" w:rsidRDefault="002E33A6" w:rsidP="002E33A6">
      <w:pPr>
        <w:spacing w:line="240" w:lineRule="auto"/>
        <w:contextualSpacing/>
        <w:jc w:val="both"/>
        <w:rPr>
          <w:rFonts w:ascii="Candara" w:hAnsi="Candara"/>
          <w:bCs/>
          <w:sz w:val="24"/>
          <w:szCs w:val="24"/>
        </w:rPr>
      </w:pPr>
      <w:r w:rsidRPr="001E6DD3">
        <w:rPr>
          <w:rFonts w:ascii="Candara" w:hAnsi="Candara"/>
          <w:bCs/>
          <w:sz w:val="24"/>
          <w:szCs w:val="24"/>
        </w:rPr>
        <w:t>Tout dégât constaté lors de l’établissement de l’état des lieux de sortie fera l’objet d’une retenue sur le dépôt de garantie comme stipulé à l’article 2.</w:t>
      </w:r>
    </w:p>
    <w:p w14:paraId="328FF889" w14:textId="77777777" w:rsidR="002E33A6" w:rsidRPr="001E6DD3" w:rsidRDefault="002E33A6" w:rsidP="002E33A6">
      <w:pPr>
        <w:pStyle w:val="Titre1"/>
        <w:rPr>
          <w:rFonts w:ascii="Candara" w:hAnsi="Candara"/>
          <w:color w:val="auto"/>
        </w:rPr>
      </w:pPr>
      <w:bookmarkStart w:id="5" w:name="_Toc14882063"/>
      <w:r w:rsidRPr="001E6DD3">
        <w:rPr>
          <w:rFonts w:ascii="Candara" w:hAnsi="Candara"/>
          <w:color w:val="auto"/>
        </w:rPr>
        <w:lastRenderedPageBreak/>
        <w:t>II. MODALITES FINANCIERES</w:t>
      </w:r>
      <w:bookmarkEnd w:id="5"/>
    </w:p>
    <w:p w14:paraId="0FAC8BD7" w14:textId="5E322723" w:rsidR="00480A0D" w:rsidRPr="00C9548D" w:rsidRDefault="00EE36A1" w:rsidP="00C9548D">
      <w:pPr>
        <w:pStyle w:val="Titre2"/>
      </w:pPr>
      <w:bookmarkStart w:id="6" w:name="_Toc14882064"/>
      <w:r w:rsidRPr="00C9548D">
        <w:t xml:space="preserve">Article </w:t>
      </w:r>
      <w:r w:rsidR="002E33A6" w:rsidRPr="00C9548D">
        <w:t>4</w:t>
      </w:r>
      <w:r w:rsidRPr="00C9548D">
        <w:t xml:space="preserve"> : Dépôt de garantie</w:t>
      </w:r>
      <w:bookmarkEnd w:id="6"/>
      <w:r w:rsidRPr="00C9548D">
        <w:t xml:space="preserve">  </w:t>
      </w:r>
    </w:p>
    <w:p w14:paraId="697D7E0F" w14:textId="4703D7F6" w:rsidR="00480A0D" w:rsidRPr="001E6DD3" w:rsidRDefault="00CF3E4F" w:rsidP="00414029">
      <w:pPr>
        <w:spacing w:line="240" w:lineRule="auto"/>
        <w:contextualSpacing/>
        <w:jc w:val="both"/>
        <w:rPr>
          <w:rFonts w:ascii="Candara" w:hAnsi="Candara"/>
          <w:bCs/>
          <w:sz w:val="24"/>
          <w:szCs w:val="24"/>
        </w:rPr>
      </w:pPr>
      <w:r w:rsidRPr="001E6DD3">
        <w:rPr>
          <w:rFonts w:ascii="Candara" w:hAnsi="Candara"/>
          <w:bCs/>
          <w:sz w:val="24"/>
          <w:szCs w:val="24"/>
        </w:rPr>
        <w:t>L</w:t>
      </w:r>
      <w:r w:rsidR="00480A0D" w:rsidRPr="001E6DD3">
        <w:rPr>
          <w:rFonts w:ascii="Candara" w:hAnsi="Candara"/>
          <w:bCs/>
          <w:sz w:val="24"/>
          <w:szCs w:val="24"/>
        </w:rPr>
        <w:t xml:space="preserve">e résident est tenu de verser à </w:t>
      </w:r>
      <w:r w:rsidR="000B75AD" w:rsidRPr="001E6DD3">
        <w:rPr>
          <w:rFonts w:ascii="Candara" w:hAnsi="Candara"/>
          <w:bCs/>
          <w:sz w:val="24"/>
          <w:szCs w:val="24"/>
        </w:rPr>
        <w:t xml:space="preserve">la FECC </w:t>
      </w:r>
      <w:r w:rsidR="00480A0D" w:rsidRPr="001E6DD3">
        <w:rPr>
          <w:rFonts w:ascii="Candara" w:hAnsi="Candara"/>
          <w:bCs/>
          <w:sz w:val="24"/>
          <w:szCs w:val="24"/>
        </w:rPr>
        <w:t xml:space="preserve">un montant </w:t>
      </w:r>
      <w:r w:rsidR="009D442F" w:rsidRPr="001E6DD3">
        <w:rPr>
          <w:rFonts w:ascii="Candara" w:hAnsi="Candara"/>
          <w:bCs/>
          <w:sz w:val="24"/>
          <w:szCs w:val="24"/>
        </w:rPr>
        <w:t>forfaitaire fixé</w:t>
      </w:r>
      <w:r w:rsidR="00480A0D" w:rsidRPr="001E6DD3">
        <w:rPr>
          <w:rFonts w:ascii="Candara" w:hAnsi="Candara"/>
          <w:bCs/>
          <w:sz w:val="24"/>
          <w:szCs w:val="24"/>
        </w:rPr>
        <w:t xml:space="preserve"> par </w:t>
      </w:r>
      <w:r w:rsidR="004318DD" w:rsidRPr="001E6DD3">
        <w:rPr>
          <w:rFonts w:ascii="Candara" w:hAnsi="Candara"/>
          <w:bCs/>
          <w:sz w:val="24"/>
          <w:szCs w:val="24"/>
        </w:rPr>
        <w:t>l</w:t>
      </w:r>
      <w:r w:rsidR="000B75AD" w:rsidRPr="001E6DD3">
        <w:rPr>
          <w:rFonts w:ascii="Candara" w:hAnsi="Candara"/>
          <w:bCs/>
          <w:sz w:val="24"/>
          <w:szCs w:val="24"/>
        </w:rPr>
        <w:t xml:space="preserve">a </w:t>
      </w:r>
      <w:r w:rsidR="009D442F" w:rsidRPr="001E6DD3">
        <w:rPr>
          <w:rFonts w:ascii="Candara" w:hAnsi="Candara"/>
          <w:bCs/>
          <w:sz w:val="24"/>
          <w:szCs w:val="24"/>
        </w:rPr>
        <w:t>direction à</w:t>
      </w:r>
      <w:r w:rsidR="00480A0D" w:rsidRPr="001E6DD3">
        <w:rPr>
          <w:rFonts w:ascii="Candara" w:hAnsi="Candara"/>
          <w:bCs/>
          <w:sz w:val="24"/>
          <w:szCs w:val="24"/>
        </w:rPr>
        <w:t xml:space="preserve"> titre de dépôt de garantie qui servira</w:t>
      </w:r>
      <w:r w:rsidR="000B75AD" w:rsidRPr="001E6DD3">
        <w:rPr>
          <w:rFonts w:ascii="Candara" w:hAnsi="Candara"/>
          <w:bCs/>
          <w:sz w:val="24"/>
          <w:szCs w:val="24"/>
        </w:rPr>
        <w:t xml:space="preserve"> </w:t>
      </w:r>
      <w:r w:rsidR="00480A0D" w:rsidRPr="001E6DD3">
        <w:rPr>
          <w:rFonts w:ascii="Candara" w:hAnsi="Candara"/>
          <w:bCs/>
          <w:sz w:val="24"/>
          <w:szCs w:val="24"/>
        </w:rPr>
        <w:t>à couvrir les montants des dégâts, causés par le résident, aux biens en jouissance (de sa chambre ou des espaces communs si les dégâts</w:t>
      </w:r>
      <w:r w:rsidR="00414029" w:rsidRPr="001E6DD3">
        <w:rPr>
          <w:rFonts w:ascii="Candara" w:hAnsi="Candara"/>
          <w:bCs/>
          <w:sz w:val="24"/>
          <w:szCs w:val="24"/>
        </w:rPr>
        <w:t xml:space="preserve"> s</w:t>
      </w:r>
      <w:r w:rsidR="000B75AD" w:rsidRPr="001E6DD3">
        <w:rPr>
          <w:rFonts w:ascii="Candara" w:hAnsi="Candara"/>
          <w:bCs/>
          <w:sz w:val="24"/>
          <w:szCs w:val="24"/>
        </w:rPr>
        <w:t>’avèrent</w:t>
      </w:r>
      <w:r w:rsidR="00480A0D" w:rsidRPr="001E6DD3">
        <w:rPr>
          <w:rFonts w:ascii="Candara" w:hAnsi="Candara"/>
          <w:bCs/>
          <w:sz w:val="24"/>
          <w:szCs w:val="24"/>
        </w:rPr>
        <w:t xml:space="preserve"> de sa responsabilité) soit durant son séjour, soit lors de l’état des lieux de sortie. La tarification des charg</w:t>
      </w:r>
      <w:r w:rsidR="00E2483F" w:rsidRPr="001E6DD3">
        <w:rPr>
          <w:rFonts w:ascii="Candara" w:hAnsi="Candara"/>
          <w:bCs/>
          <w:sz w:val="24"/>
          <w:szCs w:val="24"/>
        </w:rPr>
        <w:t xml:space="preserve">es relatives aux dégâts </w:t>
      </w:r>
      <w:r w:rsidR="000B75AD" w:rsidRPr="001E6DD3">
        <w:rPr>
          <w:rFonts w:ascii="Candara" w:hAnsi="Candara"/>
          <w:bCs/>
          <w:sz w:val="24"/>
          <w:szCs w:val="24"/>
        </w:rPr>
        <w:t>par article</w:t>
      </w:r>
      <w:r w:rsidR="00480A0D" w:rsidRPr="001E6DD3">
        <w:rPr>
          <w:rFonts w:ascii="Candara" w:hAnsi="Candara"/>
          <w:bCs/>
          <w:sz w:val="24"/>
          <w:szCs w:val="24"/>
        </w:rPr>
        <w:t>/</w:t>
      </w:r>
      <w:r w:rsidR="00E2483F" w:rsidRPr="001E6DD3">
        <w:rPr>
          <w:rFonts w:ascii="Candara" w:hAnsi="Candara"/>
          <w:bCs/>
          <w:sz w:val="24"/>
          <w:szCs w:val="24"/>
        </w:rPr>
        <w:t xml:space="preserve">composant </w:t>
      </w:r>
      <w:r w:rsidR="00414029" w:rsidRPr="001E6DD3">
        <w:rPr>
          <w:rFonts w:ascii="Candara" w:hAnsi="Candara"/>
          <w:bCs/>
          <w:sz w:val="24"/>
          <w:szCs w:val="24"/>
        </w:rPr>
        <w:t>est définie par note de l’administration</w:t>
      </w:r>
      <w:r w:rsidR="00480A0D" w:rsidRPr="001E6DD3">
        <w:rPr>
          <w:rFonts w:ascii="Candara" w:hAnsi="Candara"/>
          <w:bCs/>
          <w:sz w:val="24"/>
          <w:szCs w:val="24"/>
        </w:rPr>
        <w:t xml:space="preserve">. </w:t>
      </w:r>
    </w:p>
    <w:p w14:paraId="0E5A062E" w14:textId="77777777" w:rsidR="004F7D91" w:rsidRPr="001E6DD3" w:rsidRDefault="004F7D91" w:rsidP="009D442F">
      <w:pPr>
        <w:spacing w:line="240" w:lineRule="auto"/>
        <w:contextualSpacing/>
        <w:jc w:val="both"/>
        <w:rPr>
          <w:rFonts w:ascii="Candara" w:hAnsi="Candara"/>
          <w:bCs/>
          <w:sz w:val="24"/>
          <w:szCs w:val="24"/>
        </w:rPr>
      </w:pPr>
    </w:p>
    <w:p w14:paraId="2EABC870" w14:textId="5D215787" w:rsidR="00CF3E4F" w:rsidRPr="001E6DD3" w:rsidRDefault="00CF3E4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dépôt de garantie </w:t>
      </w:r>
      <w:r w:rsidR="00A765FD" w:rsidRPr="001E6DD3">
        <w:rPr>
          <w:rFonts w:ascii="Candara" w:hAnsi="Candara"/>
          <w:bCs/>
          <w:sz w:val="24"/>
          <w:szCs w:val="24"/>
        </w:rPr>
        <w:t xml:space="preserve">est </w:t>
      </w:r>
      <w:r w:rsidRPr="001E6DD3">
        <w:rPr>
          <w:rFonts w:ascii="Candara" w:hAnsi="Candara"/>
          <w:bCs/>
          <w:sz w:val="24"/>
          <w:szCs w:val="24"/>
        </w:rPr>
        <w:t xml:space="preserve">exigible à </w:t>
      </w:r>
      <w:r w:rsidR="00A765FD" w:rsidRPr="001E6DD3">
        <w:rPr>
          <w:rFonts w:ascii="Candara" w:hAnsi="Candara"/>
          <w:bCs/>
          <w:sz w:val="24"/>
          <w:szCs w:val="24"/>
        </w:rPr>
        <w:t>l’entrée dans les lieux</w:t>
      </w:r>
      <w:r w:rsidRPr="001E6DD3">
        <w:rPr>
          <w:rFonts w:ascii="Candara" w:hAnsi="Candara"/>
          <w:bCs/>
          <w:sz w:val="24"/>
          <w:szCs w:val="24"/>
        </w:rPr>
        <w:t>.</w:t>
      </w:r>
    </w:p>
    <w:p w14:paraId="0F352D3C" w14:textId="77777777" w:rsidR="00CF3E4F" w:rsidRPr="001E6DD3" w:rsidRDefault="00CF3E4F" w:rsidP="009D442F">
      <w:pPr>
        <w:spacing w:line="240" w:lineRule="auto"/>
        <w:contextualSpacing/>
        <w:jc w:val="both"/>
        <w:rPr>
          <w:rFonts w:ascii="Candara" w:hAnsi="Candara"/>
          <w:bCs/>
          <w:sz w:val="24"/>
          <w:szCs w:val="24"/>
        </w:rPr>
      </w:pPr>
    </w:p>
    <w:p w14:paraId="06150149" w14:textId="5EC52024" w:rsidR="00414029" w:rsidRPr="001E6DD3" w:rsidRDefault="004318DD" w:rsidP="009D442F">
      <w:pPr>
        <w:spacing w:line="240" w:lineRule="auto"/>
        <w:contextualSpacing/>
        <w:jc w:val="both"/>
        <w:rPr>
          <w:rFonts w:ascii="Candara" w:hAnsi="Candara"/>
          <w:bCs/>
          <w:sz w:val="24"/>
          <w:szCs w:val="24"/>
        </w:rPr>
      </w:pPr>
      <w:r w:rsidRPr="001E6DD3">
        <w:rPr>
          <w:rFonts w:ascii="Candara" w:hAnsi="Candara"/>
          <w:bCs/>
          <w:sz w:val="24"/>
          <w:szCs w:val="24"/>
        </w:rPr>
        <w:t>L</w:t>
      </w:r>
      <w:r w:rsidR="00480A0D" w:rsidRPr="001E6DD3">
        <w:rPr>
          <w:rFonts w:ascii="Candara" w:hAnsi="Candara"/>
          <w:bCs/>
          <w:sz w:val="24"/>
          <w:szCs w:val="24"/>
        </w:rPr>
        <w:t xml:space="preserve">’administration se réserve le droit de prélever du dépôt de garantie </w:t>
      </w:r>
      <w:r w:rsidR="00E2483F" w:rsidRPr="001E6DD3">
        <w:rPr>
          <w:rFonts w:ascii="Candara" w:hAnsi="Candara"/>
          <w:bCs/>
          <w:sz w:val="24"/>
          <w:szCs w:val="24"/>
        </w:rPr>
        <w:t xml:space="preserve">toutes les sommes demeurantes impayées au compte du </w:t>
      </w:r>
      <w:r w:rsidR="00414029" w:rsidRPr="001E6DD3">
        <w:rPr>
          <w:rFonts w:ascii="Candara" w:hAnsi="Candara"/>
          <w:bCs/>
          <w:sz w:val="24"/>
          <w:szCs w:val="24"/>
        </w:rPr>
        <w:t>l</w:t>
      </w:r>
      <w:r w:rsidR="00E2483F" w:rsidRPr="001E6DD3">
        <w:rPr>
          <w:rFonts w:ascii="Candara" w:hAnsi="Candara"/>
          <w:bCs/>
          <w:sz w:val="24"/>
          <w:szCs w:val="24"/>
        </w:rPr>
        <w:t>ocataire</w:t>
      </w:r>
      <w:r w:rsidR="00480A0D" w:rsidRPr="001E6DD3">
        <w:rPr>
          <w:rFonts w:ascii="Candara" w:hAnsi="Candara"/>
          <w:bCs/>
          <w:sz w:val="24"/>
          <w:szCs w:val="24"/>
        </w:rPr>
        <w:t xml:space="preserve"> </w:t>
      </w:r>
      <w:r w:rsidR="009D442F" w:rsidRPr="001E6DD3">
        <w:rPr>
          <w:rFonts w:ascii="Candara" w:hAnsi="Candara"/>
          <w:bCs/>
          <w:sz w:val="24"/>
          <w:szCs w:val="24"/>
        </w:rPr>
        <w:t xml:space="preserve">dont </w:t>
      </w:r>
      <w:r w:rsidR="00414029" w:rsidRPr="001E6DD3">
        <w:rPr>
          <w:rFonts w:ascii="Candara" w:hAnsi="Candara"/>
          <w:bCs/>
          <w:sz w:val="24"/>
          <w:szCs w:val="24"/>
        </w:rPr>
        <w:t xml:space="preserve">les </w:t>
      </w:r>
      <w:r w:rsidR="009D442F" w:rsidRPr="001E6DD3">
        <w:rPr>
          <w:rFonts w:ascii="Candara" w:hAnsi="Candara"/>
          <w:bCs/>
          <w:sz w:val="24"/>
          <w:szCs w:val="24"/>
        </w:rPr>
        <w:t>redevances</w:t>
      </w:r>
      <w:r w:rsidR="00480A0D" w:rsidRPr="001E6DD3">
        <w:rPr>
          <w:rFonts w:ascii="Candara" w:hAnsi="Candara"/>
          <w:bCs/>
          <w:sz w:val="24"/>
          <w:szCs w:val="24"/>
        </w:rPr>
        <w:t xml:space="preserve"> mensuelles (principal et pénalités de retard), la participation aux charges des parties communes de l'eau et d'électricité hors celles de l'administration, </w:t>
      </w:r>
      <w:r w:rsidR="009D442F" w:rsidRPr="001E6DD3">
        <w:rPr>
          <w:rFonts w:ascii="Candara" w:hAnsi="Candara"/>
          <w:bCs/>
          <w:sz w:val="24"/>
          <w:szCs w:val="24"/>
        </w:rPr>
        <w:t>les dépassements des seuils de consommation en eau et /ou en électricité et</w:t>
      </w:r>
      <w:r w:rsidR="00E2483F" w:rsidRPr="001E6DD3">
        <w:rPr>
          <w:rFonts w:ascii="Candara" w:hAnsi="Candara"/>
          <w:bCs/>
          <w:sz w:val="24"/>
          <w:szCs w:val="24"/>
        </w:rPr>
        <w:t xml:space="preserve"> les frais de </w:t>
      </w:r>
      <w:r w:rsidR="00480A0D" w:rsidRPr="001E6DD3">
        <w:rPr>
          <w:rFonts w:ascii="Candara" w:hAnsi="Candara"/>
          <w:bCs/>
          <w:sz w:val="24"/>
          <w:szCs w:val="24"/>
        </w:rPr>
        <w:t>remplacement des clés, cartes magnétiques, câble interne</w:t>
      </w:r>
      <w:r w:rsidRPr="001E6DD3">
        <w:rPr>
          <w:rFonts w:ascii="Candara" w:hAnsi="Candara"/>
          <w:bCs/>
          <w:sz w:val="24"/>
          <w:szCs w:val="24"/>
        </w:rPr>
        <w:t>t.</w:t>
      </w:r>
    </w:p>
    <w:p w14:paraId="6EDF009E" w14:textId="77777777" w:rsidR="004F7D91" w:rsidRPr="001E6DD3" w:rsidRDefault="004F7D91" w:rsidP="009D442F">
      <w:pPr>
        <w:spacing w:line="240" w:lineRule="auto"/>
        <w:contextualSpacing/>
        <w:jc w:val="both"/>
        <w:rPr>
          <w:rFonts w:ascii="Candara" w:hAnsi="Candara"/>
          <w:bCs/>
          <w:sz w:val="24"/>
          <w:szCs w:val="24"/>
        </w:rPr>
      </w:pPr>
    </w:p>
    <w:p w14:paraId="7C27A8F4" w14:textId="40ADE479" w:rsidR="00480A0D"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A ce titre, le résident reconnait à </w:t>
      </w:r>
      <w:r w:rsidR="00E2483F" w:rsidRPr="001E6DD3">
        <w:rPr>
          <w:rFonts w:ascii="Candara" w:hAnsi="Candara"/>
          <w:bCs/>
          <w:sz w:val="24"/>
          <w:szCs w:val="24"/>
        </w:rPr>
        <w:t xml:space="preserve">la FECC le droit de rétention des </w:t>
      </w:r>
      <w:r w:rsidRPr="001E6DD3">
        <w:rPr>
          <w:rFonts w:ascii="Candara" w:hAnsi="Candara"/>
          <w:bCs/>
          <w:sz w:val="24"/>
          <w:szCs w:val="24"/>
        </w:rPr>
        <w:t xml:space="preserve">frais constatés.  </w:t>
      </w:r>
    </w:p>
    <w:p w14:paraId="6A22BE56" w14:textId="77777777" w:rsidR="00463547" w:rsidRPr="001E6DD3" w:rsidRDefault="00463547" w:rsidP="009D442F">
      <w:pPr>
        <w:spacing w:line="240" w:lineRule="auto"/>
        <w:contextualSpacing/>
        <w:jc w:val="both"/>
        <w:rPr>
          <w:rFonts w:ascii="Candara" w:hAnsi="Candara"/>
          <w:bCs/>
          <w:sz w:val="24"/>
          <w:szCs w:val="24"/>
        </w:rPr>
      </w:pPr>
    </w:p>
    <w:p w14:paraId="188986B7" w14:textId="77777777" w:rsidR="00414029"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Le montant de la garantie versé reste en dépôt durant la période d’hébergement</w:t>
      </w:r>
      <w:r w:rsidR="00414029" w:rsidRPr="001E6DD3">
        <w:rPr>
          <w:rFonts w:ascii="Candara" w:hAnsi="Candara"/>
          <w:bCs/>
          <w:sz w:val="24"/>
          <w:szCs w:val="24"/>
        </w:rPr>
        <w:t>.</w:t>
      </w:r>
    </w:p>
    <w:p w14:paraId="6F01C783" w14:textId="77777777" w:rsidR="004F7D91" w:rsidRPr="001E6DD3" w:rsidRDefault="004F7D91" w:rsidP="009D442F">
      <w:pPr>
        <w:spacing w:line="240" w:lineRule="auto"/>
        <w:contextualSpacing/>
        <w:jc w:val="both"/>
        <w:rPr>
          <w:rFonts w:ascii="Candara" w:hAnsi="Candara"/>
          <w:bCs/>
          <w:sz w:val="24"/>
          <w:szCs w:val="24"/>
        </w:rPr>
      </w:pPr>
    </w:p>
    <w:p w14:paraId="324FCCCD" w14:textId="1A806FBA" w:rsidR="00414029"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solde </w:t>
      </w:r>
      <w:r w:rsidR="00E2483F" w:rsidRPr="001E6DD3">
        <w:rPr>
          <w:rFonts w:ascii="Candara" w:hAnsi="Candara"/>
          <w:bCs/>
          <w:sz w:val="24"/>
          <w:szCs w:val="24"/>
        </w:rPr>
        <w:t>sera restitué au</w:t>
      </w:r>
      <w:r w:rsidR="00414029" w:rsidRPr="001E6DD3">
        <w:rPr>
          <w:rFonts w:ascii="Candara" w:hAnsi="Candara"/>
          <w:bCs/>
          <w:sz w:val="24"/>
          <w:szCs w:val="24"/>
        </w:rPr>
        <w:t xml:space="preserve">x </w:t>
      </w:r>
      <w:r w:rsidR="00E2483F" w:rsidRPr="001E6DD3">
        <w:rPr>
          <w:rFonts w:ascii="Candara" w:hAnsi="Candara"/>
          <w:bCs/>
          <w:sz w:val="24"/>
          <w:szCs w:val="24"/>
        </w:rPr>
        <w:t>résident</w:t>
      </w:r>
      <w:r w:rsidR="00414029" w:rsidRPr="001E6DD3">
        <w:rPr>
          <w:rFonts w:ascii="Candara" w:hAnsi="Candara"/>
          <w:bCs/>
          <w:sz w:val="24"/>
          <w:szCs w:val="24"/>
        </w:rPr>
        <w:t>s</w:t>
      </w:r>
      <w:r w:rsidR="00E2483F" w:rsidRPr="001E6DD3">
        <w:rPr>
          <w:rFonts w:ascii="Candara" w:hAnsi="Candara"/>
          <w:bCs/>
          <w:sz w:val="24"/>
          <w:szCs w:val="24"/>
        </w:rPr>
        <w:t xml:space="preserve"> </w:t>
      </w:r>
      <w:r w:rsidR="009D442F" w:rsidRPr="001E6DD3">
        <w:rPr>
          <w:rFonts w:ascii="Candara" w:hAnsi="Candara"/>
          <w:bCs/>
          <w:sz w:val="24"/>
          <w:szCs w:val="24"/>
        </w:rPr>
        <w:t>à l’issue</w:t>
      </w:r>
      <w:r w:rsidRPr="001E6DD3">
        <w:rPr>
          <w:rFonts w:ascii="Candara" w:hAnsi="Candara"/>
          <w:bCs/>
          <w:sz w:val="24"/>
          <w:szCs w:val="24"/>
        </w:rPr>
        <w:t xml:space="preserve"> de son séjour </w:t>
      </w:r>
      <w:r w:rsidR="00414029" w:rsidRPr="001E6DD3">
        <w:rPr>
          <w:rFonts w:ascii="Candara" w:hAnsi="Candara"/>
          <w:bCs/>
          <w:sz w:val="24"/>
          <w:szCs w:val="24"/>
        </w:rPr>
        <w:t xml:space="preserve">et ce, </w:t>
      </w:r>
      <w:r w:rsidRPr="001E6DD3">
        <w:rPr>
          <w:rFonts w:ascii="Candara" w:hAnsi="Candara"/>
          <w:bCs/>
          <w:sz w:val="24"/>
          <w:szCs w:val="24"/>
        </w:rPr>
        <w:t>après déduction des frais afférents aux éléments cités ci-dessus</w:t>
      </w:r>
      <w:r w:rsidR="00414029" w:rsidRPr="001E6DD3">
        <w:rPr>
          <w:rFonts w:ascii="Candara" w:hAnsi="Candara"/>
          <w:bCs/>
          <w:sz w:val="24"/>
          <w:szCs w:val="24"/>
        </w:rPr>
        <w:t xml:space="preserve"> et </w:t>
      </w:r>
      <w:r w:rsidRPr="001E6DD3">
        <w:rPr>
          <w:rFonts w:ascii="Candara" w:hAnsi="Candara"/>
          <w:bCs/>
          <w:sz w:val="24"/>
          <w:szCs w:val="24"/>
        </w:rPr>
        <w:t>constatés à son d</w:t>
      </w:r>
      <w:r w:rsidR="00E2483F" w:rsidRPr="001E6DD3">
        <w:rPr>
          <w:rFonts w:ascii="Candara" w:hAnsi="Candara"/>
          <w:bCs/>
          <w:sz w:val="24"/>
          <w:szCs w:val="24"/>
        </w:rPr>
        <w:t>épart.</w:t>
      </w:r>
      <w:r w:rsidR="00463547">
        <w:rPr>
          <w:rFonts w:ascii="Candara" w:hAnsi="Candara"/>
          <w:bCs/>
          <w:sz w:val="24"/>
          <w:szCs w:val="24"/>
        </w:rPr>
        <w:t xml:space="preserve"> Le coût de remplacement des articles est fixé par décision de la Direction.</w:t>
      </w:r>
    </w:p>
    <w:p w14:paraId="3F770345" w14:textId="77777777" w:rsidR="00463547" w:rsidRDefault="00463547" w:rsidP="009D442F">
      <w:pPr>
        <w:spacing w:line="240" w:lineRule="auto"/>
        <w:contextualSpacing/>
        <w:jc w:val="both"/>
        <w:rPr>
          <w:rFonts w:ascii="Candara" w:hAnsi="Candara"/>
          <w:bCs/>
          <w:sz w:val="24"/>
          <w:szCs w:val="24"/>
        </w:rPr>
      </w:pPr>
    </w:p>
    <w:p w14:paraId="3A7090A4" w14:textId="6FE1AB56" w:rsidR="00414029"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Dans le cas </w:t>
      </w:r>
      <w:r w:rsidR="009D442F" w:rsidRPr="001E6DD3">
        <w:rPr>
          <w:rFonts w:ascii="Candara" w:hAnsi="Candara"/>
          <w:bCs/>
          <w:sz w:val="24"/>
          <w:szCs w:val="24"/>
        </w:rPr>
        <w:t>où</w:t>
      </w:r>
      <w:r w:rsidRPr="001E6DD3">
        <w:rPr>
          <w:rFonts w:ascii="Candara" w:hAnsi="Candara"/>
          <w:bCs/>
          <w:sz w:val="24"/>
          <w:szCs w:val="24"/>
        </w:rPr>
        <w:t xml:space="preserve"> le </w:t>
      </w:r>
      <w:r w:rsidR="00480A0D" w:rsidRPr="001E6DD3">
        <w:rPr>
          <w:rFonts w:ascii="Candara" w:hAnsi="Candara"/>
          <w:bCs/>
          <w:sz w:val="24"/>
          <w:szCs w:val="24"/>
        </w:rPr>
        <w:t>montant du dépôt de la garantie s’avère insuffisant pour couvri</w:t>
      </w:r>
      <w:r w:rsidR="00414029" w:rsidRPr="001E6DD3">
        <w:rPr>
          <w:rFonts w:ascii="Candara" w:hAnsi="Candara"/>
          <w:bCs/>
          <w:sz w:val="24"/>
          <w:szCs w:val="24"/>
        </w:rPr>
        <w:t xml:space="preserve">r les dépassements, le résident </w:t>
      </w:r>
      <w:r w:rsidRPr="001E6DD3">
        <w:rPr>
          <w:rFonts w:ascii="Candara" w:hAnsi="Candara"/>
          <w:bCs/>
          <w:sz w:val="24"/>
          <w:szCs w:val="24"/>
        </w:rPr>
        <w:t xml:space="preserve">s’engage à verser le </w:t>
      </w:r>
      <w:r w:rsidR="00480A0D" w:rsidRPr="001E6DD3">
        <w:rPr>
          <w:rFonts w:ascii="Candara" w:hAnsi="Candara"/>
          <w:bCs/>
          <w:sz w:val="24"/>
          <w:szCs w:val="24"/>
        </w:rPr>
        <w:t xml:space="preserve">complément. </w:t>
      </w:r>
    </w:p>
    <w:p w14:paraId="3012A57A" w14:textId="782A1F99" w:rsidR="00480A0D" w:rsidRPr="001E6DD3" w:rsidRDefault="00414029" w:rsidP="00C9548D">
      <w:pPr>
        <w:pStyle w:val="Titre2"/>
      </w:pPr>
      <w:bookmarkStart w:id="7" w:name="_Toc14882065"/>
      <w:r w:rsidRPr="001E6DD3">
        <w:t xml:space="preserve">Article </w:t>
      </w:r>
      <w:r w:rsidR="002E33A6" w:rsidRPr="001E6DD3">
        <w:t>5</w:t>
      </w:r>
      <w:r w:rsidRPr="001E6DD3">
        <w:t xml:space="preserve"> : Règlement des redevances</w:t>
      </w:r>
      <w:bookmarkEnd w:id="7"/>
      <w:r w:rsidRPr="001E6DD3">
        <w:t xml:space="preserve">  </w:t>
      </w:r>
    </w:p>
    <w:p w14:paraId="56630B37" w14:textId="77777777" w:rsidR="00480A0D"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montant de la redevance d’occupation ainsi que les autres frais sont fixés annuellement par </w:t>
      </w:r>
      <w:r w:rsidR="00E2483F" w:rsidRPr="001E6DD3">
        <w:rPr>
          <w:rFonts w:ascii="Candara" w:hAnsi="Candara"/>
          <w:bCs/>
          <w:sz w:val="24"/>
          <w:szCs w:val="24"/>
        </w:rPr>
        <w:t xml:space="preserve">la </w:t>
      </w:r>
      <w:r w:rsidR="00414029" w:rsidRPr="001E6DD3">
        <w:rPr>
          <w:rFonts w:ascii="Candara" w:hAnsi="Candara"/>
          <w:bCs/>
          <w:sz w:val="24"/>
          <w:szCs w:val="24"/>
        </w:rPr>
        <w:t xml:space="preserve">Direction de la </w:t>
      </w:r>
      <w:r w:rsidR="00E2483F" w:rsidRPr="001E6DD3">
        <w:rPr>
          <w:rFonts w:ascii="Candara" w:hAnsi="Candara"/>
          <w:bCs/>
          <w:sz w:val="24"/>
          <w:szCs w:val="24"/>
        </w:rPr>
        <w:t>FECC</w:t>
      </w:r>
      <w:r w:rsidRPr="001E6DD3">
        <w:rPr>
          <w:rFonts w:ascii="Candara" w:hAnsi="Candara"/>
          <w:bCs/>
          <w:sz w:val="24"/>
          <w:szCs w:val="24"/>
        </w:rPr>
        <w:t xml:space="preserve">.   </w:t>
      </w:r>
    </w:p>
    <w:p w14:paraId="30B22B47" w14:textId="77777777" w:rsidR="004F7D91" w:rsidRPr="001E6DD3" w:rsidRDefault="004F7D91" w:rsidP="00414029">
      <w:pPr>
        <w:spacing w:line="240" w:lineRule="auto"/>
        <w:contextualSpacing/>
        <w:jc w:val="both"/>
        <w:rPr>
          <w:rFonts w:ascii="Candara" w:hAnsi="Candara"/>
          <w:bCs/>
          <w:sz w:val="24"/>
          <w:szCs w:val="24"/>
        </w:rPr>
      </w:pPr>
    </w:p>
    <w:p w14:paraId="3E3304A8" w14:textId="2204CF6B" w:rsidR="00480A0D" w:rsidRPr="001E6DD3" w:rsidRDefault="00480A0D" w:rsidP="00414029">
      <w:pPr>
        <w:spacing w:line="240" w:lineRule="auto"/>
        <w:contextualSpacing/>
        <w:jc w:val="both"/>
        <w:rPr>
          <w:rFonts w:ascii="Candara" w:hAnsi="Candara"/>
          <w:bCs/>
          <w:sz w:val="24"/>
          <w:szCs w:val="24"/>
        </w:rPr>
      </w:pPr>
      <w:r w:rsidRPr="001E6DD3">
        <w:rPr>
          <w:rFonts w:ascii="Candara" w:hAnsi="Candara"/>
          <w:bCs/>
          <w:sz w:val="24"/>
          <w:szCs w:val="24"/>
        </w:rPr>
        <w:t xml:space="preserve">Durant l’année universitaire, les </w:t>
      </w:r>
      <w:r w:rsidR="00E2483F" w:rsidRPr="001E6DD3">
        <w:rPr>
          <w:rFonts w:ascii="Candara" w:hAnsi="Candara"/>
          <w:bCs/>
          <w:sz w:val="24"/>
          <w:szCs w:val="24"/>
        </w:rPr>
        <w:t>redevances sont</w:t>
      </w:r>
      <w:r w:rsidRPr="001E6DD3">
        <w:rPr>
          <w:rFonts w:ascii="Candara" w:hAnsi="Candara"/>
          <w:bCs/>
          <w:sz w:val="24"/>
          <w:szCs w:val="24"/>
        </w:rPr>
        <w:t xml:space="preserve"> acquittées </w:t>
      </w:r>
      <w:r w:rsidR="00414029" w:rsidRPr="001E6DD3">
        <w:rPr>
          <w:rFonts w:ascii="Candara" w:hAnsi="Candara"/>
          <w:bCs/>
          <w:sz w:val="24"/>
          <w:szCs w:val="24"/>
        </w:rPr>
        <w:t>selon l’échéancier convenu</w:t>
      </w:r>
      <w:r w:rsidR="001C7E59" w:rsidRPr="001E6DD3">
        <w:rPr>
          <w:rFonts w:ascii="Candara" w:hAnsi="Candara"/>
          <w:bCs/>
          <w:sz w:val="24"/>
          <w:szCs w:val="24"/>
        </w:rPr>
        <w:t>.</w:t>
      </w:r>
    </w:p>
    <w:p w14:paraId="46466DE8" w14:textId="77777777" w:rsidR="004F7D91" w:rsidRPr="001E6DD3" w:rsidRDefault="004F7D91" w:rsidP="009D442F">
      <w:pPr>
        <w:spacing w:line="240" w:lineRule="auto"/>
        <w:contextualSpacing/>
        <w:jc w:val="both"/>
        <w:rPr>
          <w:rFonts w:ascii="Candara" w:hAnsi="Candara"/>
          <w:bCs/>
          <w:sz w:val="24"/>
          <w:szCs w:val="24"/>
        </w:rPr>
      </w:pPr>
    </w:p>
    <w:p w14:paraId="16F3450F" w14:textId="4003CEA2" w:rsidR="00E2483F" w:rsidRPr="001E6DD3" w:rsidRDefault="00480A0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En cas de </w:t>
      </w:r>
      <w:r w:rsidR="009D442F" w:rsidRPr="001E6DD3">
        <w:rPr>
          <w:rFonts w:ascii="Candara" w:hAnsi="Candara"/>
          <w:bCs/>
          <w:sz w:val="24"/>
          <w:szCs w:val="24"/>
        </w:rPr>
        <w:t>non-paiement</w:t>
      </w:r>
      <w:r w:rsidRPr="001E6DD3">
        <w:rPr>
          <w:rFonts w:ascii="Candara" w:hAnsi="Candara"/>
          <w:bCs/>
          <w:sz w:val="24"/>
          <w:szCs w:val="24"/>
        </w:rPr>
        <w:t xml:space="preserve"> des redevances</w:t>
      </w:r>
      <w:r w:rsidR="00666F88" w:rsidRPr="001E6DD3">
        <w:rPr>
          <w:rFonts w:ascii="Candara" w:hAnsi="Candara"/>
          <w:bCs/>
          <w:sz w:val="24"/>
          <w:szCs w:val="24"/>
        </w:rPr>
        <w:t xml:space="preserve"> dans les</w:t>
      </w:r>
      <w:r w:rsidR="001C7E59" w:rsidRPr="001E6DD3">
        <w:rPr>
          <w:rFonts w:ascii="Candara" w:hAnsi="Candara"/>
          <w:bCs/>
          <w:sz w:val="24"/>
          <w:szCs w:val="24"/>
        </w:rPr>
        <w:t xml:space="preserve"> dix</w:t>
      </w:r>
      <w:r w:rsidR="00666F88" w:rsidRPr="001E6DD3">
        <w:rPr>
          <w:rFonts w:ascii="Candara" w:hAnsi="Candara"/>
          <w:bCs/>
          <w:sz w:val="24"/>
          <w:szCs w:val="24"/>
        </w:rPr>
        <w:t xml:space="preserve"> jours après l’échéance</w:t>
      </w:r>
      <w:r w:rsidRPr="001E6DD3">
        <w:rPr>
          <w:rFonts w:ascii="Candara" w:hAnsi="Candara"/>
          <w:bCs/>
          <w:sz w:val="24"/>
          <w:szCs w:val="24"/>
        </w:rPr>
        <w:t>, la direction se réserve le droit d</w:t>
      </w:r>
      <w:r w:rsidR="00414029" w:rsidRPr="001E6DD3">
        <w:rPr>
          <w:rFonts w:ascii="Candara" w:hAnsi="Candara"/>
          <w:bCs/>
          <w:sz w:val="24"/>
          <w:szCs w:val="24"/>
        </w:rPr>
        <w:t xml:space="preserve">e suspendre </w:t>
      </w:r>
      <w:r w:rsidR="003D6C86" w:rsidRPr="001E6DD3">
        <w:rPr>
          <w:rFonts w:ascii="Candara" w:hAnsi="Candara"/>
          <w:bCs/>
          <w:sz w:val="24"/>
          <w:szCs w:val="24"/>
        </w:rPr>
        <w:t xml:space="preserve">voire </w:t>
      </w:r>
      <w:r w:rsidR="00666F88" w:rsidRPr="001E6DD3">
        <w:rPr>
          <w:rFonts w:ascii="Candara" w:hAnsi="Candara"/>
          <w:bCs/>
          <w:sz w:val="24"/>
          <w:szCs w:val="24"/>
        </w:rPr>
        <w:t>d’</w:t>
      </w:r>
      <w:r w:rsidRPr="001E6DD3">
        <w:rPr>
          <w:rFonts w:ascii="Candara" w:hAnsi="Candara"/>
          <w:bCs/>
          <w:sz w:val="24"/>
          <w:szCs w:val="24"/>
        </w:rPr>
        <w:t>interdire l’accès à la résidence</w:t>
      </w:r>
      <w:r w:rsidR="00666F88" w:rsidRPr="001E6DD3">
        <w:rPr>
          <w:rFonts w:ascii="Candara" w:hAnsi="Candara"/>
          <w:bCs/>
          <w:sz w:val="24"/>
          <w:szCs w:val="24"/>
        </w:rPr>
        <w:t>, d’affecter la chambre à un autre résident et d’appliquer les pénalités de retard de paiement</w:t>
      </w:r>
      <w:r w:rsidRPr="001E6DD3">
        <w:rPr>
          <w:rFonts w:ascii="Candara" w:hAnsi="Candara"/>
          <w:bCs/>
          <w:sz w:val="24"/>
          <w:szCs w:val="24"/>
        </w:rPr>
        <w:t>. Le résident reconnaît ce droit à</w:t>
      </w:r>
      <w:r w:rsidR="00E2483F" w:rsidRPr="001E6DD3">
        <w:rPr>
          <w:rFonts w:ascii="Candara" w:hAnsi="Candara"/>
          <w:bCs/>
          <w:sz w:val="24"/>
          <w:szCs w:val="24"/>
        </w:rPr>
        <w:t xml:space="preserve"> </w:t>
      </w:r>
      <w:r w:rsidRPr="001E6DD3">
        <w:rPr>
          <w:rFonts w:ascii="Candara" w:hAnsi="Candara"/>
          <w:bCs/>
          <w:sz w:val="24"/>
          <w:szCs w:val="24"/>
        </w:rPr>
        <w:t xml:space="preserve">la direction. </w:t>
      </w:r>
    </w:p>
    <w:p w14:paraId="13FCCCEC" w14:textId="77777777" w:rsidR="004F7D91" w:rsidRPr="001E6DD3" w:rsidRDefault="004F7D91" w:rsidP="009D442F">
      <w:pPr>
        <w:spacing w:line="240" w:lineRule="auto"/>
        <w:contextualSpacing/>
        <w:jc w:val="both"/>
        <w:rPr>
          <w:rFonts w:ascii="Candara" w:hAnsi="Candara"/>
          <w:bCs/>
          <w:sz w:val="24"/>
          <w:szCs w:val="24"/>
        </w:rPr>
      </w:pPr>
    </w:p>
    <w:p w14:paraId="644E42A3" w14:textId="30F4A78E" w:rsidR="00480A0D" w:rsidRPr="001E6DD3" w:rsidRDefault="003D6C86" w:rsidP="009D442F">
      <w:pPr>
        <w:spacing w:line="240" w:lineRule="auto"/>
        <w:contextualSpacing/>
        <w:jc w:val="both"/>
        <w:rPr>
          <w:rFonts w:ascii="Candara" w:hAnsi="Candara"/>
          <w:bCs/>
          <w:sz w:val="24"/>
          <w:szCs w:val="24"/>
        </w:rPr>
      </w:pPr>
      <w:r w:rsidRPr="001E6DD3">
        <w:rPr>
          <w:rFonts w:ascii="Candara" w:hAnsi="Candara"/>
          <w:bCs/>
          <w:sz w:val="24"/>
          <w:szCs w:val="24"/>
        </w:rPr>
        <w:t>D</w:t>
      </w:r>
      <w:r w:rsidR="00666F88" w:rsidRPr="001E6DD3">
        <w:rPr>
          <w:rFonts w:ascii="Candara" w:hAnsi="Candara"/>
          <w:bCs/>
          <w:sz w:val="24"/>
          <w:szCs w:val="24"/>
        </w:rPr>
        <w:t>’autre part, des</w:t>
      </w:r>
      <w:r w:rsidR="00480A0D" w:rsidRPr="001E6DD3">
        <w:rPr>
          <w:rFonts w:ascii="Candara" w:hAnsi="Candara"/>
          <w:bCs/>
          <w:sz w:val="24"/>
          <w:szCs w:val="24"/>
        </w:rPr>
        <w:t xml:space="preserve"> frais supplémentaires sont appliqués en cas de retour de chèque impayé ou de non justificat</w:t>
      </w:r>
      <w:r w:rsidR="00E2483F" w:rsidRPr="001E6DD3">
        <w:rPr>
          <w:rFonts w:ascii="Candara" w:hAnsi="Candara"/>
          <w:bCs/>
          <w:sz w:val="24"/>
          <w:szCs w:val="24"/>
        </w:rPr>
        <w:t xml:space="preserve">ion de paiement avant échéance </w:t>
      </w:r>
      <w:r w:rsidR="00480A0D" w:rsidRPr="001E6DD3">
        <w:rPr>
          <w:rFonts w:ascii="Candara" w:hAnsi="Candara"/>
          <w:bCs/>
          <w:sz w:val="24"/>
          <w:szCs w:val="24"/>
        </w:rPr>
        <w:t xml:space="preserve">(reçu présenté en retard). Les refacturations des dépassements de </w:t>
      </w:r>
      <w:r w:rsidR="00E2483F" w:rsidRPr="001E6DD3">
        <w:rPr>
          <w:rFonts w:ascii="Candara" w:hAnsi="Candara"/>
          <w:bCs/>
          <w:sz w:val="24"/>
          <w:szCs w:val="24"/>
        </w:rPr>
        <w:t>consommations d’eau</w:t>
      </w:r>
      <w:r w:rsidR="00480A0D" w:rsidRPr="001E6DD3">
        <w:rPr>
          <w:rFonts w:ascii="Candara" w:hAnsi="Candara"/>
          <w:bCs/>
          <w:sz w:val="24"/>
          <w:szCs w:val="24"/>
        </w:rPr>
        <w:t xml:space="preserve"> et d’électricité sont mensuelles et doivent être réglées mensuellement.</w:t>
      </w:r>
    </w:p>
    <w:p w14:paraId="295F5D4E" w14:textId="77777777" w:rsidR="00E2483F" w:rsidRPr="001E6DD3" w:rsidRDefault="00E2483F" w:rsidP="009D442F">
      <w:pPr>
        <w:spacing w:line="240" w:lineRule="auto"/>
        <w:contextualSpacing/>
        <w:jc w:val="both"/>
        <w:rPr>
          <w:rFonts w:ascii="Candara" w:hAnsi="Candara"/>
          <w:b/>
          <w:bCs/>
          <w:sz w:val="24"/>
          <w:szCs w:val="24"/>
        </w:rPr>
      </w:pPr>
    </w:p>
    <w:p w14:paraId="1B910AF0" w14:textId="77777777" w:rsidR="00455982" w:rsidRPr="001E6DD3" w:rsidRDefault="00455982" w:rsidP="00455982">
      <w:pPr>
        <w:pStyle w:val="Titre1"/>
        <w:rPr>
          <w:rFonts w:ascii="Candara" w:hAnsi="Candara"/>
          <w:color w:val="auto"/>
        </w:rPr>
      </w:pPr>
      <w:bookmarkStart w:id="8" w:name="_Toc14882066"/>
      <w:r w:rsidRPr="001E6DD3">
        <w:rPr>
          <w:rFonts w:ascii="Candara" w:hAnsi="Candara"/>
          <w:color w:val="auto"/>
        </w:rPr>
        <w:lastRenderedPageBreak/>
        <w:t>III. MODALITES D’HEBERGEMENT</w:t>
      </w:r>
      <w:bookmarkEnd w:id="8"/>
    </w:p>
    <w:p w14:paraId="4A8B3700" w14:textId="4B6EFACA" w:rsidR="00E2483F" w:rsidRPr="001E6DD3" w:rsidRDefault="003D6C86" w:rsidP="00C9548D">
      <w:pPr>
        <w:pStyle w:val="Titre2"/>
      </w:pPr>
      <w:bookmarkStart w:id="9" w:name="_Toc14882067"/>
      <w:r w:rsidRPr="001E6DD3">
        <w:t xml:space="preserve">Article </w:t>
      </w:r>
      <w:r w:rsidR="00544F95" w:rsidRPr="001E6DD3">
        <w:t>6</w:t>
      </w:r>
      <w:r w:rsidRPr="001E6DD3">
        <w:t xml:space="preserve"> : Horaires</w:t>
      </w:r>
      <w:bookmarkEnd w:id="9"/>
      <w:r w:rsidRPr="001E6DD3">
        <w:t xml:space="preserve">  </w:t>
      </w:r>
    </w:p>
    <w:p w14:paraId="59C9E7A5" w14:textId="77777777"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Les horaires d’ouverture et d’accès à la résidence sont fixés par l’Administration. </w:t>
      </w:r>
    </w:p>
    <w:p w14:paraId="75E2373C" w14:textId="72BB1A98" w:rsidR="00E2483F" w:rsidRPr="001E6DD3" w:rsidRDefault="003D6C86" w:rsidP="00C9548D">
      <w:pPr>
        <w:pStyle w:val="Titre2"/>
      </w:pPr>
      <w:bookmarkStart w:id="10" w:name="_Toc14882068"/>
      <w:r w:rsidRPr="001E6DD3">
        <w:t xml:space="preserve">Article </w:t>
      </w:r>
      <w:r w:rsidR="00544F95" w:rsidRPr="001E6DD3">
        <w:t>7</w:t>
      </w:r>
      <w:r w:rsidRPr="001E6DD3">
        <w:t xml:space="preserve"> : Occupation des chambres</w:t>
      </w:r>
      <w:bookmarkEnd w:id="10"/>
      <w:r w:rsidRPr="001E6DD3">
        <w:t xml:space="preserve">  </w:t>
      </w:r>
    </w:p>
    <w:p w14:paraId="026DFEB3" w14:textId="4B28D3A3" w:rsidR="003D6C86"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résident admis, </w:t>
      </w:r>
      <w:r w:rsidR="003D6C86" w:rsidRPr="001E6DD3">
        <w:rPr>
          <w:rFonts w:ascii="Candara" w:hAnsi="Candara"/>
          <w:bCs/>
          <w:sz w:val="24"/>
          <w:szCs w:val="24"/>
        </w:rPr>
        <w:t>au sein de la résidence</w:t>
      </w:r>
      <w:r w:rsidRPr="001E6DD3">
        <w:rPr>
          <w:rFonts w:ascii="Candara" w:hAnsi="Candara"/>
          <w:bCs/>
          <w:sz w:val="24"/>
          <w:szCs w:val="24"/>
        </w:rPr>
        <w:t xml:space="preserve">, bénéficie d’un droit d’occupation personnel et inaliénable. </w:t>
      </w:r>
    </w:p>
    <w:p w14:paraId="784BF971" w14:textId="77777777" w:rsidR="004D63AD" w:rsidRPr="001E6DD3" w:rsidRDefault="004D63AD" w:rsidP="009D442F">
      <w:pPr>
        <w:spacing w:line="240" w:lineRule="auto"/>
        <w:contextualSpacing/>
        <w:jc w:val="both"/>
        <w:rPr>
          <w:rFonts w:ascii="Candara" w:hAnsi="Candara"/>
          <w:bCs/>
          <w:sz w:val="24"/>
          <w:szCs w:val="24"/>
        </w:rPr>
      </w:pPr>
    </w:p>
    <w:p w14:paraId="03BA6F61" w14:textId="6D535C8B" w:rsidR="004D63AD" w:rsidRPr="001E6DD3" w:rsidRDefault="004D63AD" w:rsidP="004D63AD">
      <w:pPr>
        <w:spacing w:after="0" w:line="240" w:lineRule="auto"/>
        <w:jc w:val="both"/>
        <w:rPr>
          <w:rFonts w:ascii="Candara" w:eastAsia="Times New Roman" w:hAnsi="Candara"/>
          <w:sz w:val="24"/>
          <w:szCs w:val="24"/>
        </w:rPr>
      </w:pPr>
      <w:r w:rsidRPr="001E6DD3">
        <w:rPr>
          <w:rFonts w:ascii="Candara" w:eastAsia="Times New Roman" w:hAnsi="Candara"/>
          <w:sz w:val="24"/>
          <w:szCs w:val="24"/>
        </w:rPr>
        <w:t xml:space="preserve">Pour l’accès des invités externes, une demande d’autorisation d’accès par les hôtes doit être formulée par mail en avance de 24 h : </w:t>
      </w:r>
      <w:hyperlink r:id="rId8" w:history="1">
        <w:r w:rsidRPr="001E6DD3">
          <w:rPr>
            <w:rStyle w:val="Lienhypertexte"/>
            <w:rFonts w:ascii="Candara" w:eastAsia="Times New Roman" w:hAnsi="Candara"/>
            <w:color w:val="000000" w:themeColor="text1"/>
            <w:sz w:val="24"/>
            <w:szCs w:val="24"/>
          </w:rPr>
          <w:t>postesecurite@centrale-casablanca.ma</w:t>
        </w:r>
      </w:hyperlink>
    </w:p>
    <w:p w14:paraId="224F8B38" w14:textId="77777777" w:rsidR="004D63AD" w:rsidRPr="001E6DD3" w:rsidRDefault="004D63AD" w:rsidP="004D63AD">
      <w:pPr>
        <w:spacing w:after="0" w:line="240" w:lineRule="auto"/>
        <w:jc w:val="both"/>
        <w:rPr>
          <w:rFonts w:ascii="Candara" w:eastAsia="Times New Roman" w:hAnsi="Candara"/>
          <w:sz w:val="24"/>
          <w:szCs w:val="24"/>
        </w:rPr>
      </w:pPr>
      <w:r w:rsidRPr="001E6DD3">
        <w:rPr>
          <w:rFonts w:ascii="Candara" w:eastAsia="Times New Roman" w:hAnsi="Candara"/>
          <w:sz w:val="24"/>
          <w:szCs w:val="24"/>
        </w:rPr>
        <w:t xml:space="preserve">La demande doit comprendre le nom de l’invité, le lien (familial ou autre) existant avec l’étudiant, ainsi que le numéro de CIN. </w:t>
      </w:r>
    </w:p>
    <w:p w14:paraId="412CC345" w14:textId="77777777" w:rsidR="004D63AD" w:rsidRPr="001E6DD3" w:rsidRDefault="004D63AD" w:rsidP="009D442F">
      <w:pPr>
        <w:spacing w:line="240" w:lineRule="auto"/>
        <w:contextualSpacing/>
        <w:jc w:val="both"/>
        <w:rPr>
          <w:rFonts w:ascii="Candara" w:hAnsi="Candara"/>
          <w:bCs/>
          <w:sz w:val="24"/>
          <w:szCs w:val="24"/>
        </w:rPr>
      </w:pPr>
    </w:p>
    <w:p w14:paraId="72EC5D6F" w14:textId="0E17E7BB" w:rsidR="00E2483F" w:rsidRPr="001E6DD3" w:rsidRDefault="004D63AD"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résident </w:t>
      </w:r>
      <w:r w:rsidR="00E2483F" w:rsidRPr="001E6DD3">
        <w:rPr>
          <w:rFonts w:ascii="Candara" w:hAnsi="Candara"/>
          <w:bCs/>
          <w:sz w:val="24"/>
          <w:szCs w:val="24"/>
        </w:rPr>
        <w:t>sera responsable des visiteurs qu’il introdui</w:t>
      </w:r>
      <w:r w:rsidR="00666F88" w:rsidRPr="001E6DD3">
        <w:rPr>
          <w:rFonts w:ascii="Candara" w:hAnsi="Candara"/>
          <w:bCs/>
          <w:sz w:val="24"/>
          <w:szCs w:val="24"/>
        </w:rPr>
        <w:t>t</w:t>
      </w:r>
      <w:r w:rsidR="00E2483F" w:rsidRPr="001E6DD3">
        <w:rPr>
          <w:rFonts w:ascii="Candara" w:hAnsi="Candara"/>
          <w:bCs/>
          <w:sz w:val="24"/>
          <w:szCs w:val="24"/>
        </w:rPr>
        <w:t xml:space="preserve"> au sein de la résidence</w:t>
      </w:r>
      <w:r w:rsidR="00666F88" w:rsidRPr="001E6DD3">
        <w:rPr>
          <w:rFonts w:ascii="Candara" w:hAnsi="Candara"/>
          <w:bCs/>
          <w:sz w:val="24"/>
          <w:szCs w:val="24"/>
        </w:rPr>
        <w:t xml:space="preserve"> </w:t>
      </w:r>
      <w:r w:rsidRPr="001E6DD3">
        <w:rPr>
          <w:rFonts w:ascii="Candara" w:hAnsi="Candara"/>
          <w:bCs/>
          <w:sz w:val="24"/>
          <w:szCs w:val="24"/>
        </w:rPr>
        <w:t>p</w:t>
      </w:r>
      <w:r w:rsidR="00666F88" w:rsidRPr="001E6DD3">
        <w:rPr>
          <w:rFonts w:ascii="Candara" w:hAnsi="Candara"/>
          <w:bCs/>
          <w:sz w:val="24"/>
          <w:szCs w:val="24"/>
        </w:rPr>
        <w:t xml:space="preserve">ar sécurité, ces visiteurs </w:t>
      </w:r>
      <w:r w:rsidR="00E2483F" w:rsidRPr="001E6DD3">
        <w:rPr>
          <w:rFonts w:ascii="Candara" w:hAnsi="Candara"/>
          <w:bCs/>
          <w:sz w:val="24"/>
          <w:szCs w:val="24"/>
        </w:rPr>
        <w:t>doivent</w:t>
      </w:r>
      <w:r w:rsidR="00666F88" w:rsidRPr="001E6DD3">
        <w:rPr>
          <w:rFonts w:ascii="Candara" w:hAnsi="Candara"/>
          <w:bCs/>
          <w:sz w:val="24"/>
          <w:szCs w:val="24"/>
        </w:rPr>
        <w:t xml:space="preserve"> </w:t>
      </w:r>
      <w:r w:rsidR="00E2483F" w:rsidRPr="001E6DD3">
        <w:rPr>
          <w:rFonts w:ascii="Candara" w:hAnsi="Candara"/>
          <w:bCs/>
          <w:sz w:val="24"/>
          <w:szCs w:val="24"/>
        </w:rPr>
        <w:t>nécessairement présenter leurs cartes d’identité à l’entrée. Un badge d’accès leur sera remis.</w:t>
      </w:r>
    </w:p>
    <w:p w14:paraId="4D54D7A6" w14:textId="77777777" w:rsidR="008C6C2C" w:rsidRPr="001E6DD3" w:rsidRDefault="008C6C2C" w:rsidP="009D442F">
      <w:pPr>
        <w:spacing w:line="240" w:lineRule="auto"/>
        <w:contextualSpacing/>
        <w:jc w:val="both"/>
        <w:rPr>
          <w:rFonts w:ascii="Candara" w:hAnsi="Candara"/>
          <w:bCs/>
          <w:sz w:val="24"/>
          <w:szCs w:val="24"/>
        </w:rPr>
      </w:pPr>
    </w:p>
    <w:p w14:paraId="79CA503D" w14:textId="6C2B9709" w:rsidR="00E2483F" w:rsidRPr="001E6DD3" w:rsidRDefault="00E2483F" w:rsidP="003D6C86">
      <w:pPr>
        <w:spacing w:line="240" w:lineRule="auto"/>
        <w:contextualSpacing/>
        <w:jc w:val="both"/>
        <w:rPr>
          <w:rFonts w:ascii="Candara" w:hAnsi="Candara"/>
          <w:bCs/>
          <w:sz w:val="24"/>
          <w:szCs w:val="24"/>
        </w:rPr>
      </w:pPr>
      <w:r w:rsidRPr="001E6DD3">
        <w:rPr>
          <w:rFonts w:ascii="Candara" w:hAnsi="Candara"/>
          <w:bCs/>
          <w:sz w:val="24"/>
          <w:szCs w:val="24"/>
        </w:rPr>
        <w:t xml:space="preserve">Chaque résident doit </w:t>
      </w:r>
      <w:r w:rsidR="00666F88" w:rsidRPr="001E6DD3">
        <w:rPr>
          <w:rFonts w:ascii="Candara" w:hAnsi="Candara"/>
          <w:bCs/>
          <w:sz w:val="24"/>
          <w:szCs w:val="24"/>
        </w:rPr>
        <w:t xml:space="preserve">pouvoir à tout instant </w:t>
      </w:r>
      <w:r w:rsidRPr="001E6DD3">
        <w:rPr>
          <w:rFonts w:ascii="Candara" w:hAnsi="Candara"/>
          <w:bCs/>
          <w:sz w:val="24"/>
          <w:szCs w:val="24"/>
        </w:rPr>
        <w:t xml:space="preserve">présenter, sa carte de </w:t>
      </w:r>
      <w:r w:rsidR="003D6C86" w:rsidRPr="001E6DD3">
        <w:rPr>
          <w:rFonts w:ascii="Candara" w:hAnsi="Candara"/>
          <w:bCs/>
          <w:sz w:val="24"/>
          <w:szCs w:val="24"/>
        </w:rPr>
        <w:t>résident</w:t>
      </w:r>
      <w:r w:rsidR="00666F88" w:rsidRPr="001E6DD3">
        <w:rPr>
          <w:rFonts w:ascii="Candara" w:hAnsi="Candara"/>
          <w:bCs/>
          <w:sz w:val="24"/>
          <w:szCs w:val="24"/>
        </w:rPr>
        <w:t xml:space="preserve"> ou d’é</w:t>
      </w:r>
      <w:r w:rsidR="003D6C86" w:rsidRPr="001E6DD3">
        <w:rPr>
          <w:rFonts w:ascii="Candara" w:hAnsi="Candara"/>
          <w:bCs/>
          <w:sz w:val="24"/>
          <w:szCs w:val="24"/>
        </w:rPr>
        <w:t>tudiant lorsque les services de sécurité ou l’administration l’exigent.</w:t>
      </w:r>
      <w:r w:rsidRPr="001E6DD3">
        <w:rPr>
          <w:rFonts w:ascii="Candara" w:hAnsi="Candara"/>
          <w:bCs/>
          <w:sz w:val="24"/>
          <w:szCs w:val="24"/>
        </w:rPr>
        <w:t xml:space="preserve"> </w:t>
      </w:r>
    </w:p>
    <w:p w14:paraId="61752AC5" w14:textId="77777777" w:rsidR="00322D9D" w:rsidRPr="001E6DD3" w:rsidRDefault="00322D9D" w:rsidP="003D6C86">
      <w:pPr>
        <w:spacing w:line="240" w:lineRule="auto"/>
        <w:contextualSpacing/>
        <w:jc w:val="both"/>
        <w:rPr>
          <w:rFonts w:ascii="Candara" w:hAnsi="Candara"/>
          <w:bCs/>
          <w:sz w:val="24"/>
          <w:szCs w:val="24"/>
        </w:rPr>
      </w:pPr>
    </w:p>
    <w:p w14:paraId="66F6B615" w14:textId="77777777" w:rsidR="004A6B7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Chaque résident doit maintenir en </w:t>
      </w:r>
      <w:r w:rsidR="004A6B7F" w:rsidRPr="001E6DD3">
        <w:rPr>
          <w:rFonts w:ascii="Candara" w:hAnsi="Candara"/>
          <w:bCs/>
          <w:sz w:val="24"/>
          <w:szCs w:val="24"/>
        </w:rPr>
        <w:t>l’</w:t>
      </w:r>
      <w:r w:rsidRPr="001E6DD3">
        <w:rPr>
          <w:rFonts w:ascii="Candara" w:hAnsi="Candara"/>
          <w:bCs/>
          <w:sz w:val="24"/>
          <w:szCs w:val="24"/>
        </w:rPr>
        <w:t>état tous les biens</w:t>
      </w:r>
      <w:r w:rsidR="004A6B7F" w:rsidRPr="001E6DD3">
        <w:rPr>
          <w:rFonts w:ascii="Candara" w:hAnsi="Candara"/>
          <w:bCs/>
          <w:sz w:val="24"/>
          <w:szCs w:val="24"/>
        </w:rPr>
        <w:t xml:space="preserve"> mis à sa disposition</w:t>
      </w:r>
      <w:r w:rsidRPr="001E6DD3">
        <w:rPr>
          <w:rFonts w:ascii="Candara" w:hAnsi="Candara"/>
          <w:bCs/>
          <w:sz w:val="24"/>
          <w:szCs w:val="24"/>
        </w:rPr>
        <w:t xml:space="preserve"> d</w:t>
      </w:r>
      <w:r w:rsidR="004A6B7F" w:rsidRPr="001E6DD3">
        <w:rPr>
          <w:rFonts w:ascii="Candara" w:hAnsi="Candara"/>
          <w:bCs/>
          <w:sz w:val="24"/>
          <w:szCs w:val="24"/>
        </w:rPr>
        <w:t xml:space="preserve">ans la </w:t>
      </w:r>
      <w:r w:rsidRPr="001E6DD3">
        <w:rPr>
          <w:rFonts w:ascii="Candara" w:hAnsi="Candara"/>
          <w:bCs/>
          <w:sz w:val="24"/>
          <w:szCs w:val="24"/>
        </w:rPr>
        <w:t xml:space="preserve">chambre. </w:t>
      </w:r>
    </w:p>
    <w:p w14:paraId="21B440C3" w14:textId="77777777"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Aucun affichage n’est autorisé ni à l’intérieur ni à l’extérieur des chambres.  </w:t>
      </w:r>
    </w:p>
    <w:p w14:paraId="1F275BC2" w14:textId="6E32DBC4" w:rsidR="00E2483F" w:rsidRPr="001E6DD3" w:rsidRDefault="000E6561" w:rsidP="00C9548D">
      <w:pPr>
        <w:pStyle w:val="Titre2"/>
      </w:pPr>
      <w:bookmarkStart w:id="11" w:name="_Toc14882069"/>
      <w:r w:rsidRPr="001E6DD3">
        <w:t xml:space="preserve">Article </w:t>
      </w:r>
      <w:r w:rsidR="00455982" w:rsidRPr="001E6DD3">
        <w:t>8</w:t>
      </w:r>
      <w:r w:rsidR="002E33A6" w:rsidRPr="001E6DD3">
        <w:t xml:space="preserve"> : N</w:t>
      </w:r>
      <w:r w:rsidRPr="001E6DD3">
        <w:t>uisance</w:t>
      </w:r>
      <w:r w:rsidR="002E33A6" w:rsidRPr="001E6DD3">
        <w:t>s</w:t>
      </w:r>
      <w:bookmarkEnd w:id="11"/>
      <w:r w:rsidRPr="001E6DD3">
        <w:t xml:space="preserve">  </w:t>
      </w:r>
    </w:p>
    <w:p w14:paraId="43F7D6FA" w14:textId="7595AD7F"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 résident s’engage à ne pas troubler la tranquillité des résidents, en s’abstenant de toute activité </w:t>
      </w:r>
      <w:r w:rsidR="000E6561" w:rsidRPr="001E6DD3">
        <w:rPr>
          <w:rFonts w:ascii="Candara" w:hAnsi="Candara"/>
          <w:bCs/>
          <w:sz w:val="24"/>
          <w:szCs w:val="24"/>
        </w:rPr>
        <w:t>générant des nuisances</w:t>
      </w:r>
      <w:r w:rsidRPr="001E6DD3">
        <w:rPr>
          <w:rFonts w:ascii="Candara" w:hAnsi="Candara"/>
          <w:bCs/>
          <w:sz w:val="24"/>
          <w:szCs w:val="24"/>
        </w:rPr>
        <w:t>. L’intérieur</w:t>
      </w:r>
      <w:r w:rsidRPr="001E6DD3">
        <w:rPr>
          <w:rFonts w:ascii="Candara" w:hAnsi="Candara"/>
          <w:bCs/>
          <w:strike/>
          <w:sz w:val="24"/>
          <w:szCs w:val="24"/>
        </w:rPr>
        <w:t>e</w:t>
      </w:r>
      <w:r w:rsidR="003D6654" w:rsidRPr="001E6DD3">
        <w:rPr>
          <w:rFonts w:ascii="Candara" w:hAnsi="Candara"/>
          <w:bCs/>
          <w:sz w:val="24"/>
          <w:szCs w:val="24"/>
        </w:rPr>
        <w:t xml:space="preserve"> des bâtiments</w:t>
      </w:r>
      <w:r w:rsidRPr="001E6DD3">
        <w:rPr>
          <w:rFonts w:ascii="Candara" w:hAnsi="Candara"/>
          <w:bCs/>
          <w:sz w:val="24"/>
          <w:szCs w:val="24"/>
        </w:rPr>
        <w:t xml:space="preserve"> de la résidence est un espace non-fumeur. </w:t>
      </w:r>
    </w:p>
    <w:p w14:paraId="15FF02D3" w14:textId="23F77B70" w:rsidR="00CD16E3"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En cas de non-respect </w:t>
      </w:r>
      <w:r w:rsidR="00E06D5B" w:rsidRPr="001E6DD3">
        <w:rPr>
          <w:rFonts w:ascii="Candara" w:hAnsi="Candara"/>
          <w:bCs/>
          <w:sz w:val="24"/>
          <w:szCs w:val="24"/>
        </w:rPr>
        <w:t>de cette consigne,</w:t>
      </w:r>
      <w:r w:rsidR="00E06D5B" w:rsidRPr="001E6DD3">
        <w:rPr>
          <w:rFonts w:ascii="Candara" w:hAnsi="Candara"/>
          <w:bCs/>
          <w:strike/>
          <w:sz w:val="24"/>
          <w:szCs w:val="24"/>
        </w:rPr>
        <w:t xml:space="preserve"> </w:t>
      </w:r>
      <w:r w:rsidR="00E06D5B" w:rsidRPr="001E6DD3">
        <w:rPr>
          <w:rFonts w:ascii="Candara" w:hAnsi="Candara"/>
          <w:bCs/>
          <w:sz w:val="24"/>
          <w:szCs w:val="24"/>
        </w:rPr>
        <w:t>par</w:t>
      </w:r>
      <w:r w:rsidR="003D6654" w:rsidRPr="001E6DD3">
        <w:rPr>
          <w:rFonts w:ascii="Candara" w:hAnsi="Candara"/>
          <w:bCs/>
          <w:sz w:val="24"/>
          <w:szCs w:val="24"/>
        </w:rPr>
        <w:t xml:space="preserve"> l</w:t>
      </w:r>
      <w:r w:rsidRPr="001E6DD3">
        <w:rPr>
          <w:rFonts w:ascii="Candara" w:hAnsi="Candara"/>
          <w:bCs/>
          <w:sz w:val="24"/>
          <w:szCs w:val="24"/>
        </w:rPr>
        <w:t xml:space="preserve">es résidents, la direction se verra dans l’obligation d’appliquer les mesures disciplinaires </w:t>
      </w:r>
      <w:r w:rsidR="00E06D5B" w:rsidRPr="001E6DD3">
        <w:rPr>
          <w:rFonts w:ascii="Candara" w:hAnsi="Candara"/>
          <w:bCs/>
          <w:sz w:val="24"/>
          <w:szCs w:val="24"/>
        </w:rPr>
        <w:t xml:space="preserve">prévues </w:t>
      </w:r>
      <w:r w:rsidR="000E6561" w:rsidRPr="001E6DD3">
        <w:rPr>
          <w:rFonts w:ascii="Candara" w:hAnsi="Candara"/>
          <w:bCs/>
          <w:sz w:val="24"/>
          <w:szCs w:val="24"/>
        </w:rPr>
        <w:t>à</w:t>
      </w:r>
      <w:r w:rsidRPr="001E6DD3">
        <w:rPr>
          <w:rFonts w:ascii="Candara" w:hAnsi="Candara"/>
          <w:bCs/>
          <w:sz w:val="24"/>
          <w:szCs w:val="24"/>
        </w:rPr>
        <w:t xml:space="preserve"> l’art</w:t>
      </w:r>
      <w:r w:rsidR="000E6561" w:rsidRPr="001E6DD3">
        <w:rPr>
          <w:rFonts w:ascii="Candara" w:hAnsi="Candara"/>
          <w:bCs/>
          <w:sz w:val="24"/>
          <w:szCs w:val="24"/>
        </w:rPr>
        <w:t xml:space="preserve"> </w:t>
      </w:r>
      <w:r w:rsidRPr="001E6DD3">
        <w:rPr>
          <w:rFonts w:ascii="Candara" w:hAnsi="Candara"/>
          <w:bCs/>
          <w:sz w:val="24"/>
          <w:szCs w:val="24"/>
        </w:rPr>
        <w:t>1</w:t>
      </w:r>
      <w:r w:rsidR="00E06D5B" w:rsidRPr="001E6DD3">
        <w:rPr>
          <w:rFonts w:ascii="Candara" w:hAnsi="Candara"/>
          <w:bCs/>
          <w:sz w:val="24"/>
          <w:szCs w:val="24"/>
        </w:rPr>
        <w:t>9</w:t>
      </w:r>
      <w:r w:rsidRPr="001E6DD3">
        <w:rPr>
          <w:rFonts w:ascii="Candara" w:hAnsi="Candara"/>
          <w:bCs/>
          <w:sz w:val="24"/>
          <w:szCs w:val="24"/>
        </w:rPr>
        <w:t>.</w:t>
      </w:r>
    </w:p>
    <w:p w14:paraId="168B79D8" w14:textId="073FAD2D" w:rsidR="00E2483F" w:rsidRPr="001E6DD3" w:rsidRDefault="000E6561" w:rsidP="00C9548D">
      <w:pPr>
        <w:pStyle w:val="Titre2"/>
      </w:pPr>
      <w:bookmarkStart w:id="12" w:name="_Toc14882070"/>
      <w:r w:rsidRPr="001E6DD3">
        <w:t xml:space="preserve">Article </w:t>
      </w:r>
      <w:r w:rsidR="00455982" w:rsidRPr="001E6DD3">
        <w:t>9</w:t>
      </w:r>
      <w:r w:rsidR="002E33A6" w:rsidRPr="001E6DD3">
        <w:t xml:space="preserve"> : A</w:t>
      </w:r>
      <w:r w:rsidRPr="001E6DD3">
        <w:t>ccès aux pavillons</w:t>
      </w:r>
      <w:bookmarkEnd w:id="12"/>
      <w:r w:rsidRPr="001E6DD3">
        <w:t xml:space="preserve">  </w:t>
      </w:r>
    </w:p>
    <w:p w14:paraId="7FCE0CEF" w14:textId="575EE510" w:rsidR="00BF4C02"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Les pavillons </w:t>
      </w:r>
      <w:r w:rsidR="00BF4C02" w:rsidRPr="001E6DD3">
        <w:rPr>
          <w:rFonts w:ascii="Candara" w:hAnsi="Candara"/>
          <w:bCs/>
          <w:sz w:val="24"/>
          <w:szCs w:val="24"/>
        </w:rPr>
        <w:t xml:space="preserve">d’habitation </w:t>
      </w:r>
      <w:r w:rsidRPr="001E6DD3">
        <w:rPr>
          <w:rFonts w:ascii="Candara" w:hAnsi="Candara"/>
          <w:bCs/>
          <w:sz w:val="24"/>
          <w:szCs w:val="24"/>
        </w:rPr>
        <w:t xml:space="preserve">sont affectés d’une manière séparée aux filles et aux garçons et toute mixité est </w:t>
      </w:r>
      <w:r w:rsidR="00CD16E3" w:rsidRPr="001E6DD3">
        <w:rPr>
          <w:rFonts w:ascii="Candara" w:hAnsi="Candara"/>
          <w:bCs/>
          <w:sz w:val="24"/>
          <w:szCs w:val="24"/>
        </w:rPr>
        <w:t xml:space="preserve">interdite. De ce fait, </w:t>
      </w:r>
      <w:r w:rsidR="00BF4C02" w:rsidRPr="001E6DD3">
        <w:rPr>
          <w:rFonts w:ascii="Candara" w:hAnsi="Candara"/>
          <w:bCs/>
          <w:sz w:val="24"/>
          <w:szCs w:val="24"/>
        </w:rPr>
        <w:t xml:space="preserve">il est interdit aux uns et aux autres de circuler dans les espaces d’habitation qui ne leur sont pas réservés. </w:t>
      </w:r>
    </w:p>
    <w:p w14:paraId="63F53E4A" w14:textId="1B22D0B2" w:rsidR="00E2483F" w:rsidRPr="001E6DD3" w:rsidRDefault="002801E8" w:rsidP="00C9548D">
      <w:pPr>
        <w:pStyle w:val="Titre2"/>
      </w:pPr>
      <w:bookmarkStart w:id="13" w:name="_Toc14882071"/>
      <w:r w:rsidRPr="001E6DD3">
        <w:t>A</w:t>
      </w:r>
      <w:r w:rsidR="00322D9D" w:rsidRPr="001E6DD3">
        <w:t>rticle 1</w:t>
      </w:r>
      <w:r w:rsidR="00455982" w:rsidRPr="001E6DD3">
        <w:t>0</w:t>
      </w:r>
      <w:r w:rsidR="00322D9D" w:rsidRPr="001E6DD3">
        <w:t xml:space="preserve"> : </w:t>
      </w:r>
      <w:r w:rsidR="00C9548D">
        <w:t>A</w:t>
      </w:r>
      <w:r w:rsidR="00322D9D" w:rsidRPr="001E6DD3">
        <w:t>ccès aux chambres</w:t>
      </w:r>
      <w:bookmarkEnd w:id="13"/>
    </w:p>
    <w:p w14:paraId="040E10FA" w14:textId="1622236C" w:rsidR="00BF4C02"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L</w:t>
      </w:r>
      <w:r w:rsidR="00CD16E3" w:rsidRPr="001E6DD3">
        <w:rPr>
          <w:rFonts w:ascii="Candara" w:hAnsi="Candara"/>
          <w:bCs/>
          <w:sz w:val="24"/>
          <w:szCs w:val="24"/>
        </w:rPr>
        <w:t xml:space="preserve">’accès aux chambres se fera </w:t>
      </w:r>
      <w:r w:rsidR="00322D9D" w:rsidRPr="001E6DD3">
        <w:rPr>
          <w:rFonts w:ascii="Candara" w:hAnsi="Candara"/>
          <w:bCs/>
          <w:sz w:val="24"/>
          <w:szCs w:val="24"/>
        </w:rPr>
        <w:t xml:space="preserve">par clé. </w:t>
      </w:r>
      <w:r w:rsidRPr="001E6DD3">
        <w:rPr>
          <w:rFonts w:ascii="Candara" w:hAnsi="Candara"/>
          <w:bCs/>
          <w:sz w:val="24"/>
          <w:szCs w:val="24"/>
        </w:rPr>
        <w:t>Une seule clé sera délivrée durant l’année universitaire et restituée en</w:t>
      </w:r>
      <w:r w:rsidR="00CD16E3" w:rsidRPr="001E6DD3">
        <w:rPr>
          <w:rFonts w:ascii="Candara" w:hAnsi="Candara"/>
          <w:bCs/>
          <w:sz w:val="24"/>
          <w:szCs w:val="24"/>
        </w:rPr>
        <w:t xml:space="preserve"> </w:t>
      </w:r>
      <w:r w:rsidR="002801E8" w:rsidRPr="001E6DD3">
        <w:rPr>
          <w:rFonts w:ascii="Candara" w:hAnsi="Candara"/>
          <w:bCs/>
          <w:sz w:val="24"/>
          <w:szCs w:val="24"/>
        </w:rPr>
        <w:t xml:space="preserve">fin d’année </w:t>
      </w:r>
      <w:r w:rsidRPr="001E6DD3">
        <w:rPr>
          <w:rFonts w:ascii="Candara" w:hAnsi="Candara"/>
          <w:bCs/>
          <w:sz w:val="24"/>
          <w:szCs w:val="24"/>
        </w:rPr>
        <w:t xml:space="preserve">à </w:t>
      </w:r>
      <w:r w:rsidR="002801E8" w:rsidRPr="001E6DD3">
        <w:rPr>
          <w:rFonts w:ascii="Candara" w:hAnsi="Candara"/>
          <w:bCs/>
          <w:sz w:val="24"/>
          <w:szCs w:val="24"/>
        </w:rPr>
        <w:t xml:space="preserve">l’administration. </w:t>
      </w:r>
      <w:r w:rsidRPr="001E6DD3">
        <w:rPr>
          <w:rFonts w:ascii="Candara" w:hAnsi="Candara"/>
          <w:bCs/>
          <w:sz w:val="24"/>
          <w:szCs w:val="24"/>
        </w:rPr>
        <w:t>En</w:t>
      </w:r>
      <w:r w:rsidR="002801E8" w:rsidRPr="001E6DD3">
        <w:rPr>
          <w:rFonts w:ascii="Candara" w:hAnsi="Candara"/>
          <w:bCs/>
          <w:sz w:val="24"/>
          <w:szCs w:val="24"/>
        </w:rPr>
        <w:t xml:space="preserve"> </w:t>
      </w:r>
      <w:r w:rsidRPr="001E6DD3">
        <w:rPr>
          <w:rFonts w:ascii="Candara" w:hAnsi="Candara"/>
          <w:bCs/>
          <w:sz w:val="24"/>
          <w:szCs w:val="24"/>
        </w:rPr>
        <w:t xml:space="preserve">cas </w:t>
      </w:r>
      <w:r w:rsidR="002801E8" w:rsidRPr="001E6DD3">
        <w:rPr>
          <w:rFonts w:ascii="Candara" w:hAnsi="Candara"/>
          <w:bCs/>
          <w:sz w:val="24"/>
          <w:szCs w:val="24"/>
        </w:rPr>
        <w:t xml:space="preserve">de </w:t>
      </w:r>
      <w:r w:rsidR="009D442F" w:rsidRPr="001E6DD3">
        <w:rPr>
          <w:rFonts w:ascii="Candara" w:hAnsi="Candara"/>
          <w:bCs/>
          <w:sz w:val="24"/>
          <w:szCs w:val="24"/>
        </w:rPr>
        <w:t>perte, le</w:t>
      </w:r>
      <w:r w:rsidR="002801E8" w:rsidRPr="001E6DD3">
        <w:rPr>
          <w:rFonts w:ascii="Candara" w:hAnsi="Candara"/>
          <w:bCs/>
          <w:sz w:val="24"/>
          <w:szCs w:val="24"/>
        </w:rPr>
        <w:t xml:space="preserve"> résident </w:t>
      </w:r>
      <w:r w:rsidRPr="001E6DD3">
        <w:rPr>
          <w:rFonts w:ascii="Candara" w:hAnsi="Candara"/>
          <w:bCs/>
          <w:sz w:val="24"/>
          <w:szCs w:val="24"/>
        </w:rPr>
        <w:t>supportera</w:t>
      </w:r>
      <w:r w:rsidR="002801E8" w:rsidRPr="001E6DD3">
        <w:rPr>
          <w:rFonts w:ascii="Candara" w:hAnsi="Candara"/>
          <w:bCs/>
          <w:sz w:val="24"/>
          <w:szCs w:val="24"/>
        </w:rPr>
        <w:t xml:space="preserve"> </w:t>
      </w:r>
      <w:r w:rsidRPr="001E6DD3">
        <w:rPr>
          <w:rFonts w:ascii="Candara" w:hAnsi="Candara"/>
          <w:bCs/>
          <w:sz w:val="24"/>
          <w:szCs w:val="24"/>
        </w:rPr>
        <w:t>à</w:t>
      </w:r>
      <w:r w:rsidR="002801E8" w:rsidRPr="001E6DD3">
        <w:rPr>
          <w:rFonts w:ascii="Candara" w:hAnsi="Candara"/>
          <w:bCs/>
          <w:sz w:val="24"/>
          <w:szCs w:val="24"/>
        </w:rPr>
        <w:t xml:space="preserve"> </w:t>
      </w:r>
      <w:r w:rsidRPr="001E6DD3">
        <w:rPr>
          <w:rFonts w:ascii="Candara" w:hAnsi="Candara"/>
          <w:bCs/>
          <w:sz w:val="24"/>
          <w:szCs w:val="24"/>
        </w:rPr>
        <w:t>ses</w:t>
      </w:r>
      <w:r w:rsidR="002801E8" w:rsidRPr="001E6DD3">
        <w:rPr>
          <w:rFonts w:ascii="Candara" w:hAnsi="Candara"/>
          <w:bCs/>
          <w:sz w:val="24"/>
          <w:szCs w:val="24"/>
        </w:rPr>
        <w:t xml:space="preserve"> </w:t>
      </w:r>
      <w:r w:rsidRPr="001E6DD3">
        <w:rPr>
          <w:rFonts w:ascii="Candara" w:hAnsi="Candara"/>
          <w:bCs/>
          <w:sz w:val="24"/>
          <w:szCs w:val="24"/>
        </w:rPr>
        <w:t>frais</w:t>
      </w:r>
      <w:r w:rsidR="002801E8" w:rsidRPr="001E6DD3">
        <w:rPr>
          <w:rFonts w:ascii="Candara" w:hAnsi="Candara"/>
          <w:bCs/>
          <w:sz w:val="24"/>
          <w:szCs w:val="24"/>
        </w:rPr>
        <w:t xml:space="preserve"> </w:t>
      </w:r>
      <w:r w:rsidRPr="001E6DD3">
        <w:rPr>
          <w:rFonts w:ascii="Candara" w:hAnsi="Candara"/>
          <w:bCs/>
          <w:sz w:val="24"/>
          <w:szCs w:val="24"/>
        </w:rPr>
        <w:t>la</w:t>
      </w:r>
      <w:r w:rsidR="002801E8" w:rsidRPr="001E6DD3">
        <w:rPr>
          <w:rFonts w:ascii="Candara" w:hAnsi="Candara"/>
          <w:bCs/>
          <w:sz w:val="24"/>
          <w:szCs w:val="24"/>
        </w:rPr>
        <w:t xml:space="preserve"> </w:t>
      </w:r>
      <w:r w:rsidRPr="001E6DD3">
        <w:rPr>
          <w:rFonts w:ascii="Candara" w:hAnsi="Candara"/>
          <w:bCs/>
          <w:sz w:val="24"/>
          <w:szCs w:val="24"/>
        </w:rPr>
        <w:t>confection</w:t>
      </w:r>
      <w:r w:rsidR="002801E8" w:rsidRPr="001E6DD3">
        <w:rPr>
          <w:rFonts w:ascii="Candara" w:hAnsi="Candara"/>
          <w:bCs/>
          <w:sz w:val="24"/>
          <w:szCs w:val="24"/>
        </w:rPr>
        <w:t xml:space="preserve"> </w:t>
      </w:r>
      <w:r w:rsidRPr="001E6DD3">
        <w:rPr>
          <w:rFonts w:ascii="Candara" w:hAnsi="Candara"/>
          <w:bCs/>
          <w:sz w:val="24"/>
          <w:szCs w:val="24"/>
        </w:rPr>
        <w:t xml:space="preserve">d’une nouvelle carte/clé. </w:t>
      </w:r>
    </w:p>
    <w:p w14:paraId="0C0E02E9" w14:textId="0550CA25" w:rsidR="00E2483F" w:rsidRPr="001E6DD3" w:rsidRDefault="00455982" w:rsidP="00C9548D">
      <w:pPr>
        <w:pStyle w:val="Titre2"/>
      </w:pPr>
      <w:bookmarkStart w:id="14" w:name="_Toc14882072"/>
      <w:r w:rsidRPr="001E6DD3">
        <w:t>Article 11</w:t>
      </w:r>
      <w:r w:rsidR="002801E8" w:rsidRPr="001E6DD3">
        <w:t xml:space="preserve"> : </w:t>
      </w:r>
      <w:r w:rsidR="00544F95" w:rsidRPr="001E6DD3">
        <w:t>P</w:t>
      </w:r>
      <w:r w:rsidR="002801E8" w:rsidRPr="001E6DD3">
        <w:t>ériode estivale</w:t>
      </w:r>
      <w:bookmarkEnd w:id="14"/>
      <w:r w:rsidR="002801E8" w:rsidRPr="001E6DD3">
        <w:t xml:space="preserve">  </w:t>
      </w:r>
    </w:p>
    <w:p w14:paraId="10925A85" w14:textId="77777777" w:rsidR="00BF4C02"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La résidence est ouverte aux étudiants </w:t>
      </w:r>
      <w:r w:rsidR="009D442F" w:rsidRPr="001E6DD3">
        <w:rPr>
          <w:rFonts w:ascii="Candara" w:hAnsi="Candara"/>
          <w:bCs/>
          <w:sz w:val="24"/>
          <w:szCs w:val="24"/>
        </w:rPr>
        <w:t>pendant</w:t>
      </w:r>
      <w:r w:rsidRPr="001E6DD3">
        <w:rPr>
          <w:rFonts w:ascii="Candara" w:hAnsi="Candara"/>
          <w:bCs/>
          <w:sz w:val="24"/>
          <w:szCs w:val="24"/>
        </w:rPr>
        <w:t xml:space="preserve"> la période estivale allant du 1er juillet au 31 août. La mise à disposition</w:t>
      </w:r>
      <w:r w:rsidRPr="001E6DD3">
        <w:rPr>
          <w:rFonts w:ascii="Candara" w:hAnsi="Candara"/>
          <w:bCs/>
          <w:strike/>
          <w:sz w:val="24"/>
          <w:szCs w:val="24"/>
        </w:rPr>
        <w:t>s</w:t>
      </w:r>
      <w:r w:rsidRPr="001E6DD3">
        <w:rPr>
          <w:rFonts w:ascii="Candara" w:hAnsi="Candara"/>
          <w:bCs/>
          <w:sz w:val="24"/>
          <w:szCs w:val="24"/>
        </w:rPr>
        <w:t xml:space="preserve"> des chambres</w:t>
      </w:r>
      <w:r w:rsidR="009D442F" w:rsidRPr="001E6DD3">
        <w:rPr>
          <w:rFonts w:ascii="Candara" w:hAnsi="Candara"/>
          <w:bCs/>
          <w:sz w:val="24"/>
          <w:szCs w:val="24"/>
        </w:rPr>
        <w:t xml:space="preserve"> pendant cette période est faite par semaine ou par </w:t>
      </w:r>
      <w:r w:rsidR="002801E8" w:rsidRPr="001E6DD3">
        <w:rPr>
          <w:rFonts w:ascii="Candara" w:hAnsi="Candara"/>
          <w:bCs/>
          <w:sz w:val="24"/>
          <w:szCs w:val="24"/>
        </w:rPr>
        <w:t>mois</w:t>
      </w:r>
      <w:r w:rsidR="009D442F" w:rsidRPr="001E6DD3">
        <w:rPr>
          <w:rFonts w:ascii="Candara" w:hAnsi="Candara"/>
          <w:bCs/>
          <w:sz w:val="24"/>
          <w:szCs w:val="24"/>
        </w:rPr>
        <w:t xml:space="preserve"> suivant une tarification spéciale</w:t>
      </w:r>
      <w:r w:rsidRPr="001E6DD3">
        <w:rPr>
          <w:rFonts w:ascii="Candara" w:hAnsi="Candara"/>
          <w:bCs/>
          <w:sz w:val="24"/>
          <w:szCs w:val="24"/>
        </w:rPr>
        <w:t xml:space="preserve">.  </w:t>
      </w:r>
    </w:p>
    <w:p w14:paraId="7CF832B1" w14:textId="28DC9AAD" w:rsidR="00E2483F" w:rsidRPr="001E6DD3" w:rsidRDefault="002801E8" w:rsidP="00C9548D">
      <w:pPr>
        <w:pStyle w:val="Titre2"/>
      </w:pPr>
      <w:bookmarkStart w:id="15" w:name="_Toc14882073"/>
      <w:r w:rsidRPr="001E6DD3">
        <w:lastRenderedPageBreak/>
        <w:t xml:space="preserve">Article </w:t>
      </w:r>
      <w:r w:rsidR="00455982" w:rsidRPr="001E6DD3">
        <w:t>12</w:t>
      </w:r>
      <w:r w:rsidR="004F7D91" w:rsidRPr="001E6DD3">
        <w:t xml:space="preserve"> : </w:t>
      </w:r>
      <w:r w:rsidR="001C7E59" w:rsidRPr="001E6DD3">
        <w:t>D</w:t>
      </w:r>
      <w:r w:rsidR="004F7D91" w:rsidRPr="001E6DD3">
        <w:t>emande de départ anticipé</w:t>
      </w:r>
      <w:bookmarkEnd w:id="15"/>
      <w:r w:rsidRPr="001E6DD3">
        <w:t xml:space="preserve"> </w:t>
      </w:r>
    </w:p>
    <w:p w14:paraId="58BDA4D0" w14:textId="63119192"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La demande de départ anticipé devra être formulée à </w:t>
      </w:r>
      <w:r w:rsidR="002801E8" w:rsidRPr="001E6DD3">
        <w:rPr>
          <w:rFonts w:ascii="Candara" w:hAnsi="Candara"/>
          <w:bCs/>
          <w:sz w:val="24"/>
          <w:szCs w:val="24"/>
        </w:rPr>
        <w:t xml:space="preserve">l’administration </w:t>
      </w:r>
      <w:r w:rsidRPr="001E6DD3">
        <w:rPr>
          <w:rFonts w:ascii="Candara" w:hAnsi="Candara"/>
          <w:bCs/>
          <w:sz w:val="24"/>
          <w:szCs w:val="24"/>
        </w:rPr>
        <w:t>de la résidence</w:t>
      </w:r>
      <w:r w:rsidR="00455982" w:rsidRPr="001E6DD3">
        <w:rPr>
          <w:rFonts w:ascii="Candara" w:hAnsi="Candara"/>
          <w:bCs/>
          <w:sz w:val="24"/>
          <w:szCs w:val="24"/>
        </w:rPr>
        <w:t xml:space="preserve">, </w:t>
      </w:r>
      <w:r w:rsidRPr="001E6DD3">
        <w:rPr>
          <w:rFonts w:ascii="Candara" w:hAnsi="Candara"/>
          <w:bCs/>
          <w:sz w:val="24"/>
          <w:szCs w:val="24"/>
        </w:rPr>
        <w:t>moyennant un préavis d’un mois</w:t>
      </w:r>
      <w:r w:rsidR="002801E8" w:rsidRPr="001E6DD3">
        <w:rPr>
          <w:rFonts w:ascii="Candara" w:hAnsi="Candara"/>
          <w:bCs/>
          <w:sz w:val="24"/>
          <w:szCs w:val="24"/>
        </w:rPr>
        <w:t>. Tout</w:t>
      </w:r>
      <w:r w:rsidRPr="001E6DD3">
        <w:rPr>
          <w:rFonts w:ascii="Candara" w:hAnsi="Candara"/>
          <w:bCs/>
          <w:sz w:val="24"/>
          <w:szCs w:val="24"/>
        </w:rPr>
        <w:t xml:space="preserve"> mois entamé</w:t>
      </w:r>
      <w:r w:rsidR="009D442F" w:rsidRPr="001E6DD3">
        <w:rPr>
          <w:rFonts w:ascii="Candara" w:hAnsi="Candara"/>
          <w:bCs/>
          <w:sz w:val="24"/>
          <w:szCs w:val="24"/>
        </w:rPr>
        <w:t xml:space="preserve"> </w:t>
      </w:r>
      <w:r w:rsidRPr="001E6DD3">
        <w:rPr>
          <w:rFonts w:ascii="Candara" w:hAnsi="Candara"/>
          <w:bCs/>
          <w:sz w:val="24"/>
          <w:szCs w:val="24"/>
        </w:rPr>
        <w:t>est dû</w:t>
      </w:r>
      <w:r w:rsidR="002801E8" w:rsidRPr="001E6DD3">
        <w:rPr>
          <w:rFonts w:ascii="Candara" w:hAnsi="Candara"/>
          <w:bCs/>
          <w:sz w:val="24"/>
          <w:szCs w:val="24"/>
        </w:rPr>
        <w:t xml:space="preserve"> intégralement</w:t>
      </w:r>
      <w:r w:rsidRPr="001E6DD3">
        <w:rPr>
          <w:rFonts w:ascii="Candara" w:hAnsi="Candara"/>
          <w:bCs/>
          <w:sz w:val="24"/>
          <w:szCs w:val="24"/>
        </w:rPr>
        <w:t xml:space="preserve">.  </w:t>
      </w:r>
    </w:p>
    <w:p w14:paraId="106CB817" w14:textId="4E19E32C" w:rsidR="00E2483F" w:rsidRPr="001E6DD3" w:rsidRDefault="00455982" w:rsidP="00C9548D">
      <w:pPr>
        <w:pStyle w:val="Titre2"/>
      </w:pPr>
      <w:bookmarkStart w:id="16" w:name="_Toc14882074"/>
      <w:r w:rsidRPr="001E6DD3">
        <w:t>Article 13</w:t>
      </w:r>
      <w:r w:rsidR="002801E8" w:rsidRPr="001E6DD3">
        <w:t xml:space="preserve"> : </w:t>
      </w:r>
      <w:r w:rsidR="001C7E59" w:rsidRPr="001E6DD3">
        <w:t>V</w:t>
      </w:r>
      <w:r w:rsidR="002801E8" w:rsidRPr="001E6DD3">
        <w:t>ols</w:t>
      </w:r>
      <w:bookmarkEnd w:id="16"/>
      <w:r w:rsidR="002801E8" w:rsidRPr="001E6DD3">
        <w:t xml:space="preserve">  </w:t>
      </w:r>
    </w:p>
    <w:p w14:paraId="35DF0088" w14:textId="1B766492"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Les chambres doivent être constamment fermées</w:t>
      </w:r>
      <w:r w:rsidR="002801E8" w:rsidRPr="001E6DD3">
        <w:rPr>
          <w:rFonts w:ascii="Candara" w:hAnsi="Candara"/>
          <w:bCs/>
          <w:sz w:val="24"/>
          <w:szCs w:val="24"/>
        </w:rPr>
        <w:t xml:space="preserve">. L’administration </w:t>
      </w:r>
      <w:r w:rsidRPr="001E6DD3">
        <w:rPr>
          <w:rFonts w:ascii="Candara" w:hAnsi="Candara"/>
          <w:bCs/>
          <w:sz w:val="24"/>
          <w:szCs w:val="24"/>
        </w:rPr>
        <w:t>de la résidence décline</w:t>
      </w:r>
      <w:r w:rsidR="00BF4C02" w:rsidRPr="001E6DD3">
        <w:rPr>
          <w:rFonts w:ascii="Candara" w:hAnsi="Candara"/>
          <w:bCs/>
          <w:sz w:val="24"/>
          <w:szCs w:val="24"/>
        </w:rPr>
        <w:t xml:space="preserve"> </w:t>
      </w:r>
      <w:r w:rsidR="002801E8" w:rsidRPr="001E6DD3">
        <w:rPr>
          <w:rFonts w:ascii="Candara" w:hAnsi="Candara"/>
          <w:bCs/>
          <w:sz w:val="24"/>
          <w:szCs w:val="24"/>
        </w:rPr>
        <w:t>toute</w:t>
      </w:r>
      <w:r w:rsidR="009D442F" w:rsidRPr="001E6DD3">
        <w:rPr>
          <w:rFonts w:ascii="Candara" w:hAnsi="Candara"/>
          <w:bCs/>
          <w:sz w:val="24"/>
          <w:szCs w:val="24"/>
        </w:rPr>
        <w:t xml:space="preserve"> responsabilité en cas de vols </w:t>
      </w:r>
      <w:r w:rsidR="00BF4C02" w:rsidRPr="001E6DD3">
        <w:rPr>
          <w:rFonts w:ascii="Candara" w:hAnsi="Candara"/>
          <w:bCs/>
          <w:sz w:val="24"/>
          <w:szCs w:val="24"/>
        </w:rPr>
        <w:t>et précise</w:t>
      </w:r>
      <w:r w:rsidRPr="001E6DD3">
        <w:rPr>
          <w:rFonts w:ascii="Candara" w:hAnsi="Candara"/>
          <w:bCs/>
          <w:sz w:val="24"/>
          <w:szCs w:val="24"/>
        </w:rPr>
        <w:t xml:space="preserve"> qu’il est </w:t>
      </w:r>
      <w:r w:rsidR="00F2152E" w:rsidRPr="001E6DD3">
        <w:rPr>
          <w:rFonts w:ascii="Candara" w:hAnsi="Candara"/>
          <w:bCs/>
          <w:sz w:val="24"/>
          <w:szCs w:val="24"/>
        </w:rPr>
        <w:t>recommandé</w:t>
      </w:r>
      <w:r w:rsidRPr="001E6DD3">
        <w:rPr>
          <w:rFonts w:ascii="Candara" w:hAnsi="Candara"/>
          <w:bCs/>
          <w:sz w:val="24"/>
          <w:szCs w:val="24"/>
        </w:rPr>
        <w:t xml:space="preserve"> de </w:t>
      </w:r>
      <w:r w:rsidR="00F2152E" w:rsidRPr="001E6DD3">
        <w:rPr>
          <w:rFonts w:ascii="Candara" w:hAnsi="Candara"/>
          <w:bCs/>
          <w:sz w:val="24"/>
          <w:szCs w:val="24"/>
        </w:rPr>
        <w:t xml:space="preserve">ne pas </w:t>
      </w:r>
      <w:r w:rsidRPr="001E6DD3">
        <w:rPr>
          <w:rFonts w:ascii="Candara" w:hAnsi="Candara"/>
          <w:bCs/>
          <w:sz w:val="24"/>
          <w:szCs w:val="24"/>
        </w:rPr>
        <w:t xml:space="preserve">garder </w:t>
      </w:r>
      <w:r w:rsidR="00F2152E" w:rsidRPr="001E6DD3">
        <w:rPr>
          <w:rFonts w:ascii="Candara" w:hAnsi="Candara"/>
          <w:bCs/>
          <w:sz w:val="24"/>
          <w:szCs w:val="24"/>
        </w:rPr>
        <w:t>d’</w:t>
      </w:r>
      <w:r w:rsidRPr="001E6DD3">
        <w:rPr>
          <w:rFonts w:ascii="Candara" w:hAnsi="Candara"/>
          <w:bCs/>
          <w:sz w:val="24"/>
          <w:szCs w:val="24"/>
        </w:rPr>
        <w:t xml:space="preserve">objets de valeur dans les chambres.  </w:t>
      </w:r>
    </w:p>
    <w:p w14:paraId="47242165" w14:textId="77777777" w:rsidR="00322D9D" w:rsidRPr="001E6DD3" w:rsidRDefault="00322D9D" w:rsidP="009D442F">
      <w:pPr>
        <w:spacing w:line="240" w:lineRule="auto"/>
        <w:contextualSpacing/>
        <w:jc w:val="both"/>
        <w:rPr>
          <w:rFonts w:ascii="Candara" w:hAnsi="Candara"/>
          <w:bCs/>
          <w:sz w:val="24"/>
          <w:szCs w:val="24"/>
        </w:rPr>
      </w:pPr>
    </w:p>
    <w:p w14:paraId="5021FE2D" w14:textId="77777777"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Pour des raisons de sécurité, le dépôt d’objets, de meubles et toutes autres choses pouvant gêner la circulation dans les couloirs, dans la</w:t>
      </w:r>
      <w:r w:rsidR="009D442F" w:rsidRPr="001E6DD3">
        <w:rPr>
          <w:rFonts w:ascii="Candara" w:hAnsi="Candara"/>
          <w:bCs/>
          <w:sz w:val="24"/>
          <w:szCs w:val="24"/>
        </w:rPr>
        <w:t xml:space="preserve"> cage d’escalier, dans les salles communes et tout espace commun est formellement interdit</w:t>
      </w:r>
      <w:r w:rsidR="002801E8" w:rsidRPr="001E6DD3">
        <w:rPr>
          <w:rFonts w:ascii="Candara" w:hAnsi="Candara"/>
          <w:bCs/>
          <w:sz w:val="24"/>
          <w:szCs w:val="24"/>
        </w:rPr>
        <w:t>. D</w:t>
      </w:r>
      <w:r w:rsidR="009D442F" w:rsidRPr="001E6DD3">
        <w:rPr>
          <w:rFonts w:ascii="Candara" w:hAnsi="Candara"/>
          <w:bCs/>
          <w:sz w:val="24"/>
          <w:szCs w:val="24"/>
        </w:rPr>
        <w:t>e ce fait tout objet laissé dans les</w:t>
      </w:r>
      <w:r w:rsidRPr="001E6DD3">
        <w:rPr>
          <w:rFonts w:ascii="Candara" w:hAnsi="Candara"/>
          <w:bCs/>
          <w:sz w:val="24"/>
          <w:szCs w:val="24"/>
        </w:rPr>
        <w:t xml:space="preserve"> espaces sus indiqués sera immédiatement récupéré et détruit par </w:t>
      </w:r>
      <w:r w:rsidR="002801E8" w:rsidRPr="001E6DD3">
        <w:rPr>
          <w:rFonts w:ascii="Candara" w:hAnsi="Candara"/>
          <w:bCs/>
          <w:sz w:val="24"/>
          <w:szCs w:val="24"/>
        </w:rPr>
        <w:t>l’administration</w:t>
      </w:r>
      <w:r w:rsidRPr="001E6DD3">
        <w:rPr>
          <w:rFonts w:ascii="Candara" w:hAnsi="Candara"/>
          <w:bCs/>
          <w:sz w:val="24"/>
          <w:szCs w:val="24"/>
        </w:rPr>
        <w:t xml:space="preserve">.  </w:t>
      </w:r>
    </w:p>
    <w:p w14:paraId="5F4085E0" w14:textId="6243F310" w:rsidR="00E2483F" w:rsidRPr="001E6DD3" w:rsidRDefault="00455982" w:rsidP="00C9548D">
      <w:pPr>
        <w:pStyle w:val="Titre2"/>
      </w:pPr>
      <w:bookmarkStart w:id="17" w:name="_Toc14882075"/>
      <w:r w:rsidRPr="001E6DD3">
        <w:t>Article 14</w:t>
      </w:r>
      <w:r w:rsidR="002801E8" w:rsidRPr="001E6DD3">
        <w:t xml:space="preserve"> : </w:t>
      </w:r>
      <w:r w:rsidR="001C7E59" w:rsidRPr="001E6DD3">
        <w:t>E</w:t>
      </w:r>
      <w:r w:rsidR="002801E8" w:rsidRPr="001E6DD3">
        <w:t>au et électricité</w:t>
      </w:r>
      <w:bookmarkEnd w:id="17"/>
      <w:r w:rsidR="002801E8" w:rsidRPr="001E6DD3">
        <w:t xml:space="preserve">  </w:t>
      </w:r>
    </w:p>
    <w:p w14:paraId="495CC7D4" w14:textId="77777777" w:rsidR="00322D9D"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Chaque résident bénéficie dans le cadre de la location de sa chambre d’une consommation forfaitaire mensuelle en eau froide, en eau</w:t>
      </w:r>
      <w:r w:rsidR="009D442F" w:rsidRPr="001E6DD3">
        <w:rPr>
          <w:rFonts w:ascii="Candara" w:hAnsi="Candara"/>
          <w:bCs/>
          <w:sz w:val="24"/>
          <w:szCs w:val="24"/>
        </w:rPr>
        <w:t xml:space="preserve"> </w:t>
      </w:r>
      <w:r w:rsidRPr="001E6DD3">
        <w:rPr>
          <w:rFonts w:ascii="Candara" w:hAnsi="Candara"/>
          <w:bCs/>
          <w:sz w:val="24"/>
          <w:szCs w:val="24"/>
        </w:rPr>
        <w:t xml:space="preserve">chaude et en </w:t>
      </w:r>
      <w:r w:rsidR="009D442F" w:rsidRPr="001E6DD3">
        <w:rPr>
          <w:rFonts w:ascii="Candara" w:hAnsi="Candara"/>
          <w:bCs/>
          <w:sz w:val="24"/>
          <w:szCs w:val="24"/>
        </w:rPr>
        <w:t>électricité fixé</w:t>
      </w:r>
      <w:r w:rsidRPr="001E6DD3">
        <w:rPr>
          <w:rFonts w:ascii="Candara" w:hAnsi="Candara"/>
          <w:bCs/>
          <w:sz w:val="24"/>
          <w:szCs w:val="24"/>
        </w:rPr>
        <w:t xml:space="preserve"> par </w:t>
      </w:r>
      <w:r w:rsidR="002801E8" w:rsidRPr="001E6DD3">
        <w:rPr>
          <w:rFonts w:ascii="Candara" w:hAnsi="Candara"/>
          <w:bCs/>
          <w:sz w:val="24"/>
          <w:szCs w:val="24"/>
        </w:rPr>
        <w:t xml:space="preserve">l’administration. </w:t>
      </w:r>
    </w:p>
    <w:p w14:paraId="076AE79C" w14:textId="77777777" w:rsidR="00322D9D" w:rsidRPr="001E6DD3" w:rsidRDefault="00322D9D" w:rsidP="009D442F">
      <w:pPr>
        <w:spacing w:line="240" w:lineRule="auto"/>
        <w:contextualSpacing/>
        <w:jc w:val="both"/>
        <w:rPr>
          <w:rFonts w:ascii="Candara" w:hAnsi="Candara"/>
          <w:bCs/>
          <w:sz w:val="24"/>
          <w:szCs w:val="24"/>
        </w:rPr>
      </w:pPr>
    </w:p>
    <w:p w14:paraId="2B440C1D" w14:textId="5AD41B69" w:rsidR="00E2483F" w:rsidRPr="001E6DD3" w:rsidRDefault="002801E8" w:rsidP="009D442F">
      <w:pPr>
        <w:spacing w:line="240" w:lineRule="auto"/>
        <w:contextualSpacing/>
        <w:jc w:val="both"/>
        <w:rPr>
          <w:rFonts w:ascii="Candara" w:hAnsi="Candara"/>
          <w:bCs/>
          <w:sz w:val="24"/>
          <w:szCs w:val="24"/>
        </w:rPr>
      </w:pPr>
      <w:r w:rsidRPr="001E6DD3">
        <w:rPr>
          <w:rFonts w:ascii="Candara" w:hAnsi="Candara"/>
          <w:bCs/>
          <w:sz w:val="24"/>
          <w:szCs w:val="24"/>
        </w:rPr>
        <w:t>T</w:t>
      </w:r>
      <w:r w:rsidR="00E2483F" w:rsidRPr="001E6DD3">
        <w:rPr>
          <w:rFonts w:ascii="Candara" w:hAnsi="Candara"/>
          <w:bCs/>
          <w:sz w:val="24"/>
          <w:szCs w:val="24"/>
        </w:rPr>
        <w:t>out dépassement d</w:t>
      </w:r>
      <w:r w:rsidR="006C4A8C" w:rsidRPr="001E6DD3">
        <w:rPr>
          <w:rFonts w:ascii="Candara" w:hAnsi="Candara"/>
          <w:bCs/>
          <w:sz w:val="24"/>
          <w:szCs w:val="24"/>
        </w:rPr>
        <w:t xml:space="preserve">e consommation dans un </w:t>
      </w:r>
      <w:r w:rsidR="00297E7F" w:rsidRPr="001E6DD3">
        <w:rPr>
          <w:rFonts w:ascii="Candara" w:hAnsi="Candara"/>
          <w:bCs/>
          <w:sz w:val="24"/>
          <w:szCs w:val="24"/>
        </w:rPr>
        <w:t>pavillon</w:t>
      </w:r>
      <w:r w:rsidR="006C4A8C" w:rsidRPr="001E6DD3">
        <w:rPr>
          <w:rFonts w:ascii="Candara" w:hAnsi="Candara"/>
          <w:bCs/>
          <w:sz w:val="24"/>
          <w:szCs w:val="24"/>
        </w:rPr>
        <w:t xml:space="preserve">, sera </w:t>
      </w:r>
      <w:r w:rsidR="009D442F" w:rsidRPr="001E6DD3">
        <w:rPr>
          <w:rFonts w:ascii="Candara" w:hAnsi="Candara"/>
          <w:bCs/>
          <w:sz w:val="24"/>
          <w:szCs w:val="24"/>
        </w:rPr>
        <w:t>à la charge d</w:t>
      </w:r>
      <w:r w:rsidR="006C4A8C" w:rsidRPr="001E6DD3">
        <w:rPr>
          <w:rFonts w:ascii="Candara" w:hAnsi="Candara"/>
          <w:bCs/>
          <w:sz w:val="24"/>
          <w:szCs w:val="24"/>
        </w:rPr>
        <w:t>e l’ensemble des r</w:t>
      </w:r>
      <w:r w:rsidR="009D442F" w:rsidRPr="001E6DD3">
        <w:rPr>
          <w:rFonts w:ascii="Candara" w:hAnsi="Candara"/>
          <w:bCs/>
          <w:sz w:val="24"/>
          <w:szCs w:val="24"/>
        </w:rPr>
        <w:t>ésident</w:t>
      </w:r>
      <w:r w:rsidR="006C4A8C" w:rsidRPr="001E6DD3">
        <w:rPr>
          <w:rFonts w:ascii="Candara" w:hAnsi="Candara"/>
          <w:bCs/>
          <w:sz w:val="24"/>
          <w:szCs w:val="24"/>
        </w:rPr>
        <w:t xml:space="preserve">s </w:t>
      </w:r>
      <w:proofErr w:type="spellStart"/>
      <w:r w:rsidR="006C4A8C" w:rsidRPr="001E6DD3">
        <w:rPr>
          <w:rFonts w:ascii="Candara" w:hAnsi="Candara"/>
          <w:bCs/>
          <w:sz w:val="24"/>
          <w:szCs w:val="24"/>
        </w:rPr>
        <w:t>du-dit</w:t>
      </w:r>
      <w:proofErr w:type="spellEnd"/>
      <w:r w:rsidR="006C4A8C" w:rsidRPr="001E6DD3">
        <w:rPr>
          <w:rFonts w:ascii="Candara" w:hAnsi="Candara"/>
          <w:bCs/>
          <w:sz w:val="24"/>
          <w:szCs w:val="24"/>
        </w:rPr>
        <w:t xml:space="preserve"> pavillon</w:t>
      </w:r>
      <w:r w:rsidR="009D442F" w:rsidRPr="001E6DD3">
        <w:rPr>
          <w:rFonts w:ascii="Candara" w:hAnsi="Candara"/>
          <w:bCs/>
          <w:sz w:val="24"/>
          <w:szCs w:val="24"/>
        </w:rPr>
        <w:t xml:space="preserve">. Ces </w:t>
      </w:r>
      <w:r w:rsidR="00E2483F" w:rsidRPr="001E6DD3">
        <w:rPr>
          <w:rFonts w:ascii="Candara" w:hAnsi="Candara"/>
          <w:bCs/>
          <w:sz w:val="24"/>
          <w:szCs w:val="24"/>
        </w:rPr>
        <w:t xml:space="preserve">dépassements sont constatés mensuellement grâce aux compteurs individuels. </w:t>
      </w:r>
    </w:p>
    <w:p w14:paraId="006FB8A7" w14:textId="56B3458B" w:rsidR="001C7E59" w:rsidRPr="001E6DD3" w:rsidRDefault="001C7E59" w:rsidP="00C9548D">
      <w:pPr>
        <w:pStyle w:val="Titre2"/>
      </w:pPr>
      <w:bookmarkStart w:id="18" w:name="_Toc14882076"/>
      <w:r w:rsidRPr="001E6DD3">
        <w:t>Article 1</w:t>
      </w:r>
      <w:r w:rsidR="00455982" w:rsidRPr="001E6DD3">
        <w:t>5</w:t>
      </w:r>
      <w:r w:rsidRPr="001E6DD3">
        <w:t xml:space="preserve"> : Règles d’hygiène</w:t>
      </w:r>
      <w:bookmarkEnd w:id="18"/>
      <w:r w:rsidRPr="001E6DD3">
        <w:t xml:space="preserve"> </w:t>
      </w:r>
    </w:p>
    <w:p w14:paraId="44041AA4" w14:textId="242A28E6" w:rsidR="001C7E59" w:rsidRPr="001E6DD3" w:rsidRDefault="001C7E59" w:rsidP="0051105D">
      <w:pPr>
        <w:autoSpaceDE w:val="0"/>
        <w:autoSpaceDN w:val="0"/>
        <w:adjustRightInd w:val="0"/>
        <w:spacing w:after="0" w:line="240" w:lineRule="auto"/>
        <w:jc w:val="both"/>
        <w:rPr>
          <w:rFonts w:ascii="Candara" w:hAnsi="Candara" w:cs="Times New Roman"/>
          <w:sz w:val="23"/>
          <w:szCs w:val="23"/>
        </w:rPr>
      </w:pPr>
      <w:r w:rsidRPr="001E6DD3">
        <w:rPr>
          <w:rFonts w:ascii="Candara" w:hAnsi="Candara"/>
          <w:bCs/>
          <w:sz w:val="24"/>
          <w:szCs w:val="24"/>
        </w:rPr>
        <w:t xml:space="preserve">Le résident doit respecter les règles d’hygiène en assurant l’entretien régulier de son logement. L’Administration se réserve la possibilité de contrôler l'état de bon entretien des lieux et de facturer au résident les frais de remise en état. </w:t>
      </w:r>
    </w:p>
    <w:p w14:paraId="3B126375" w14:textId="77777777" w:rsidR="00A765FD" w:rsidRPr="001E6DD3" w:rsidRDefault="00A765FD" w:rsidP="001C7E59">
      <w:pPr>
        <w:spacing w:line="240" w:lineRule="auto"/>
        <w:contextualSpacing/>
        <w:jc w:val="both"/>
        <w:rPr>
          <w:rFonts w:ascii="Candara" w:hAnsi="Candara"/>
          <w:bCs/>
          <w:sz w:val="24"/>
          <w:szCs w:val="24"/>
        </w:rPr>
      </w:pPr>
    </w:p>
    <w:p w14:paraId="30274BAA" w14:textId="08CCFCFE" w:rsidR="001C7E59" w:rsidRPr="001E6DD3" w:rsidRDefault="001C7E59" w:rsidP="001C7E59">
      <w:pPr>
        <w:spacing w:line="240" w:lineRule="auto"/>
        <w:contextualSpacing/>
        <w:jc w:val="both"/>
        <w:rPr>
          <w:rFonts w:ascii="Candara" w:hAnsi="Candara"/>
          <w:bCs/>
          <w:sz w:val="24"/>
          <w:szCs w:val="24"/>
        </w:rPr>
      </w:pPr>
      <w:r w:rsidRPr="001E6DD3">
        <w:rPr>
          <w:rFonts w:ascii="Candara" w:hAnsi="Candara"/>
          <w:bCs/>
          <w:sz w:val="24"/>
          <w:szCs w:val="24"/>
        </w:rPr>
        <w:t>L’administration se réserve le droit d’entrer dans les chambres pour des besoins d’entretien, de contrôle ou de toute autre nécessité de service technique, de sécurité et de salubrité sans autorisation préalable. Elle veillera cependant à ne pas porter atteinte à la vie privée de l’occupant qui lui reconnaît en contrepartie ce droit.</w:t>
      </w:r>
    </w:p>
    <w:p w14:paraId="5DC3E83A" w14:textId="77777777" w:rsidR="001C7E59" w:rsidRPr="001E6DD3" w:rsidRDefault="001C7E59" w:rsidP="001C7E59">
      <w:pPr>
        <w:spacing w:line="240" w:lineRule="auto"/>
        <w:contextualSpacing/>
        <w:jc w:val="both"/>
        <w:rPr>
          <w:rFonts w:ascii="Candara" w:hAnsi="Candara"/>
          <w:bCs/>
          <w:sz w:val="24"/>
          <w:szCs w:val="24"/>
        </w:rPr>
      </w:pPr>
    </w:p>
    <w:p w14:paraId="455B97F6" w14:textId="243DB499" w:rsidR="0051105D" w:rsidRPr="001E6DD3" w:rsidRDefault="001C7E59" w:rsidP="001C7E59">
      <w:pPr>
        <w:spacing w:line="240" w:lineRule="auto"/>
        <w:contextualSpacing/>
        <w:jc w:val="both"/>
        <w:rPr>
          <w:rFonts w:ascii="Candara" w:hAnsi="Candara"/>
          <w:bCs/>
          <w:sz w:val="24"/>
          <w:szCs w:val="24"/>
        </w:rPr>
      </w:pPr>
      <w:r w:rsidRPr="001E6DD3">
        <w:rPr>
          <w:rFonts w:ascii="Candara" w:hAnsi="Candara"/>
          <w:bCs/>
          <w:sz w:val="24"/>
          <w:szCs w:val="24"/>
        </w:rPr>
        <w:t>Le résident devra veiller à</w:t>
      </w:r>
      <w:r w:rsidR="0051105D" w:rsidRPr="001E6DD3">
        <w:rPr>
          <w:rFonts w:ascii="Candara" w:hAnsi="Candara"/>
          <w:bCs/>
          <w:sz w:val="24"/>
          <w:szCs w:val="24"/>
        </w:rPr>
        <w:t> :</w:t>
      </w:r>
    </w:p>
    <w:p w14:paraId="2565B20E" w14:textId="77777777" w:rsidR="0051105D" w:rsidRPr="001E6DD3" w:rsidRDefault="0051105D" w:rsidP="0051105D">
      <w:pPr>
        <w:pStyle w:val="Paragraphedeliste"/>
        <w:numPr>
          <w:ilvl w:val="0"/>
          <w:numId w:val="20"/>
        </w:numPr>
        <w:spacing w:line="240" w:lineRule="auto"/>
        <w:jc w:val="both"/>
        <w:rPr>
          <w:rFonts w:ascii="Candara" w:hAnsi="Candara"/>
          <w:bCs/>
          <w:sz w:val="24"/>
          <w:szCs w:val="24"/>
        </w:rPr>
      </w:pPr>
      <w:r w:rsidRPr="001E6DD3">
        <w:rPr>
          <w:rFonts w:ascii="Candara" w:hAnsi="Candara"/>
          <w:bCs/>
          <w:sz w:val="24"/>
          <w:szCs w:val="24"/>
        </w:rPr>
        <w:t xml:space="preserve">Ne </w:t>
      </w:r>
      <w:r w:rsidR="001C7E59" w:rsidRPr="001E6DD3">
        <w:rPr>
          <w:rFonts w:ascii="Candara" w:hAnsi="Candara"/>
          <w:bCs/>
          <w:sz w:val="24"/>
          <w:szCs w:val="24"/>
        </w:rPr>
        <w:t>pas occasionner de gêne ou de troubles de voisinages tant dans les parties communes (halls, espaces extérieurs, couloirs, etc…) et espaces communs que dans son logemen</w:t>
      </w:r>
      <w:r w:rsidRPr="001E6DD3">
        <w:rPr>
          <w:rFonts w:ascii="Candara" w:hAnsi="Candara"/>
          <w:bCs/>
          <w:sz w:val="24"/>
          <w:szCs w:val="24"/>
        </w:rPr>
        <w:t>t</w:t>
      </w:r>
    </w:p>
    <w:p w14:paraId="7CE35B53" w14:textId="01352BBD" w:rsidR="0051105D" w:rsidRPr="001E6DD3" w:rsidRDefault="0051105D" w:rsidP="0051105D">
      <w:pPr>
        <w:pStyle w:val="Paragraphedeliste"/>
        <w:numPr>
          <w:ilvl w:val="0"/>
          <w:numId w:val="20"/>
        </w:numPr>
        <w:spacing w:line="240" w:lineRule="auto"/>
        <w:jc w:val="both"/>
        <w:rPr>
          <w:rFonts w:ascii="Candara" w:hAnsi="Candara"/>
          <w:bCs/>
          <w:sz w:val="24"/>
          <w:szCs w:val="24"/>
        </w:rPr>
      </w:pPr>
      <w:r w:rsidRPr="001E6DD3">
        <w:rPr>
          <w:rFonts w:ascii="Candara" w:hAnsi="Candara"/>
          <w:bCs/>
          <w:sz w:val="24"/>
          <w:szCs w:val="24"/>
        </w:rPr>
        <w:t xml:space="preserve">Ne pas détenir </w:t>
      </w:r>
      <w:r w:rsidR="001C7E59" w:rsidRPr="001E6DD3">
        <w:rPr>
          <w:rFonts w:ascii="Candara" w:hAnsi="Candara"/>
          <w:bCs/>
          <w:sz w:val="24"/>
          <w:szCs w:val="24"/>
        </w:rPr>
        <w:t>d’animaux au sein de la résidence (parties privatives, espaces communs et espaces verts)</w:t>
      </w:r>
    </w:p>
    <w:p w14:paraId="31E2E4A5" w14:textId="3C3DFF27" w:rsidR="0051105D" w:rsidRPr="001E6DD3" w:rsidRDefault="0051105D" w:rsidP="0051105D">
      <w:pPr>
        <w:pStyle w:val="Paragraphedeliste"/>
        <w:numPr>
          <w:ilvl w:val="0"/>
          <w:numId w:val="20"/>
        </w:numPr>
        <w:spacing w:line="240" w:lineRule="auto"/>
        <w:jc w:val="both"/>
        <w:rPr>
          <w:rFonts w:ascii="Candara" w:hAnsi="Candara"/>
          <w:bCs/>
          <w:sz w:val="24"/>
          <w:szCs w:val="24"/>
        </w:rPr>
      </w:pPr>
      <w:r w:rsidRPr="001E6DD3">
        <w:rPr>
          <w:rFonts w:ascii="Candara" w:hAnsi="Candara"/>
          <w:bCs/>
          <w:sz w:val="24"/>
          <w:szCs w:val="24"/>
        </w:rPr>
        <w:t xml:space="preserve">Déposer ses déchets dans l’espace ordures le plus proche de son logement (containers situés à l'extérieur ou espaces poubelles offerts à l’intérieur des pavillons). Le dépôt d’ordures ménagères, d’objets encombrants, à des endroits non prévus à cet effet, est interdit. Il en est de même de l’utilisation des canalisations d’évacuation des eaux usées susceptibles d’être obstruées ; </w:t>
      </w:r>
    </w:p>
    <w:p w14:paraId="46ACB3DE" w14:textId="21CB6AF5" w:rsidR="00A765FD" w:rsidRPr="001E6DD3" w:rsidRDefault="00A765FD" w:rsidP="00A765FD">
      <w:pPr>
        <w:spacing w:line="240" w:lineRule="auto"/>
        <w:contextualSpacing/>
        <w:jc w:val="both"/>
        <w:rPr>
          <w:rFonts w:ascii="Candara" w:hAnsi="Candara"/>
          <w:bCs/>
          <w:sz w:val="24"/>
          <w:szCs w:val="24"/>
        </w:rPr>
      </w:pPr>
      <w:r w:rsidRPr="001E6DD3">
        <w:rPr>
          <w:rFonts w:ascii="Candara" w:hAnsi="Candara"/>
          <w:bCs/>
          <w:sz w:val="24"/>
          <w:szCs w:val="24"/>
        </w:rPr>
        <w:t xml:space="preserve">Toutefois, il est rappelé aux résidents que leur chambre doit être restituée en état de propreté. Faute de quoi, l’administration pourrait refuser d’établir dans certains cas, l’état des lieux de sortie ou alors </w:t>
      </w:r>
      <w:r w:rsidR="00131A4F" w:rsidRPr="001E6DD3">
        <w:rPr>
          <w:rFonts w:ascii="Candara" w:hAnsi="Candara"/>
          <w:bCs/>
          <w:sz w:val="24"/>
          <w:szCs w:val="24"/>
        </w:rPr>
        <w:t xml:space="preserve">exiger des frais de remise en l’état pour un montant de </w:t>
      </w:r>
      <w:r w:rsidR="00463547">
        <w:rPr>
          <w:rFonts w:ascii="Candara" w:hAnsi="Candara"/>
          <w:bCs/>
          <w:sz w:val="24"/>
          <w:szCs w:val="24"/>
        </w:rPr>
        <w:t>15</w:t>
      </w:r>
      <w:r w:rsidRPr="001E6DD3">
        <w:rPr>
          <w:rFonts w:ascii="Candara" w:hAnsi="Candara"/>
          <w:bCs/>
          <w:sz w:val="24"/>
          <w:szCs w:val="24"/>
        </w:rPr>
        <w:t>0 DH.</w:t>
      </w:r>
    </w:p>
    <w:p w14:paraId="1759407D" w14:textId="57C5C8C1" w:rsidR="00A765FD" w:rsidRPr="001E6DD3" w:rsidRDefault="00A765FD" w:rsidP="00A765FD">
      <w:pPr>
        <w:spacing w:line="240" w:lineRule="auto"/>
        <w:contextualSpacing/>
        <w:jc w:val="both"/>
        <w:rPr>
          <w:rFonts w:ascii="Candara" w:hAnsi="Candara"/>
          <w:bCs/>
          <w:sz w:val="24"/>
          <w:szCs w:val="24"/>
        </w:rPr>
      </w:pPr>
      <w:r w:rsidRPr="001E6DD3">
        <w:rPr>
          <w:rFonts w:ascii="Candara" w:hAnsi="Candara"/>
          <w:bCs/>
          <w:sz w:val="24"/>
          <w:szCs w:val="24"/>
        </w:rPr>
        <w:lastRenderedPageBreak/>
        <w:t>La somme réclamée pourra être prélevée sur le dépôt de garantie</w:t>
      </w:r>
      <w:r w:rsidR="00131A4F" w:rsidRPr="001E6DD3">
        <w:rPr>
          <w:rFonts w:ascii="Candara" w:hAnsi="Candara"/>
          <w:bCs/>
          <w:sz w:val="24"/>
          <w:szCs w:val="24"/>
        </w:rPr>
        <w:t xml:space="preserve"> ou payée directement par le résident.</w:t>
      </w:r>
    </w:p>
    <w:p w14:paraId="4A2C5111" w14:textId="4B7E4869" w:rsidR="001C7E59" w:rsidRPr="001E6DD3" w:rsidRDefault="001C7E59" w:rsidP="00C9548D">
      <w:pPr>
        <w:pStyle w:val="Titre2"/>
        <w:rPr>
          <w:rFonts w:cs="Times New Roman"/>
          <w:sz w:val="23"/>
          <w:szCs w:val="23"/>
        </w:rPr>
      </w:pPr>
      <w:bookmarkStart w:id="19" w:name="_Toc14882077"/>
      <w:r w:rsidRPr="001E6DD3">
        <w:t xml:space="preserve">Article </w:t>
      </w:r>
      <w:r w:rsidR="00455982" w:rsidRPr="001E6DD3">
        <w:t>16</w:t>
      </w:r>
      <w:r w:rsidRPr="001E6DD3">
        <w:t xml:space="preserve"> : </w:t>
      </w:r>
      <w:r w:rsidR="0051105D" w:rsidRPr="001E6DD3">
        <w:t>R</w:t>
      </w:r>
      <w:r w:rsidRPr="001E6DD3">
        <w:t>ègles de sécurité</w:t>
      </w:r>
      <w:bookmarkEnd w:id="19"/>
      <w:r w:rsidRPr="001E6DD3">
        <w:t xml:space="preserve"> </w:t>
      </w:r>
    </w:p>
    <w:p w14:paraId="572370A2" w14:textId="0E11835C" w:rsidR="002E33A6" w:rsidRPr="001E6DD3" w:rsidRDefault="002E33A6" w:rsidP="0051105D">
      <w:pPr>
        <w:spacing w:line="240" w:lineRule="auto"/>
        <w:contextualSpacing/>
        <w:jc w:val="both"/>
        <w:rPr>
          <w:rFonts w:ascii="Candara" w:hAnsi="Candara"/>
          <w:bCs/>
          <w:sz w:val="24"/>
          <w:szCs w:val="24"/>
        </w:rPr>
      </w:pPr>
      <w:r w:rsidRPr="001E6DD3">
        <w:rPr>
          <w:rFonts w:ascii="Candara" w:hAnsi="Candara"/>
          <w:bCs/>
          <w:sz w:val="24"/>
          <w:szCs w:val="24"/>
        </w:rPr>
        <w:t>Les règles de sécurité suivantes doivent être impérativement respectées :</w:t>
      </w:r>
    </w:p>
    <w:p w14:paraId="1A70C880" w14:textId="6780E6CF" w:rsidR="001C7E59" w:rsidRPr="001E6DD3" w:rsidRDefault="001C7E59"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 xml:space="preserve">Aucun objet ne doit être déposé sur les appuis extérieurs des fenêtres ; </w:t>
      </w:r>
    </w:p>
    <w:p w14:paraId="2397BD85" w14:textId="447CF2C5" w:rsidR="0051105D" w:rsidRPr="001E6DD3" w:rsidRDefault="0051105D"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L’administration se réserve le droit d’entrer dans les chambres pour des besoins d’entretien, de contrôle ou de toute autre nécessité de service de sécurité sans autorisation préalable. Elle veillera cependant à ne pas porter atteinte à la vie privée de l’occupant qui lui reconnaît en contrepartie ce droit.</w:t>
      </w:r>
    </w:p>
    <w:p w14:paraId="073052AE" w14:textId="19CA81D9" w:rsidR="001C7E59" w:rsidRPr="001E6DD3" w:rsidRDefault="001C7E59"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L’achat, la location ou l’installation dans le logement ou les parties communes de matériels électriques autres que ceux mis à la disposition des résidents, est formellement interdit</w:t>
      </w:r>
      <w:r w:rsidR="002E33A6" w:rsidRPr="001E6DD3">
        <w:rPr>
          <w:rFonts w:ascii="Candara" w:hAnsi="Candara"/>
          <w:bCs/>
          <w:sz w:val="24"/>
          <w:szCs w:val="24"/>
        </w:rPr>
        <w:t>.</w:t>
      </w:r>
    </w:p>
    <w:p w14:paraId="577C7D70" w14:textId="72D60AC1" w:rsidR="001C7E59" w:rsidRPr="001E6DD3" w:rsidRDefault="002E33A6"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A</w:t>
      </w:r>
      <w:r w:rsidR="001C7E59" w:rsidRPr="001E6DD3">
        <w:rPr>
          <w:rFonts w:ascii="Candara" w:hAnsi="Candara"/>
          <w:bCs/>
          <w:sz w:val="24"/>
          <w:szCs w:val="24"/>
        </w:rPr>
        <w:t xml:space="preserve">ucune matière ou liquide susceptibles de causer un dégât ou un danger ne pourra être stockée dans les emplacements de stationnement ; </w:t>
      </w:r>
    </w:p>
    <w:p w14:paraId="1C3C96E9" w14:textId="77777777" w:rsidR="002E33A6" w:rsidRPr="001E6DD3" w:rsidRDefault="001C7E59" w:rsidP="0051105D">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Il est interdit de manipuler les détecteurs de fumée</w:t>
      </w:r>
      <w:r w:rsidR="002E33A6" w:rsidRPr="001E6DD3">
        <w:rPr>
          <w:rFonts w:ascii="Candara" w:hAnsi="Candara"/>
          <w:bCs/>
          <w:sz w:val="24"/>
          <w:szCs w:val="24"/>
        </w:rPr>
        <w:t xml:space="preserve"> ou extincteur. T</w:t>
      </w:r>
      <w:r w:rsidRPr="001E6DD3">
        <w:rPr>
          <w:rFonts w:ascii="Candara" w:hAnsi="Candara"/>
          <w:bCs/>
          <w:sz w:val="24"/>
          <w:szCs w:val="24"/>
        </w:rPr>
        <w:t>out disfonctionnement devra être signalé à l</w:t>
      </w:r>
      <w:r w:rsidR="002E33A6" w:rsidRPr="001E6DD3">
        <w:rPr>
          <w:rFonts w:ascii="Candara" w:hAnsi="Candara"/>
          <w:bCs/>
          <w:sz w:val="24"/>
          <w:szCs w:val="24"/>
        </w:rPr>
        <w:t>’administration</w:t>
      </w:r>
      <w:r w:rsidRPr="001E6DD3">
        <w:rPr>
          <w:rFonts w:ascii="Candara" w:hAnsi="Candara"/>
          <w:bCs/>
          <w:sz w:val="24"/>
          <w:szCs w:val="24"/>
        </w:rPr>
        <w:t xml:space="preserve">. Le sabotage d’un </w:t>
      </w:r>
      <w:r w:rsidR="002E33A6" w:rsidRPr="001E6DD3">
        <w:rPr>
          <w:rFonts w:ascii="Candara" w:hAnsi="Candara"/>
          <w:bCs/>
          <w:sz w:val="24"/>
          <w:szCs w:val="24"/>
        </w:rPr>
        <w:t xml:space="preserve">du matériel </w:t>
      </w:r>
      <w:r w:rsidRPr="001E6DD3">
        <w:rPr>
          <w:rFonts w:ascii="Candara" w:hAnsi="Candara"/>
          <w:bCs/>
          <w:sz w:val="24"/>
          <w:szCs w:val="24"/>
        </w:rPr>
        <w:t xml:space="preserve">pourra entrainer l’exclusion définitive de la résidence ; </w:t>
      </w:r>
    </w:p>
    <w:p w14:paraId="284A09FC" w14:textId="77777777" w:rsidR="002E33A6" w:rsidRPr="001E6DD3" w:rsidRDefault="001C7E59" w:rsidP="0051105D">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 xml:space="preserve">L’accès à des zones dangereuses (terrasses, toitures, transformateurs ou autres lieux non adaptés à des réunions ou rassemblements) est strictement interdit. En cas d’infraction, </w:t>
      </w:r>
      <w:r w:rsidR="002E33A6" w:rsidRPr="001E6DD3">
        <w:rPr>
          <w:rFonts w:ascii="Candara" w:hAnsi="Candara"/>
          <w:bCs/>
          <w:sz w:val="24"/>
          <w:szCs w:val="24"/>
        </w:rPr>
        <w:t xml:space="preserve">la Direction </w:t>
      </w:r>
      <w:r w:rsidRPr="001E6DD3">
        <w:rPr>
          <w:rFonts w:ascii="Candara" w:hAnsi="Candara"/>
          <w:bCs/>
          <w:sz w:val="24"/>
          <w:szCs w:val="24"/>
        </w:rPr>
        <w:t xml:space="preserve">dégage sa responsabilité et se réserve le droit d’engager les poursuites nécessaires à l’encontre des contrevenants ; </w:t>
      </w:r>
    </w:p>
    <w:p w14:paraId="44F67974" w14:textId="77777777" w:rsidR="002E33A6" w:rsidRPr="001E6DD3" w:rsidRDefault="001C7E59" w:rsidP="0051105D">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 xml:space="preserve">Le résident s’interdit tout acte pouvant nuire à la sécurité des personnes et des biens. Il n’utilisera pas d’appareils dangereux, ne détiendra pas de produits explosifs ou inflammables ; </w:t>
      </w:r>
    </w:p>
    <w:p w14:paraId="2D65CD14" w14:textId="30108DD0" w:rsidR="001C7E59" w:rsidRPr="001E6DD3" w:rsidRDefault="001C7E59" w:rsidP="0051105D">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L’utilisation de tout appareil électrique non prévue dans l’équipement initial de la chambre est interdite. De même est interdit l’utilisation d’appareils à fuel, de réchaud à gaz, de bouteilles de gaz, butane ou propane.</w:t>
      </w:r>
    </w:p>
    <w:p w14:paraId="35794152" w14:textId="77777777" w:rsidR="001C7E59" w:rsidRPr="001E6DD3" w:rsidRDefault="001C7E59" w:rsidP="0051105D">
      <w:pPr>
        <w:spacing w:line="240" w:lineRule="auto"/>
        <w:contextualSpacing/>
        <w:jc w:val="both"/>
        <w:rPr>
          <w:rFonts w:ascii="Candara" w:hAnsi="Candara"/>
          <w:bCs/>
          <w:sz w:val="24"/>
          <w:szCs w:val="24"/>
        </w:rPr>
      </w:pPr>
    </w:p>
    <w:p w14:paraId="07CBC474" w14:textId="5F2AB1B9" w:rsidR="001C7E59" w:rsidRPr="001E6DD3" w:rsidRDefault="001C7E59" w:rsidP="0051105D">
      <w:pPr>
        <w:spacing w:line="240" w:lineRule="auto"/>
        <w:contextualSpacing/>
        <w:jc w:val="both"/>
        <w:rPr>
          <w:rFonts w:ascii="Candara" w:hAnsi="Candara"/>
          <w:bCs/>
          <w:sz w:val="24"/>
          <w:szCs w:val="24"/>
        </w:rPr>
      </w:pPr>
      <w:r w:rsidRPr="001E6DD3">
        <w:rPr>
          <w:rFonts w:ascii="Candara" w:hAnsi="Candara"/>
          <w:bCs/>
          <w:sz w:val="24"/>
          <w:szCs w:val="24"/>
        </w:rPr>
        <w:t xml:space="preserve">Plus généralement, les consignes générales et particulières de sécurité en vigueur </w:t>
      </w:r>
      <w:r w:rsidR="00455982" w:rsidRPr="001E6DD3">
        <w:rPr>
          <w:rFonts w:ascii="Candara" w:hAnsi="Candara"/>
          <w:bCs/>
          <w:sz w:val="24"/>
          <w:szCs w:val="24"/>
        </w:rPr>
        <w:t xml:space="preserve">au sein de la résidence </w:t>
      </w:r>
      <w:r w:rsidRPr="001E6DD3">
        <w:rPr>
          <w:rFonts w:ascii="Candara" w:hAnsi="Candara"/>
          <w:bCs/>
          <w:sz w:val="24"/>
          <w:szCs w:val="24"/>
        </w:rPr>
        <w:t xml:space="preserve">doivent être strictement respectées, sous peine des sanctions disciplinaires prévues </w:t>
      </w:r>
      <w:r w:rsidR="002E33A6" w:rsidRPr="001E6DD3">
        <w:rPr>
          <w:rFonts w:ascii="Candara" w:hAnsi="Candara"/>
          <w:bCs/>
          <w:sz w:val="24"/>
          <w:szCs w:val="24"/>
        </w:rPr>
        <w:t xml:space="preserve">à l’art. </w:t>
      </w:r>
      <w:r w:rsidR="006B0916" w:rsidRPr="001E6DD3">
        <w:rPr>
          <w:rFonts w:ascii="Candara" w:hAnsi="Candara"/>
          <w:bCs/>
          <w:sz w:val="24"/>
          <w:szCs w:val="24"/>
        </w:rPr>
        <w:t>19</w:t>
      </w:r>
      <w:r w:rsidR="002E33A6" w:rsidRPr="001E6DD3">
        <w:rPr>
          <w:rFonts w:ascii="Candara" w:hAnsi="Candara"/>
          <w:bCs/>
          <w:sz w:val="24"/>
          <w:szCs w:val="24"/>
        </w:rPr>
        <w:t xml:space="preserve"> </w:t>
      </w:r>
      <w:r w:rsidRPr="001E6DD3">
        <w:rPr>
          <w:rFonts w:ascii="Candara" w:hAnsi="Candara"/>
          <w:bCs/>
          <w:sz w:val="24"/>
          <w:szCs w:val="24"/>
        </w:rPr>
        <w:t xml:space="preserve">du présent règlement intérieur. </w:t>
      </w:r>
    </w:p>
    <w:p w14:paraId="378DA48E" w14:textId="77777777" w:rsidR="0051105D" w:rsidRPr="001E6DD3" w:rsidRDefault="0051105D" w:rsidP="0051105D">
      <w:pPr>
        <w:spacing w:line="240" w:lineRule="auto"/>
        <w:contextualSpacing/>
        <w:jc w:val="both"/>
        <w:rPr>
          <w:rFonts w:ascii="Candara" w:hAnsi="Candara"/>
          <w:bCs/>
          <w:sz w:val="24"/>
          <w:szCs w:val="24"/>
        </w:rPr>
      </w:pPr>
    </w:p>
    <w:p w14:paraId="2F3C4B91" w14:textId="2E240983" w:rsidR="001C7E59" w:rsidRPr="001E6DD3" w:rsidRDefault="001C7E59" w:rsidP="0051105D">
      <w:pPr>
        <w:spacing w:line="240" w:lineRule="auto"/>
        <w:contextualSpacing/>
        <w:jc w:val="both"/>
        <w:rPr>
          <w:rFonts w:ascii="Candara" w:hAnsi="Candara"/>
          <w:bCs/>
          <w:sz w:val="24"/>
          <w:szCs w:val="24"/>
        </w:rPr>
      </w:pPr>
      <w:r w:rsidRPr="001E6DD3">
        <w:rPr>
          <w:rFonts w:ascii="Candara" w:hAnsi="Candara"/>
          <w:bCs/>
          <w:sz w:val="24"/>
          <w:szCs w:val="24"/>
        </w:rPr>
        <w:t xml:space="preserve">Toute personne, résidente ou non (par exemple : visiteurs, prestataires) est soumise aux dispositions du présent règlement intérieur et est tenue de connaître et de respecter parfaitement les consignes de sécurité. </w:t>
      </w:r>
    </w:p>
    <w:p w14:paraId="18DD5061" w14:textId="77777777" w:rsidR="0051105D" w:rsidRPr="001E6DD3" w:rsidRDefault="0051105D" w:rsidP="0051105D">
      <w:pPr>
        <w:spacing w:line="240" w:lineRule="auto"/>
        <w:contextualSpacing/>
        <w:jc w:val="both"/>
        <w:rPr>
          <w:rFonts w:ascii="Candara" w:hAnsi="Candara"/>
          <w:bCs/>
          <w:sz w:val="24"/>
          <w:szCs w:val="24"/>
        </w:rPr>
      </w:pPr>
    </w:p>
    <w:p w14:paraId="372BC0B5" w14:textId="67288759" w:rsidR="001C7E59" w:rsidRPr="001E6DD3" w:rsidRDefault="001C7E59" w:rsidP="0051105D">
      <w:pPr>
        <w:spacing w:line="240" w:lineRule="auto"/>
        <w:contextualSpacing/>
        <w:jc w:val="both"/>
        <w:rPr>
          <w:rFonts w:ascii="Candara" w:hAnsi="Candara"/>
          <w:bCs/>
          <w:sz w:val="24"/>
          <w:szCs w:val="24"/>
        </w:rPr>
      </w:pPr>
      <w:r w:rsidRPr="001E6DD3">
        <w:rPr>
          <w:rFonts w:ascii="Candara" w:hAnsi="Candara"/>
          <w:bCs/>
          <w:sz w:val="24"/>
          <w:szCs w:val="24"/>
        </w:rPr>
        <w:t xml:space="preserve">Il incombe à chaque personne de prendre soin, en fonction de sa formation et selon ses possibilités, de sa sécurité et de sa santé ainsi que de celles des autres personnes concernées du fait de ses actes ou de ses omissions. </w:t>
      </w:r>
    </w:p>
    <w:p w14:paraId="698924A3" w14:textId="77777777" w:rsidR="002E33A6" w:rsidRPr="001E6DD3" w:rsidRDefault="002E33A6" w:rsidP="0051105D">
      <w:pPr>
        <w:spacing w:line="240" w:lineRule="auto"/>
        <w:contextualSpacing/>
        <w:jc w:val="both"/>
        <w:rPr>
          <w:rFonts w:ascii="Candara" w:hAnsi="Candara"/>
          <w:bCs/>
          <w:sz w:val="24"/>
          <w:szCs w:val="24"/>
        </w:rPr>
      </w:pPr>
    </w:p>
    <w:p w14:paraId="248CC116" w14:textId="7BFE6582" w:rsidR="001C7E59" w:rsidRPr="001E6DD3" w:rsidRDefault="001C7E59" w:rsidP="0051105D">
      <w:pPr>
        <w:spacing w:line="240" w:lineRule="auto"/>
        <w:contextualSpacing/>
        <w:jc w:val="both"/>
        <w:rPr>
          <w:rFonts w:ascii="Candara" w:hAnsi="Candara"/>
          <w:bCs/>
          <w:sz w:val="24"/>
          <w:szCs w:val="24"/>
        </w:rPr>
      </w:pPr>
      <w:r w:rsidRPr="001E6DD3">
        <w:rPr>
          <w:rFonts w:ascii="Candara" w:hAnsi="Candara"/>
          <w:bCs/>
          <w:sz w:val="24"/>
          <w:szCs w:val="24"/>
        </w:rPr>
        <w:t xml:space="preserve">Il est strictement interdit : </w:t>
      </w:r>
    </w:p>
    <w:p w14:paraId="45CDAF0E" w14:textId="18D3D7E1" w:rsidR="002E33A6" w:rsidRPr="001E6DD3" w:rsidRDefault="001C7E59"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De modifier ou d'entraver le fonctionnement des équipements individuels et collectifs installés dans les locaux notamment en ce qui concerne l'aération, le chauffage, l'éclairage, les ascenseurs ou l'insonorisation ;</w:t>
      </w:r>
    </w:p>
    <w:p w14:paraId="3F2988E6" w14:textId="40061E85" w:rsidR="002E33A6" w:rsidRPr="001E6DD3" w:rsidRDefault="001C7E59"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lastRenderedPageBreak/>
        <w:t xml:space="preserve">De modifier, de supprimer ou de nuire à l'efficacité ou de rendre inopérants, de quelque façon que ce soit, les dispositifs de protection individuels et collectifs </w:t>
      </w:r>
      <w:r w:rsidR="002E33A6" w:rsidRPr="001E6DD3">
        <w:rPr>
          <w:rFonts w:ascii="Candara" w:hAnsi="Candara"/>
          <w:bCs/>
          <w:sz w:val="24"/>
          <w:szCs w:val="24"/>
        </w:rPr>
        <w:t xml:space="preserve">(bloc de secours, </w:t>
      </w:r>
      <w:r w:rsidRPr="001E6DD3">
        <w:rPr>
          <w:rFonts w:ascii="Candara" w:hAnsi="Candara"/>
          <w:bCs/>
          <w:sz w:val="24"/>
          <w:szCs w:val="24"/>
        </w:rPr>
        <w:t xml:space="preserve">extincteurs…) ; </w:t>
      </w:r>
    </w:p>
    <w:p w14:paraId="346FB7B0" w14:textId="4F31A8E7" w:rsidR="001C7E59" w:rsidRPr="001E6DD3" w:rsidRDefault="001C7E59" w:rsidP="002E33A6">
      <w:pPr>
        <w:pStyle w:val="Paragraphedeliste"/>
        <w:numPr>
          <w:ilvl w:val="0"/>
          <w:numId w:val="21"/>
        </w:numPr>
        <w:spacing w:line="240" w:lineRule="auto"/>
        <w:jc w:val="both"/>
        <w:rPr>
          <w:rFonts w:ascii="Candara" w:hAnsi="Candara"/>
          <w:bCs/>
          <w:sz w:val="24"/>
          <w:szCs w:val="24"/>
        </w:rPr>
      </w:pPr>
      <w:r w:rsidRPr="001E6DD3">
        <w:rPr>
          <w:rFonts w:ascii="Candara" w:hAnsi="Candara"/>
          <w:bCs/>
          <w:sz w:val="24"/>
          <w:szCs w:val="24"/>
        </w:rPr>
        <w:t xml:space="preserve">De limiter l’accès aux matériels de sécurité (extincteurs, défibrillateurs, brancards, trousses de secours, etc.), de les déplacer sans nécessité ou de les employer à un autre usage. </w:t>
      </w:r>
    </w:p>
    <w:p w14:paraId="3CE69AED" w14:textId="77777777" w:rsidR="001C7E59" w:rsidRPr="001E6DD3" w:rsidRDefault="001C7E59" w:rsidP="0051105D">
      <w:pPr>
        <w:spacing w:line="240" w:lineRule="auto"/>
        <w:contextualSpacing/>
        <w:jc w:val="both"/>
        <w:rPr>
          <w:rFonts w:ascii="Candara" w:hAnsi="Candara"/>
          <w:bCs/>
          <w:sz w:val="24"/>
          <w:szCs w:val="24"/>
        </w:rPr>
      </w:pPr>
    </w:p>
    <w:p w14:paraId="2103B3D8" w14:textId="7481543C" w:rsidR="001C7E59" w:rsidRPr="001E6DD3" w:rsidRDefault="001C7E59" w:rsidP="0051105D">
      <w:pPr>
        <w:spacing w:line="240" w:lineRule="auto"/>
        <w:contextualSpacing/>
        <w:jc w:val="both"/>
        <w:rPr>
          <w:rFonts w:ascii="Candara" w:hAnsi="Candara"/>
          <w:bCs/>
          <w:sz w:val="24"/>
          <w:szCs w:val="24"/>
        </w:rPr>
      </w:pPr>
      <w:r w:rsidRPr="001E6DD3">
        <w:rPr>
          <w:rFonts w:ascii="Candara" w:hAnsi="Candara"/>
          <w:bCs/>
          <w:sz w:val="24"/>
          <w:szCs w:val="24"/>
        </w:rPr>
        <w:t>Toute défectuosité constatée dans les systèmes de protection doit être signalée sans délai à l</w:t>
      </w:r>
      <w:r w:rsidR="002E33A6" w:rsidRPr="001E6DD3">
        <w:rPr>
          <w:rFonts w:ascii="Candara" w:hAnsi="Candara"/>
          <w:bCs/>
          <w:sz w:val="24"/>
          <w:szCs w:val="24"/>
        </w:rPr>
        <w:t>’administration</w:t>
      </w:r>
      <w:r w:rsidRPr="001E6DD3">
        <w:rPr>
          <w:rFonts w:ascii="Candara" w:hAnsi="Candara"/>
          <w:bCs/>
          <w:sz w:val="24"/>
          <w:szCs w:val="24"/>
        </w:rPr>
        <w:t xml:space="preserve">. </w:t>
      </w:r>
      <w:r w:rsidR="00455982" w:rsidRPr="001E6DD3">
        <w:rPr>
          <w:rFonts w:ascii="Candara" w:hAnsi="Candara"/>
          <w:bCs/>
          <w:sz w:val="24"/>
          <w:szCs w:val="24"/>
        </w:rPr>
        <w:t xml:space="preserve"> </w:t>
      </w:r>
      <w:r w:rsidRPr="001E6DD3">
        <w:rPr>
          <w:rFonts w:ascii="Candara" w:hAnsi="Candara"/>
          <w:bCs/>
          <w:sz w:val="24"/>
          <w:szCs w:val="24"/>
        </w:rPr>
        <w:t xml:space="preserve">Toute violation de ces dispositions constitue un manquement grave </w:t>
      </w:r>
      <w:r w:rsidR="002E33A6" w:rsidRPr="001E6DD3">
        <w:rPr>
          <w:rFonts w:ascii="Candara" w:hAnsi="Candara"/>
          <w:bCs/>
          <w:sz w:val="24"/>
          <w:szCs w:val="24"/>
        </w:rPr>
        <w:t xml:space="preserve">au </w:t>
      </w:r>
      <w:r w:rsidRPr="001E6DD3">
        <w:rPr>
          <w:rFonts w:ascii="Candara" w:hAnsi="Candara"/>
          <w:bCs/>
          <w:sz w:val="24"/>
          <w:szCs w:val="24"/>
        </w:rPr>
        <w:t xml:space="preserve">présent règlement intérieur. </w:t>
      </w:r>
    </w:p>
    <w:p w14:paraId="26172589" w14:textId="3A65D54C" w:rsidR="001C7E59" w:rsidRPr="001E6DD3" w:rsidRDefault="001C7E59" w:rsidP="00C9548D">
      <w:pPr>
        <w:pStyle w:val="Titre2"/>
      </w:pPr>
      <w:bookmarkStart w:id="20" w:name="_Toc14882078"/>
      <w:r w:rsidRPr="001E6DD3">
        <w:t xml:space="preserve">Article </w:t>
      </w:r>
      <w:r w:rsidR="00455982" w:rsidRPr="001E6DD3">
        <w:t>17</w:t>
      </w:r>
      <w:r w:rsidRPr="001E6DD3">
        <w:t xml:space="preserve"> : </w:t>
      </w:r>
      <w:r w:rsidR="002E33A6" w:rsidRPr="001E6DD3">
        <w:t>R</w:t>
      </w:r>
      <w:r w:rsidRPr="001E6DD3">
        <w:t>ègles de vie en commun à respecter par l’ensemble des résidents</w:t>
      </w:r>
      <w:bookmarkEnd w:id="20"/>
      <w:r w:rsidRPr="001E6DD3">
        <w:t xml:space="preserve"> </w:t>
      </w:r>
    </w:p>
    <w:p w14:paraId="6107B7DC" w14:textId="797EF6F0" w:rsidR="001C7E59" w:rsidRPr="001E6DD3" w:rsidRDefault="001C7E59" w:rsidP="002E33A6">
      <w:pPr>
        <w:spacing w:line="240" w:lineRule="auto"/>
        <w:contextualSpacing/>
        <w:jc w:val="both"/>
        <w:rPr>
          <w:rFonts w:ascii="Candara" w:hAnsi="Candara"/>
          <w:bCs/>
          <w:sz w:val="24"/>
          <w:szCs w:val="24"/>
        </w:rPr>
      </w:pPr>
      <w:r w:rsidRPr="001E6DD3">
        <w:rPr>
          <w:rFonts w:ascii="Candara" w:hAnsi="Candara"/>
          <w:bCs/>
          <w:sz w:val="24"/>
          <w:szCs w:val="24"/>
        </w:rPr>
        <w:t xml:space="preserve">Tout résident admis ou réadmis à </w:t>
      </w:r>
      <w:r w:rsidR="00455982" w:rsidRPr="001E6DD3">
        <w:rPr>
          <w:rFonts w:ascii="Candara" w:hAnsi="Candara"/>
          <w:bCs/>
          <w:sz w:val="24"/>
          <w:szCs w:val="24"/>
        </w:rPr>
        <w:t xml:space="preserve">la résidence de l’ECC </w:t>
      </w:r>
      <w:r w:rsidRPr="001E6DD3">
        <w:rPr>
          <w:rFonts w:ascii="Candara" w:hAnsi="Candara"/>
          <w:bCs/>
          <w:sz w:val="24"/>
          <w:szCs w:val="24"/>
        </w:rPr>
        <w:t xml:space="preserve">bénéficie des libertés d’expression, d’information culturelle, politique, syndicale, religieuse, de réunion et d’association, ainsi que de recevoir des visites ponctuelles. </w:t>
      </w:r>
    </w:p>
    <w:p w14:paraId="00254A84" w14:textId="77777777" w:rsidR="001C7E59" w:rsidRPr="001E6DD3" w:rsidRDefault="001C7E59" w:rsidP="002E33A6">
      <w:pPr>
        <w:spacing w:line="240" w:lineRule="auto"/>
        <w:contextualSpacing/>
        <w:jc w:val="both"/>
        <w:rPr>
          <w:rFonts w:ascii="Candara" w:hAnsi="Candara"/>
          <w:bCs/>
          <w:sz w:val="24"/>
          <w:szCs w:val="24"/>
        </w:rPr>
      </w:pPr>
    </w:p>
    <w:p w14:paraId="25066043" w14:textId="1B0B3188" w:rsidR="001C7E59" w:rsidRPr="001E6DD3" w:rsidRDefault="001C7E59" w:rsidP="002E33A6">
      <w:pPr>
        <w:spacing w:line="240" w:lineRule="auto"/>
        <w:contextualSpacing/>
        <w:jc w:val="both"/>
        <w:rPr>
          <w:rFonts w:ascii="Candara" w:hAnsi="Candara"/>
          <w:bCs/>
          <w:sz w:val="24"/>
          <w:szCs w:val="24"/>
        </w:rPr>
      </w:pPr>
      <w:r w:rsidRPr="001E6DD3">
        <w:rPr>
          <w:rFonts w:ascii="Candara" w:hAnsi="Candara"/>
          <w:bCs/>
          <w:sz w:val="24"/>
          <w:szCs w:val="24"/>
        </w:rPr>
        <w:t xml:space="preserve">Ces libertés s’exercent dans le respect des libertés individuelles des autres résidents et dans le respect des principes de laïcité et de neutralité. Ces libertés doivent en outre s’exercer dans le cadre de la charte de bonne conduite portant engagement au respect de la dignité et de la vie privée des résidents. </w:t>
      </w:r>
    </w:p>
    <w:p w14:paraId="7FC2EE0A" w14:textId="77777777" w:rsidR="00455982" w:rsidRPr="001E6DD3" w:rsidRDefault="00455982" w:rsidP="002E33A6">
      <w:pPr>
        <w:spacing w:line="240" w:lineRule="auto"/>
        <w:contextualSpacing/>
        <w:jc w:val="both"/>
        <w:rPr>
          <w:rFonts w:ascii="Candara" w:hAnsi="Candara"/>
          <w:bCs/>
          <w:sz w:val="24"/>
          <w:szCs w:val="24"/>
        </w:rPr>
      </w:pPr>
    </w:p>
    <w:p w14:paraId="00A7BBB7" w14:textId="50D4F6FD" w:rsidR="001C7E59" w:rsidRPr="001E6DD3" w:rsidRDefault="001C7E59" w:rsidP="00455982">
      <w:pPr>
        <w:spacing w:line="240" w:lineRule="auto"/>
        <w:contextualSpacing/>
        <w:jc w:val="both"/>
        <w:rPr>
          <w:rFonts w:ascii="Candara" w:hAnsi="Candara"/>
          <w:bCs/>
          <w:sz w:val="24"/>
          <w:szCs w:val="24"/>
        </w:rPr>
      </w:pPr>
      <w:r w:rsidRPr="001E6DD3">
        <w:rPr>
          <w:rFonts w:ascii="Candara" w:hAnsi="Candara"/>
          <w:bCs/>
          <w:sz w:val="24"/>
          <w:szCs w:val="24"/>
        </w:rPr>
        <w:t xml:space="preserve">Toute manifestation à caractère prosélyte est interdite ; </w:t>
      </w:r>
    </w:p>
    <w:p w14:paraId="56678D86" w14:textId="77777777" w:rsidR="00455982" w:rsidRPr="001E6DD3" w:rsidRDefault="00455982" w:rsidP="002E33A6">
      <w:pPr>
        <w:spacing w:line="240" w:lineRule="auto"/>
        <w:contextualSpacing/>
        <w:jc w:val="both"/>
        <w:rPr>
          <w:rFonts w:ascii="Candara" w:hAnsi="Candara"/>
          <w:bCs/>
          <w:sz w:val="24"/>
          <w:szCs w:val="24"/>
        </w:rPr>
      </w:pPr>
    </w:p>
    <w:p w14:paraId="3DD918FF" w14:textId="76CBB721" w:rsidR="001C7E59" w:rsidRPr="001E6DD3" w:rsidRDefault="001C7E59" w:rsidP="002E33A6">
      <w:pPr>
        <w:spacing w:line="240" w:lineRule="auto"/>
        <w:contextualSpacing/>
        <w:jc w:val="both"/>
        <w:rPr>
          <w:rFonts w:ascii="Candara" w:hAnsi="Candara"/>
          <w:bCs/>
          <w:sz w:val="24"/>
          <w:szCs w:val="24"/>
        </w:rPr>
      </w:pPr>
      <w:r w:rsidRPr="001E6DD3">
        <w:rPr>
          <w:rFonts w:ascii="Candara" w:hAnsi="Candara"/>
          <w:bCs/>
          <w:sz w:val="24"/>
          <w:szCs w:val="24"/>
        </w:rPr>
        <w:t>Les activités collectives se pratiquent dans les locaux appropriés, selon les disponibilités et après accord préalable de l</w:t>
      </w:r>
      <w:r w:rsidR="00455982" w:rsidRPr="001E6DD3">
        <w:rPr>
          <w:rFonts w:ascii="Candara" w:hAnsi="Candara"/>
          <w:bCs/>
          <w:sz w:val="24"/>
          <w:szCs w:val="24"/>
        </w:rPr>
        <w:t>’administration.</w:t>
      </w:r>
      <w:r w:rsidRPr="001E6DD3">
        <w:rPr>
          <w:rFonts w:ascii="Candara" w:hAnsi="Candara"/>
          <w:bCs/>
          <w:sz w:val="24"/>
          <w:szCs w:val="24"/>
        </w:rPr>
        <w:t xml:space="preserve"> </w:t>
      </w:r>
    </w:p>
    <w:p w14:paraId="7164A643" w14:textId="77777777" w:rsidR="00455982" w:rsidRPr="001E6DD3" w:rsidRDefault="00455982" w:rsidP="002E33A6">
      <w:pPr>
        <w:spacing w:line="240" w:lineRule="auto"/>
        <w:contextualSpacing/>
        <w:jc w:val="both"/>
        <w:rPr>
          <w:rFonts w:ascii="Candara" w:hAnsi="Candara"/>
          <w:bCs/>
          <w:sz w:val="24"/>
          <w:szCs w:val="24"/>
        </w:rPr>
      </w:pPr>
    </w:p>
    <w:p w14:paraId="4CA0CD59" w14:textId="40C219CD" w:rsidR="001C7E59" w:rsidRPr="001E6DD3" w:rsidRDefault="001C7E59" w:rsidP="002E33A6">
      <w:pPr>
        <w:spacing w:line="240" w:lineRule="auto"/>
        <w:contextualSpacing/>
        <w:jc w:val="both"/>
        <w:rPr>
          <w:rFonts w:ascii="Candara" w:hAnsi="Candara"/>
          <w:bCs/>
          <w:sz w:val="24"/>
          <w:szCs w:val="24"/>
        </w:rPr>
      </w:pPr>
      <w:r w:rsidRPr="001E6DD3">
        <w:rPr>
          <w:rFonts w:ascii="Candara" w:hAnsi="Candara"/>
          <w:bCs/>
          <w:sz w:val="24"/>
          <w:szCs w:val="24"/>
        </w:rPr>
        <w:t xml:space="preserve">Les troubles causés à l’entourage (activité bruyante dans les logements, couloirs, locaux communs, vandalisme…) ne sont pas admis. Chaque résident doit s’abstenir de provoquer des nuisances sonores après 22 heures. Il est interdit d’organiser des soirées dans les chambres ou locaux communs, circulations, couloirs, cages d’escalier, etc. Pour ce genre de manifestation, il convient d’utiliser la Salle Polyvalente prévue à cet effet. </w:t>
      </w:r>
    </w:p>
    <w:p w14:paraId="22867ECC" w14:textId="125F1A37" w:rsidR="009E604E" w:rsidRPr="001E6DD3" w:rsidRDefault="00455982" w:rsidP="00C9548D">
      <w:pPr>
        <w:pStyle w:val="Titre2"/>
      </w:pPr>
      <w:bookmarkStart w:id="21" w:name="_Toc14882079"/>
      <w:r w:rsidRPr="001E6DD3">
        <w:t>Article 18</w:t>
      </w:r>
      <w:r w:rsidR="009E604E" w:rsidRPr="001E6DD3">
        <w:t xml:space="preserve"> : </w:t>
      </w:r>
      <w:r w:rsidR="001C7E59" w:rsidRPr="001E6DD3">
        <w:t>S</w:t>
      </w:r>
      <w:r w:rsidR="009E604E" w:rsidRPr="001E6DD3">
        <w:t xml:space="preserve">ubstances </w:t>
      </w:r>
      <w:r w:rsidR="0051105D" w:rsidRPr="001E6DD3">
        <w:t xml:space="preserve">et produits </w:t>
      </w:r>
      <w:r w:rsidR="009E604E" w:rsidRPr="001E6DD3">
        <w:t>illicites</w:t>
      </w:r>
      <w:bookmarkEnd w:id="21"/>
    </w:p>
    <w:p w14:paraId="1CBB1A93" w14:textId="162C636A" w:rsidR="009E604E" w:rsidRPr="001E6DD3" w:rsidRDefault="00934574" w:rsidP="009E604E">
      <w:pPr>
        <w:spacing w:line="240" w:lineRule="auto"/>
        <w:contextualSpacing/>
        <w:jc w:val="both"/>
        <w:rPr>
          <w:rFonts w:ascii="Candara" w:hAnsi="Candara"/>
          <w:bCs/>
          <w:sz w:val="24"/>
          <w:szCs w:val="24"/>
        </w:rPr>
      </w:pPr>
      <w:r w:rsidRPr="001E6DD3">
        <w:rPr>
          <w:rFonts w:ascii="Candara" w:hAnsi="Candara"/>
          <w:bCs/>
          <w:sz w:val="24"/>
          <w:szCs w:val="24"/>
        </w:rPr>
        <w:t>Conformément à la loi</w:t>
      </w:r>
      <w:r w:rsidR="00E06D5B" w:rsidRPr="001E6DD3">
        <w:rPr>
          <w:rFonts w:ascii="Candara" w:hAnsi="Candara"/>
          <w:bCs/>
          <w:sz w:val="24"/>
          <w:szCs w:val="24"/>
        </w:rPr>
        <w:t xml:space="preserve"> en vigueur</w:t>
      </w:r>
      <w:r w:rsidRPr="001E6DD3">
        <w:rPr>
          <w:rFonts w:ascii="Candara" w:hAnsi="Candara"/>
          <w:bCs/>
          <w:sz w:val="24"/>
          <w:szCs w:val="24"/>
        </w:rPr>
        <w:t>, la détention</w:t>
      </w:r>
      <w:r w:rsidR="009E604E" w:rsidRPr="001E6DD3">
        <w:rPr>
          <w:rFonts w:ascii="Candara" w:hAnsi="Candara"/>
          <w:bCs/>
          <w:sz w:val="24"/>
          <w:szCs w:val="24"/>
        </w:rPr>
        <w:t xml:space="preserve"> d’alcool, </w:t>
      </w:r>
      <w:r w:rsidR="00976FC8" w:rsidRPr="001E6DD3">
        <w:rPr>
          <w:rFonts w:ascii="Candara" w:hAnsi="Candara"/>
          <w:bCs/>
          <w:sz w:val="24"/>
          <w:szCs w:val="24"/>
        </w:rPr>
        <w:t xml:space="preserve">de </w:t>
      </w:r>
      <w:r w:rsidR="009E604E" w:rsidRPr="001E6DD3">
        <w:rPr>
          <w:rFonts w:ascii="Candara" w:hAnsi="Candara"/>
          <w:bCs/>
          <w:sz w:val="24"/>
          <w:szCs w:val="24"/>
        </w:rPr>
        <w:t xml:space="preserve">stupéfiant ou </w:t>
      </w:r>
      <w:r w:rsidR="00976FC8" w:rsidRPr="001E6DD3">
        <w:rPr>
          <w:rFonts w:ascii="Candara" w:hAnsi="Candara"/>
          <w:bCs/>
          <w:sz w:val="24"/>
          <w:szCs w:val="24"/>
        </w:rPr>
        <w:t xml:space="preserve">de </w:t>
      </w:r>
      <w:r w:rsidR="009E604E" w:rsidRPr="001E6DD3">
        <w:rPr>
          <w:rFonts w:ascii="Candara" w:hAnsi="Candara"/>
          <w:bCs/>
          <w:sz w:val="24"/>
          <w:szCs w:val="24"/>
        </w:rPr>
        <w:t xml:space="preserve">toute </w:t>
      </w:r>
      <w:r w:rsidR="00976FC8" w:rsidRPr="001E6DD3">
        <w:rPr>
          <w:rFonts w:ascii="Candara" w:hAnsi="Candara"/>
          <w:bCs/>
          <w:sz w:val="24"/>
          <w:szCs w:val="24"/>
        </w:rPr>
        <w:t xml:space="preserve">autre </w:t>
      </w:r>
      <w:r w:rsidR="009E604E" w:rsidRPr="001E6DD3">
        <w:rPr>
          <w:rFonts w:ascii="Candara" w:hAnsi="Candara"/>
          <w:bCs/>
          <w:sz w:val="24"/>
          <w:szCs w:val="24"/>
        </w:rPr>
        <w:t>substance illicite est strictement interdite.</w:t>
      </w:r>
      <w:r w:rsidR="0028576E" w:rsidRPr="001E6DD3">
        <w:rPr>
          <w:rFonts w:ascii="Candara" w:hAnsi="Candara"/>
          <w:bCs/>
          <w:sz w:val="24"/>
          <w:szCs w:val="24"/>
        </w:rPr>
        <w:t xml:space="preserve"> Le non</w:t>
      </w:r>
      <w:r w:rsidR="00E06D5B" w:rsidRPr="001E6DD3">
        <w:rPr>
          <w:rFonts w:ascii="Candara" w:hAnsi="Candara"/>
          <w:bCs/>
          <w:sz w:val="24"/>
          <w:szCs w:val="24"/>
        </w:rPr>
        <w:t>-</w:t>
      </w:r>
      <w:r w:rsidR="0028576E" w:rsidRPr="001E6DD3">
        <w:rPr>
          <w:rFonts w:ascii="Candara" w:hAnsi="Candara"/>
          <w:bCs/>
          <w:sz w:val="24"/>
          <w:szCs w:val="24"/>
        </w:rPr>
        <w:t>respect de cette consigne</w:t>
      </w:r>
      <w:r w:rsidR="00E06D5B" w:rsidRPr="001E6DD3">
        <w:rPr>
          <w:rFonts w:ascii="Candara" w:hAnsi="Candara"/>
          <w:bCs/>
          <w:sz w:val="24"/>
          <w:szCs w:val="24"/>
        </w:rPr>
        <w:t>,</w:t>
      </w:r>
      <w:r w:rsidR="0028576E" w:rsidRPr="001E6DD3">
        <w:rPr>
          <w:rFonts w:ascii="Candara" w:hAnsi="Candara"/>
          <w:bCs/>
          <w:sz w:val="24"/>
          <w:szCs w:val="24"/>
        </w:rPr>
        <w:t xml:space="preserve"> entrainera au premier </w:t>
      </w:r>
      <w:r w:rsidR="00E06D5B" w:rsidRPr="001E6DD3">
        <w:rPr>
          <w:rFonts w:ascii="Candara" w:hAnsi="Candara"/>
          <w:bCs/>
          <w:sz w:val="24"/>
          <w:szCs w:val="24"/>
        </w:rPr>
        <w:t xml:space="preserve">constat, </w:t>
      </w:r>
      <w:r w:rsidR="0028576E" w:rsidRPr="001E6DD3">
        <w:rPr>
          <w:rFonts w:ascii="Candara" w:hAnsi="Candara"/>
          <w:bCs/>
          <w:sz w:val="24"/>
          <w:szCs w:val="24"/>
        </w:rPr>
        <w:t xml:space="preserve">l’exclusion de la résidence pour une </w:t>
      </w:r>
      <w:r w:rsidR="00E06D5B" w:rsidRPr="001E6DD3">
        <w:rPr>
          <w:rFonts w:ascii="Candara" w:hAnsi="Candara"/>
          <w:bCs/>
          <w:sz w:val="24"/>
          <w:szCs w:val="24"/>
        </w:rPr>
        <w:t xml:space="preserve">durée d’une </w:t>
      </w:r>
      <w:r w:rsidR="0028576E" w:rsidRPr="001E6DD3">
        <w:rPr>
          <w:rFonts w:ascii="Candara" w:hAnsi="Candara"/>
          <w:bCs/>
          <w:sz w:val="24"/>
          <w:szCs w:val="24"/>
        </w:rPr>
        <w:t>semaine</w:t>
      </w:r>
      <w:r w:rsidR="006A4FC7" w:rsidRPr="001E6DD3">
        <w:rPr>
          <w:rFonts w:ascii="Candara" w:hAnsi="Candara"/>
          <w:bCs/>
          <w:sz w:val="24"/>
          <w:szCs w:val="24"/>
        </w:rPr>
        <w:t xml:space="preserve"> </w:t>
      </w:r>
      <w:r w:rsidR="0028576E" w:rsidRPr="001E6DD3">
        <w:rPr>
          <w:rFonts w:ascii="Candara" w:hAnsi="Candara"/>
          <w:bCs/>
          <w:sz w:val="24"/>
          <w:szCs w:val="24"/>
        </w:rPr>
        <w:t xml:space="preserve">et au deuxième </w:t>
      </w:r>
      <w:r w:rsidR="00E06D5B" w:rsidRPr="001E6DD3">
        <w:rPr>
          <w:rFonts w:ascii="Candara" w:hAnsi="Candara"/>
          <w:bCs/>
          <w:sz w:val="24"/>
          <w:szCs w:val="24"/>
        </w:rPr>
        <w:t xml:space="preserve">constat, </w:t>
      </w:r>
      <w:r w:rsidR="0028576E" w:rsidRPr="001E6DD3">
        <w:rPr>
          <w:rFonts w:ascii="Candara" w:hAnsi="Candara"/>
          <w:bCs/>
          <w:sz w:val="24"/>
          <w:szCs w:val="24"/>
        </w:rPr>
        <w:t>l’exclusion définitive de la résidence</w:t>
      </w:r>
      <w:r w:rsidR="006A4FC7" w:rsidRPr="001E6DD3">
        <w:rPr>
          <w:rFonts w:ascii="Candara" w:hAnsi="Candara"/>
          <w:bCs/>
          <w:sz w:val="24"/>
          <w:szCs w:val="24"/>
        </w:rPr>
        <w:t>.</w:t>
      </w:r>
    </w:p>
    <w:p w14:paraId="4FF514B3" w14:textId="01AECAB6" w:rsidR="0051105D" w:rsidRPr="001E6DD3" w:rsidRDefault="0051105D" w:rsidP="0051105D">
      <w:pPr>
        <w:spacing w:line="240" w:lineRule="auto"/>
        <w:contextualSpacing/>
        <w:jc w:val="both"/>
        <w:rPr>
          <w:rFonts w:ascii="Candara" w:hAnsi="Candara"/>
          <w:bCs/>
          <w:sz w:val="24"/>
          <w:szCs w:val="24"/>
        </w:rPr>
      </w:pPr>
      <w:r w:rsidRPr="001E6DD3">
        <w:rPr>
          <w:rFonts w:ascii="Candara" w:hAnsi="Candara"/>
          <w:bCs/>
          <w:sz w:val="24"/>
          <w:szCs w:val="24"/>
        </w:rPr>
        <w:t xml:space="preserve">Il est rappelé que la détention et, a fortiori l’utilisation d’armes et munitions de toute nature, est interdite et réprimée par les dispositions législatives et réglementaires en vigueur. </w:t>
      </w:r>
    </w:p>
    <w:p w14:paraId="75034331" w14:textId="0956E0B8" w:rsidR="00455982" w:rsidRPr="001E6DD3" w:rsidRDefault="00455982" w:rsidP="00455982">
      <w:pPr>
        <w:pStyle w:val="Titre1"/>
        <w:rPr>
          <w:rFonts w:ascii="Candara" w:hAnsi="Candara"/>
          <w:color w:val="auto"/>
        </w:rPr>
      </w:pPr>
      <w:bookmarkStart w:id="22" w:name="_Toc14882080"/>
      <w:r w:rsidRPr="001E6DD3">
        <w:rPr>
          <w:rFonts w:ascii="Candara" w:hAnsi="Candara"/>
          <w:color w:val="auto"/>
        </w:rPr>
        <w:t>IV. SANCTIONS</w:t>
      </w:r>
      <w:bookmarkEnd w:id="22"/>
    </w:p>
    <w:p w14:paraId="362B1DC8" w14:textId="2347E89F" w:rsidR="00E2483F" w:rsidRPr="001E6DD3" w:rsidRDefault="00455982" w:rsidP="00C9548D">
      <w:pPr>
        <w:pStyle w:val="Titre2"/>
      </w:pPr>
      <w:bookmarkStart w:id="23" w:name="_Toc14882081"/>
      <w:r w:rsidRPr="001E6DD3">
        <w:t>Article 19</w:t>
      </w:r>
      <w:r w:rsidR="002801E8" w:rsidRPr="001E6DD3">
        <w:t xml:space="preserve"> : </w:t>
      </w:r>
      <w:r w:rsidR="001C7E59" w:rsidRPr="001E6DD3">
        <w:t>S</w:t>
      </w:r>
      <w:r w:rsidR="002801E8" w:rsidRPr="001E6DD3">
        <w:t>anctions</w:t>
      </w:r>
      <w:bookmarkEnd w:id="23"/>
      <w:r w:rsidR="002801E8" w:rsidRPr="001E6DD3">
        <w:t xml:space="preserve">  </w:t>
      </w:r>
    </w:p>
    <w:p w14:paraId="2F224E16" w14:textId="3CA98663" w:rsidR="00E2483F" w:rsidRPr="001E6DD3" w:rsidRDefault="00E2483F" w:rsidP="009D442F">
      <w:pPr>
        <w:spacing w:line="240" w:lineRule="auto"/>
        <w:contextualSpacing/>
        <w:jc w:val="both"/>
        <w:rPr>
          <w:rFonts w:ascii="Candara" w:hAnsi="Candara"/>
          <w:bCs/>
          <w:sz w:val="24"/>
          <w:szCs w:val="24"/>
        </w:rPr>
      </w:pPr>
      <w:r w:rsidRPr="007939A4">
        <w:rPr>
          <w:rFonts w:ascii="Candara" w:hAnsi="Candara"/>
          <w:bCs/>
          <w:color w:val="000000" w:themeColor="text1"/>
          <w:sz w:val="24"/>
          <w:szCs w:val="24"/>
        </w:rPr>
        <w:t xml:space="preserve">Toute infraction au règlement intérieur </w:t>
      </w:r>
      <w:r w:rsidR="00D23556" w:rsidRPr="007939A4">
        <w:rPr>
          <w:rFonts w:ascii="Candara" w:hAnsi="Candara"/>
          <w:bCs/>
          <w:color w:val="000000" w:themeColor="text1"/>
          <w:sz w:val="24"/>
          <w:szCs w:val="24"/>
        </w:rPr>
        <w:t xml:space="preserve">a </w:t>
      </w:r>
      <w:r w:rsidRPr="007939A4">
        <w:rPr>
          <w:rFonts w:ascii="Candara" w:hAnsi="Candara"/>
          <w:bCs/>
          <w:color w:val="000000" w:themeColor="text1"/>
          <w:sz w:val="24"/>
          <w:szCs w:val="24"/>
        </w:rPr>
        <w:t>pour conséquence un rappel à l’ordre</w:t>
      </w:r>
      <w:r w:rsidR="00F2152E" w:rsidRPr="001E6DD3">
        <w:rPr>
          <w:rFonts w:ascii="Candara" w:hAnsi="Candara"/>
          <w:bCs/>
          <w:sz w:val="24"/>
          <w:szCs w:val="24"/>
        </w:rPr>
        <w:t>.</w:t>
      </w:r>
      <w:r w:rsidRPr="001E6DD3">
        <w:rPr>
          <w:rFonts w:ascii="Candara" w:hAnsi="Candara"/>
          <w:bCs/>
          <w:sz w:val="24"/>
          <w:szCs w:val="24"/>
        </w:rPr>
        <w:t xml:space="preserve"> </w:t>
      </w:r>
      <w:r w:rsidR="000F3390" w:rsidRPr="001E6DD3">
        <w:rPr>
          <w:rFonts w:ascii="Candara" w:hAnsi="Candara"/>
          <w:bCs/>
          <w:sz w:val="24"/>
          <w:szCs w:val="24"/>
        </w:rPr>
        <w:t xml:space="preserve">En dehors du cas de détention d’alcool et de </w:t>
      </w:r>
      <w:r w:rsidR="00E06D5B" w:rsidRPr="001E6DD3">
        <w:rPr>
          <w:rFonts w:ascii="Candara" w:hAnsi="Candara"/>
          <w:bCs/>
          <w:sz w:val="24"/>
          <w:szCs w:val="24"/>
        </w:rPr>
        <w:t>substances</w:t>
      </w:r>
      <w:r w:rsidR="000F3390" w:rsidRPr="001E6DD3">
        <w:rPr>
          <w:rFonts w:ascii="Candara" w:hAnsi="Candara"/>
          <w:bCs/>
          <w:sz w:val="24"/>
          <w:szCs w:val="24"/>
        </w:rPr>
        <w:t xml:space="preserve"> illicites provoquant l’exclusion </w:t>
      </w:r>
      <w:r w:rsidR="006914DB" w:rsidRPr="001E6DD3">
        <w:rPr>
          <w:rFonts w:ascii="Candara" w:hAnsi="Candara"/>
          <w:bCs/>
          <w:sz w:val="24"/>
          <w:szCs w:val="24"/>
        </w:rPr>
        <w:t xml:space="preserve">immédiate </w:t>
      </w:r>
      <w:r w:rsidR="000F3390" w:rsidRPr="001E6DD3">
        <w:rPr>
          <w:rFonts w:ascii="Candara" w:hAnsi="Candara"/>
          <w:bCs/>
          <w:sz w:val="24"/>
          <w:szCs w:val="24"/>
        </w:rPr>
        <w:t xml:space="preserve">temporaire ou définitive du résident pris en flagrant délit, l’exclusion </w:t>
      </w:r>
      <w:r w:rsidRPr="001E6DD3">
        <w:rPr>
          <w:rFonts w:ascii="Candara" w:hAnsi="Candara"/>
          <w:bCs/>
          <w:sz w:val="24"/>
          <w:szCs w:val="24"/>
        </w:rPr>
        <w:t>de la résidence</w:t>
      </w:r>
      <w:r w:rsidR="00F2152E" w:rsidRPr="001E6DD3">
        <w:rPr>
          <w:rFonts w:ascii="Candara" w:hAnsi="Candara"/>
          <w:bCs/>
          <w:sz w:val="24"/>
          <w:szCs w:val="24"/>
        </w:rPr>
        <w:t xml:space="preserve"> peut </w:t>
      </w:r>
      <w:r w:rsidR="00F2152E" w:rsidRPr="001E6DD3">
        <w:rPr>
          <w:rFonts w:ascii="Candara" w:hAnsi="Candara"/>
          <w:bCs/>
          <w:sz w:val="24"/>
          <w:szCs w:val="24"/>
        </w:rPr>
        <w:lastRenderedPageBreak/>
        <w:t xml:space="preserve">être prononcée au </w:t>
      </w:r>
      <w:r w:rsidR="00E06D5B" w:rsidRPr="001E6DD3">
        <w:rPr>
          <w:rFonts w:ascii="Candara" w:hAnsi="Candara"/>
          <w:bCs/>
          <w:sz w:val="24"/>
          <w:szCs w:val="24"/>
        </w:rPr>
        <w:t xml:space="preserve">bout du </w:t>
      </w:r>
      <w:r w:rsidR="001C7E59" w:rsidRPr="001E6DD3">
        <w:rPr>
          <w:rFonts w:ascii="Candara" w:hAnsi="Candara"/>
          <w:bCs/>
          <w:sz w:val="24"/>
          <w:szCs w:val="24"/>
        </w:rPr>
        <w:t>2</w:t>
      </w:r>
      <w:r w:rsidR="001C7E59" w:rsidRPr="001E6DD3">
        <w:rPr>
          <w:rFonts w:ascii="Candara" w:hAnsi="Candara"/>
          <w:bCs/>
          <w:sz w:val="24"/>
          <w:szCs w:val="24"/>
          <w:vertAlign w:val="superscript"/>
        </w:rPr>
        <w:t>ème</w:t>
      </w:r>
      <w:r w:rsidR="001C7E59" w:rsidRPr="001E6DD3">
        <w:rPr>
          <w:rFonts w:ascii="Candara" w:hAnsi="Candara"/>
          <w:bCs/>
          <w:sz w:val="24"/>
          <w:szCs w:val="24"/>
        </w:rPr>
        <w:t xml:space="preserve"> </w:t>
      </w:r>
      <w:r w:rsidR="00F2152E" w:rsidRPr="001E6DD3">
        <w:rPr>
          <w:rFonts w:ascii="Candara" w:hAnsi="Candara"/>
          <w:bCs/>
          <w:sz w:val="24"/>
          <w:szCs w:val="24"/>
        </w:rPr>
        <w:t>avertissement</w:t>
      </w:r>
      <w:r w:rsidRPr="001E6DD3">
        <w:rPr>
          <w:rFonts w:ascii="Candara" w:hAnsi="Candara"/>
          <w:bCs/>
          <w:sz w:val="24"/>
          <w:szCs w:val="24"/>
        </w:rPr>
        <w:t>. Les sanctions sont</w:t>
      </w:r>
      <w:r w:rsidR="009D442F" w:rsidRPr="001E6DD3">
        <w:rPr>
          <w:rFonts w:ascii="Candara" w:hAnsi="Candara"/>
          <w:bCs/>
          <w:sz w:val="24"/>
          <w:szCs w:val="24"/>
        </w:rPr>
        <w:t xml:space="preserve"> </w:t>
      </w:r>
      <w:r w:rsidRPr="001E6DD3">
        <w:rPr>
          <w:rFonts w:ascii="Candara" w:hAnsi="Candara"/>
          <w:bCs/>
          <w:sz w:val="24"/>
          <w:szCs w:val="24"/>
        </w:rPr>
        <w:t xml:space="preserve">prononcées par la direction </w:t>
      </w:r>
      <w:r w:rsidR="00C34E68" w:rsidRPr="001E6DD3">
        <w:rPr>
          <w:rFonts w:ascii="Candara" w:hAnsi="Candara"/>
          <w:bCs/>
          <w:sz w:val="24"/>
          <w:szCs w:val="24"/>
        </w:rPr>
        <w:t>et</w:t>
      </w:r>
      <w:r w:rsidRPr="001E6DD3">
        <w:rPr>
          <w:rFonts w:ascii="Candara" w:hAnsi="Candara"/>
          <w:bCs/>
          <w:sz w:val="24"/>
          <w:szCs w:val="24"/>
        </w:rPr>
        <w:t xml:space="preserve"> sont classées par ordre : </w:t>
      </w:r>
    </w:p>
    <w:p w14:paraId="521A5FF5" w14:textId="1F63AA72" w:rsidR="00E2483F" w:rsidRPr="001E6DD3" w:rsidRDefault="00E2483F" w:rsidP="009D442F">
      <w:pPr>
        <w:pStyle w:val="Paragraphedeliste"/>
        <w:numPr>
          <w:ilvl w:val="0"/>
          <w:numId w:val="7"/>
        </w:numPr>
        <w:spacing w:line="240" w:lineRule="auto"/>
        <w:jc w:val="both"/>
        <w:rPr>
          <w:rFonts w:ascii="Candara" w:hAnsi="Candara"/>
          <w:bCs/>
          <w:sz w:val="24"/>
          <w:szCs w:val="24"/>
        </w:rPr>
      </w:pPr>
      <w:r w:rsidRPr="001E6DD3">
        <w:rPr>
          <w:rFonts w:ascii="Candara" w:hAnsi="Candara"/>
          <w:bCs/>
          <w:sz w:val="24"/>
          <w:szCs w:val="24"/>
        </w:rPr>
        <w:t xml:space="preserve">Avertissement écrit </w:t>
      </w:r>
    </w:p>
    <w:p w14:paraId="061F2419" w14:textId="505EFDED" w:rsidR="00574847" w:rsidRPr="001E6DD3" w:rsidRDefault="00574847" w:rsidP="009D442F">
      <w:pPr>
        <w:pStyle w:val="Paragraphedeliste"/>
        <w:numPr>
          <w:ilvl w:val="0"/>
          <w:numId w:val="7"/>
        </w:numPr>
        <w:spacing w:line="240" w:lineRule="auto"/>
        <w:jc w:val="both"/>
        <w:rPr>
          <w:rFonts w:ascii="Candara" w:hAnsi="Candara"/>
          <w:bCs/>
          <w:sz w:val="24"/>
          <w:szCs w:val="24"/>
        </w:rPr>
      </w:pPr>
      <w:r w:rsidRPr="001E6DD3">
        <w:rPr>
          <w:rFonts w:ascii="Candara" w:hAnsi="Candara"/>
          <w:bCs/>
          <w:sz w:val="24"/>
          <w:szCs w:val="24"/>
        </w:rPr>
        <w:t>Exclusion de la résidence pour une durée</w:t>
      </w:r>
      <w:r w:rsidR="000F3390" w:rsidRPr="001E6DD3">
        <w:rPr>
          <w:rFonts w:ascii="Candara" w:hAnsi="Candara"/>
          <w:bCs/>
          <w:sz w:val="24"/>
          <w:szCs w:val="24"/>
        </w:rPr>
        <w:t xml:space="preserve"> d’une semaine</w:t>
      </w:r>
    </w:p>
    <w:p w14:paraId="58E01C29" w14:textId="4C6EF83F" w:rsidR="00E2483F" w:rsidRPr="001E6DD3" w:rsidRDefault="00E06D5B" w:rsidP="00E06D5B">
      <w:pPr>
        <w:pStyle w:val="Paragraphedeliste"/>
        <w:numPr>
          <w:ilvl w:val="0"/>
          <w:numId w:val="7"/>
        </w:numPr>
        <w:spacing w:line="240" w:lineRule="auto"/>
        <w:jc w:val="both"/>
        <w:rPr>
          <w:rFonts w:ascii="Candara" w:hAnsi="Candara"/>
          <w:bCs/>
          <w:sz w:val="24"/>
          <w:szCs w:val="24"/>
        </w:rPr>
      </w:pPr>
      <w:r w:rsidRPr="001E6DD3">
        <w:rPr>
          <w:rFonts w:ascii="Candara" w:hAnsi="Candara"/>
          <w:bCs/>
          <w:sz w:val="24"/>
          <w:szCs w:val="24"/>
        </w:rPr>
        <w:t>Exclusion définitive de la résidence</w:t>
      </w:r>
      <w:r w:rsidR="007939A4">
        <w:rPr>
          <w:rFonts w:ascii="Candara" w:hAnsi="Candara"/>
          <w:bCs/>
          <w:sz w:val="24"/>
          <w:szCs w:val="24"/>
        </w:rPr>
        <w:t>.</w:t>
      </w:r>
    </w:p>
    <w:p w14:paraId="28A528CA" w14:textId="77777777" w:rsidR="00E2483F" w:rsidRPr="001E6DD3" w:rsidRDefault="00E2483F" w:rsidP="009D442F">
      <w:pPr>
        <w:spacing w:line="240" w:lineRule="auto"/>
        <w:contextualSpacing/>
        <w:jc w:val="both"/>
        <w:rPr>
          <w:rFonts w:ascii="Candara" w:hAnsi="Candara"/>
          <w:bCs/>
          <w:sz w:val="24"/>
          <w:szCs w:val="24"/>
        </w:rPr>
      </w:pPr>
      <w:r w:rsidRPr="001E6DD3">
        <w:rPr>
          <w:rFonts w:ascii="Candara" w:hAnsi="Candara"/>
          <w:bCs/>
          <w:sz w:val="24"/>
          <w:szCs w:val="24"/>
        </w:rPr>
        <w:t>En fonction de la gravité de l’infraction, la directi</w:t>
      </w:r>
      <w:r w:rsidR="009D442F" w:rsidRPr="001E6DD3">
        <w:rPr>
          <w:rFonts w:ascii="Candara" w:hAnsi="Candara"/>
          <w:bCs/>
          <w:sz w:val="24"/>
          <w:szCs w:val="24"/>
        </w:rPr>
        <w:t xml:space="preserve">on se réserve le droit de rayer </w:t>
      </w:r>
      <w:r w:rsidRPr="001E6DD3">
        <w:rPr>
          <w:rFonts w:ascii="Candara" w:hAnsi="Candara"/>
          <w:bCs/>
          <w:sz w:val="24"/>
          <w:szCs w:val="24"/>
        </w:rPr>
        <w:t xml:space="preserve">définitivement le nom du résident des listes d’attributions futures. Les parents du résident sanctionné seront </w:t>
      </w:r>
      <w:r w:rsidR="00C34E68" w:rsidRPr="001E6DD3">
        <w:rPr>
          <w:rFonts w:ascii="Candara" w:hAnsi="Candara"/>
          <w:bCs/>
          <w:sz w:val="24"/>
          <w:szCs w:val="24"/>
        </w:rPr>
        <w:t>informés</w:t>
      </w:r>
      <w:r w:rsidRPr="001E6DD3">
        <w:rPr>
          <w:rFonts w:ascii="Candara" w:hAnsi="Candara"/>
          <w:bCs/>
          <w:sz w:val="24"/>
          <w:szCs w:val="24"/>
        </w:rPr>
        <w:t xml:space="preserve"> chaque fois qu’une sanction lui sera infligée.  </w:t>
      </w:r>
    </w:p>
    <w:p w14:paraId="631A8354" w14:textId="77777777" w:rsidR="009D442F" w:rsidRPr="001E6DD3" w:rsidRDefault="009D442F" w:rsidP="009D442F">
      <w:pPr>
        <w:spacing w:line="240" w:lineRule="auto"/>
        <w:contextualSpacing/>
        <w:jc w:val="both"/>
        <w:rPr>
          <w:rFonts w:ascii="Candara" w:hAnsi="Candara"/>
          <w:b/>
          <w:bCs/>
          <w:sz w:val="24"/>
          <w:szCs w:val="24"/>
        </w:rPr>
      </w:pPr>
    </w:p>
    <w:p w14:paraId="63BFF125" w14:textId="1A4ACFF9"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Le présent Règlement Intérieur doit être obligatoirement respecté par tout résident admis ou réadmis </w:t>
      </w:r>
      <w:r w:rsidR="00713C3F" w:rsidRPr="001E6DD3">
        <w:rPr>
          <w:rFonts w:ascii="Candara" w:hAnsi="Candara"/>
          <w:bCs/>
          <w:sz w:val="24"/>
          <w:szCs w:val="24"/>
        </w:rPr>
        <w:t>à la résidence</w:t>
      </w:r>
      <w:r w:rsidRPr="001E6DD3">
        <w:rPr>
          <w:rFonts w:ascii="Candara" w:hAnsi="Candara"/>
          <w:bCs/>
          <w:sz w:val="24"/>
          <w:szCs w:val="24"/>
        </w:rPr>
        <w:t xml:space="preserve">, de même que par ses visiteurs. </w:t>
      </w:r>
    </w:p>
    <w:p w14:paraId="393A5F52" w14:textId="77777777" w:rsidR="006B0916" w:rsidRPr="001E6DD3" w:rsidRDefault="006B0916" w:rsidP="006B0916">
      <w:pPr>
        <w:spacing w:line="240" w:lineRule="auto"/>
        <w:contextualSpacing/>
        <w:jc w:val="both"/>
        <w:rPr>
          <w:rFonts w:ascii="Candara" w:hAnsi="Candara"/>
          <w:bCs/>
          <w:sz w:val="24"/>
          <w:szCs w:val="24"/>
        </w:rPr>
      </w:pPr>
    </w:p>
    <w:p w14:paraId="5592F55A" w14:textId="66B85503"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Deux catégories de manquements à la vie collective précisés ci-après peuvent être distinguées et entraîner une notification administrative portant décision d’exclusion du résident, prélude au déclenchement d’une procédure d’expulsion précisée à l’art. 20 du présent titre. </w:t>
      </w:r>
    </w:p>
    <w:p w14:paraId="0040E589" w14:textId="77777777" w:rsidR="006B0916" w:rsidRPr="001E6DD3" w:rsidRDefault="006B0916" w:rsidP="006B0916">
      <w:pPr>
        <w:spacing w:line="240" w:lineRule="auto"/>
        <w:contextualSpacing/>
        <w:jc w:val="both"/>
        <w:rPr>
          <w:rFonts w:ascii="Candara" w:hAnsi="Candara"/>
          <w:bCs/>
          <w:sz w:val="24"/>
          <w:szCs w:val="24"/>
        </w:rPr>
      </w:pPr>
    </w:p>
    <w:p w14:paraId="01DB6088" w14:textId="0560FD28"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Le résident sanctionné en application de l’art. 19 du présent titre est considéré comme un occupant sans droit, ni titre. </w:t>
      </w:r>
    </w:p>
    <w:p w14:paraId="7C8BFAF8" w14:textId="77777777" w:rsidR="006B0916" w:rsidRPr="001E6DD3" w:rsidRDefault="006B0916" w:rsidP="006B0916">
      <w:pPr>
        <w:spacing w:line="240" w:lineRule="auto"/>
        <w:contextualSpacing/>
        <w:jc w:val="both"/>
        <w:rPr>
          <w:rFonts w:ascii="Candara" w:hAnsi="Candara"/>
          <w:bCs/>
          <w:sz w:val="24"/>
          <w:szCs w:val="24"/>
        </w:rPr>
      </w:pPr>
    </w:p>
    <w:p w14:paraId="67E50F52" w14:textId="70D4D711" w:rsidR="006B0916" w:rsidRPr="001E6DD3" w:rsidRDefault="006B0916" w:rsidP="006B0916">
      <w:pPr>
        <w:spacing w:line="240" w:lineRule="auto"/>
        <w:contextualSpacing/>
        <w:jc w:val="both"/>
        <w:rPr>
          <w:rFonts w:ascii="Candara" w:hAnsi="Candara"/>
          <w:b/>
          <w:bCs/>
          <w:sz w:val="24"/>
          <w:szCs w:val="24"/>
          <w:u w:val="single"/>
        </w:rPr>
      </w:pPr>
      <w:r w:rsidRPr="001E6DD3">
        <w:rPr>
          <w:rFonts w:ascii="Candara" w:hAnsi="Candara"/>
          <w:b/>
          <w:bCs/>
          <w:sz w:val="24"/>
          <w:szCs w:val="24"/>
          <w:u w:val="single"/>
        </w:rPr>
        <w:t xml:space="preserve">A. Manquements à la discipline </w:t>
      </w:r>
    </w:p>
    <w:p w14:paraId="5DC92568" w14:textId="7283FD2D"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En cas de manquements à la vie collective, l’administration de la résidence rappelle par écrit, ses obligations à tout résident faisant preuve de manquements manifestes ou de violation délibérée à l’égard dudit Règlement Intérieur par l’envoi d’un premier écrit valant avertissement. </w:t>
      </w:r>
    </w:p>
    <w:p w14:paraId="4C94896E" w14:textId="77777777" w:rsidR="006B0916" w:rsidRPr="001E6DD3" w:rsidRDefault="006B0916" w:rsidP="006B0916">
      <w:pPr>
        <w:spacing w:line="240" w:lineRule="auto"/>
        <w:contextualSpacing/>
        <w:jc w:val="both"/>
        <w:rPr>
          <w:rFonts w:ascii="Candara" w:hAnsi="Candara"/>
          <w:bCs/>
          <w:sz w:val="24"/>
          <w:szCs w:val="24"/>
        </w:rPr>
      </w:pPr>
    </w:p>
    <w:p w14:paraId="6E1D9AD6" w14:textId="7F73F191" w:rsidR="006B0916" w:rsidRPr="001E6DD3" w:rsidRDefault="006B0916" w:rsidP="006B0916">
      <w:pPr>
        <w:spacing w:line="240" w:lineRule="auto"/>
        <w:contextualSpacing/>
        <w:jc w:val="both"/>
        <w:rPr>
          <w:rFonts w:ascii="Candara" w:hAnsi="Candara"/>
          <w:bCs/>
          <w:strike/>
          <w:color w:val="FF0000"/>
          <w:sz w:val="24"/>
          <w:szCs w:val="24"/>
        </w:rPr>
      </w:pPr>
      <w:r w:rsidRPr="001E6DD3">
        <w:rPr>
          <w:rFonts w:ascii="Candara" w:hAnsi="Candara"/>
          <w:bCs/>
          <w:sz w:val="24"/>
          <w:szCs w:val="24"/>
        </w:rPr>
        <w:t>Dans le cas où le résident continuerait d’agir à l’encontre de ses engagements</w:t>
      </w:r>
      <w:r w:rsidR="007939A4">
        <w:rPr>
          <w:rFonts w:ascii="Candara" w:hAnsi="Candara"/>
          <w:bCs/>
          <w:sz w:val="24"/>
          <w:szCs w:val="24"/>
        </w:rPr>
        <w:t>.</w:t>
      </w:r>
      <w:r w:rsidRPr="001E6DD3">
        <w:rPr>
          <w:rFonts w:ascii="Candara" w:hAnsi="Candara"/>
          <w:bCs/>
          <w:strike/>
          <w:color w:val="FF0000"/>
          <w:sz w:val="24"/>
          <w:szCs w:val="24"/>
        </w:rPr>
        <w:t xml:space="preserve"> </w:t>
      </w:r>
    </w:p>
    <w:p w14:paraId="5697F715" w14:textId="77777777" w:rsidR="006B0916" w:rsidRPr="001E6DD3" w:rsidRDefault="006B0916" w:rsidP="006B0916">
      <w:pPr>
        <w:spacing w:line="240" w:lineRule="auto"/>
        <w:contextualSpacing/>
        <w:jc w:val="both"/>
        <w:rPr>
          <w:rFonts w:ascii="Candara" w:hAnsi="Candara"/>
          <w:bCs/>
          <w:strike/>
          <w:color w:val="FF0000"/>
          <w:sz w:val="24"/>
          <w:szCs w:val="24"/>
        </w:rPr>
      </w:pPr>
    </w:p>
    <w:p w14:paraId="08ACF7B4" w14:textId="2A2D1AA3" w:rsidR="006B0916" w:rsidRPr="001E6DD3" w:rsidRDefault="007939A4" w:rsidP="006B0916">
      <w:pPr>
        <w:spacing w:line="240" w:lineRule="auto"/>
        <w:contextualSpacing/>
        <w:jc w:val="both"/>
        <w:rPr>
          <w:rFonts w:ascii="Candara" w:hAnsi="Candara"/>
          <w:bCs/>
          <w:sz w:val="24"/>
          <w:szCs w:val="24"/>
        </w:rPr>
      </w:pPr>
      <w:r>
        <w:rPr>
          <w:rFonts w:ascii="Candara" w:hAnsi="Candara"/>
          <w:bCs/>
          <w:sz w:val="24"/>
          <w:szCs w:val="24"/>
        </w:rPr>
        <w:t>L’</w:t>
      </w:r>
      <w:r w:rsidR="00C857A4" w:rsidRPr="001E6DD3">
        <w:rPr>
          <w:rFonts w:ascii="Candara" w:hAnsi="Candara"/>
          <w:bCs/>
          <w:sz w:val="24"/>
          <w:szCs w:val="24"/>
        </w:rPr>
        <w:t xml:space="preserve">administration de la résidence </w:t>
      </w:r>
      <w:r w:rsidR="006B0916" w:rsidRPr="001E6DD3">
        <w:rPr>
          <w:rFonts w:ascii="Candara" w:hAnsi="Candara"/>
          <w:bCs/>
          <w:sz w:val="24"/>
          <w:szCs w:val="24"/>
        </w:rPr>
        <w:t>transmet un rapport circonstancié à la Commission de discipline.</w:t>
      </w:r>
    </w:p>
    <w:p w14:paraId="7BBFFE70" w14:textId="77777777" w:rsidR="006B0916" w:rsidRPr="001E6DD3" w:rsidRDefault="006B0916" w:rsidP="006B0916">
      <w:pPr>
        <w:spacing w:line="240" w:lineRule="auto"/>
        <w:contextualSpacing/>
        <w:jc w:val="both"/>
        <w:rPr>
          <w:rFonts w:ascii="Candara" w:hAnsi="Candara"/>
          <w:bCs/>
          <w:sz w:val="24"/>
          <w:szCs w:val="24"/>
        </w:rPr>
      </w:pPr>
    </w:p>
    <w:p w14:paraId="6EA75D99" w14:textId="4BBB4B6C" w:rsidR="006B0916" w:rsidRPr="001E6DD3" w:rsidRDefault="006B0916" w:rsidP="006B0916">
      <w:pPr>
        <w:spacing w:line="240" w:lineRule="auto"/>
        <w:contextualSpacing/>
        <w:jc w:val="both"/>
        <w:rPr>
          <w:rFonts w:ascii="Candara" w:hAnsi="Candara"/>
          <w:b/>
          <w:bCs/>
          <w:sz w:val="24"/>
          <w:szCs w:val="24"/>
          <w:u w:val="single"/>
        </w:rPr>
      </w:pPr>
      <w:r w:rsidRPr="001E6DD3">
        <w:rPr>
          <w:rFonts w:ascii="Candara" w:hAnsi="Candara"/>
          <w:b/>
          <w:bCs/>
          <w:sz w:val="24"/>
          <w:szCs w:val="24"/>
          <w:u w:val="single"/>
        </w:rPr>
        <w:t xml:space="preserve">B. Manquements graves </w:t>
      </w:r>
    </w:p>
    <w:p w14:paraId="1FE7553C" w14:textId="51F6CD9C"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Dans les cas ci-après énumérés, une notification administrative d’exclusion peut être notifiée par la Direction à l’encontre du résident : </w:t>
      </w:r>
    </w:p>
    <w:p w14:paraId="47673D7F" w14:textId="77777777" w:rsidR="00555661" w:rsidRPr="001E6DD3" w:rsidRDefault="00555661"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Détention d’alcool ou de substances illicites</w:t>
      </w:r>
    </w:p>
    <w:p w14:paraId="08BDA708" w14:textId="5EAF1BD5"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 xml:space="preserve">Défaut de paiement renouvelé du montant de la redevance ; </w:t>
      </w:r>
    </w:p>
    <w:p w14:paraId="6EBD9547" w14:textId="7D5AC3E2"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Défaut de présentation des documents nécessaires lors de l’admission ou la réadmission visés au titre I</w:t>
      </w:r>
      <w:r w:rsidR="00C857A4" w:rsidRPr="001E6DD3">
        <w:rPr>
          <w:rFonts w:ascii="Candara" w:hAnsi="Candara"/>
          <w:bCs/>
          <w:sz w:val="24"/>
          <w:szCs w:val="24"/>
        </w:rPr>
        <w:t> ;</w:t>
      </w:r>
    </w:p>
    <w:p w14:paraId="7A14A78C" w14:textId="291685A4"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 xml:space="preserve">Tout hébergement non autorisé de tierce personne ; </w:t>
      </w:r>
    </w:p>
    <w:p w14:paraId="30C1ACE0" w14:textId="42E38ED9"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 xml:space="preserve">Perte de la qualité d’étudiant pour quelque motif que ce soit ; </w:t>
      </w:r>
    </w:p>
    <w:p w14:paraId="1111E08C" w14:textId="39C10734"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 xml:space="preserve">Non-respect d’autrui, du personnel de </w:t>
      </w:r>
      <w:r w:rsidR="00C857A4" w:rsidRPr="001E6DD3">
        <w:rPr>
          <w:rFonts w:ascii="Candara" w:hAnsi="Candara"/>
          <w:bCs/>
          <w:sz w:val="24"/>
          <w:szCs w:val="24"/>
        </w:rPr>
        <w:t xml:space="preserve">l’administration </w:t>
      </w:r>
      <w:r w:rsidRPr="001E6DD3">
        <w:rPr>
          <w:rFonts w:ascii="Candara" w:hAnsi="Candara"/>
          <w:bCs/>
          <w:sz w:val="24"/>
          <w:szCs w:val="24"/>
        </w:rPr>
        <w:t xml:space="preserve">et des locaux ; </w:t>
      </w:r>
    </w:p>
    <w:p w14:paraId="75E02629" w14:textId="46A027A6"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 xml:space="preserve">Mise en cause de la sécurité des résidents notamment par suite de dégradations apportées aux matériels suivants : extincteurs, blocs de secours, alarmes, portes coupe-feu, tableaux électriques, trappes de désenfumage etc… </w:t>
      </w:r>
    </w:p>
    <w:p w14:paraId="3324E1CA" w14:textId="0E9528A1" w:rsidR="006B0916" w:rsidRPr="001E6DD3" w:rsidRDefault="006B0916" w:rsidP="006B0916">
      <w:pPr>
        <w:pStyle w:val="Paragraphedeliste"/>
        <w:numPr>
          <w:ilvl w:val="0"/>
          <w:numId w:val="26"/>
        </w:numPr>
        <w:spacing w:line="240" w:lineRule="auto"/>
        <w:jc w:val="both"/>
        <w:rPr>
          <w:rFonts w:ascii="Candara" w:hAnsi="Candara"/>
          <w:bCs/>
          <w:sz w:val="24"/>
          <w:szCs w:val="24"/>
        </w:rPr>
      </w:pPr>
      <w:r w:rsidRPr="001E6DD3">
        <w:rPr>
          <w:rFonts w:ascii="Candara" w:hAnsi="Candara"/>
          <w:bCs/>
          <w:sz w:val="24"/>
          <w:szCs w:val="24"/>
        </w:rPr>
        <w:t>Incendie consécutif à une transformation ou modification de l’installation électrique ou à l’utilisation d’appareils non autorisés tels que visés au titre II</w:t>
      </w:r>
      <w:r w:rsidR="00C857A4" w:rsidRPr="001E6DD3">
        <w:rPr>
          <w:rFonts w:ascii="Candara" w:hAnsi="Candara"/>
          <w:bCs/>
          <w:sz w:val="24"/>
          <w:szCs w:val="24"/>
        </w:rPr>
        <w:t xml:space="preserve"> </w:t>
      </w:r>
      <w:r w:rsidRPr="001E6DD3">
        <w:rPr>
          <w:rFonts w:ascii="Candara" w:hAnsi="Candara"/>
          <w:bCs/>
          <w:sz w:val="24"/>
          <w:szCs w:val="24"/>
        </w:rPr>
        <w:t xml:space="preserve">du présent Règlement Intérieur. </w:t>
      </w:r>
    </w:p>
    <w:p w14:paraId="28F6D5A1" w14:textId="6D7A8628" w:rsidR="006B0916" w:rsidRPr="001E6DD3" w:rsidRDefault="00C857A4" w:rsidP="006B0916">
      <w:pPr>
        <w:spacing w:line="240" w:lineRule="auto"/>
        <w:contextualSpacing/>
        <w:jc w:val="both"/>
        <w:rPr>
          <w:rFonts w:ascii="Candara" w:hAnsi="Candara"/>
          <w:b/>
          <w:bCs/>
          <w:sz w:val="24"/>
          <w:szCs w:val="24"/>
          <w:u w:val="single"/>
        </w:rPr>
      </w:pPr>
      <w:r w:rsidRPr="001E6DD3">
        <w:rPr>
          <w:rFonts w:ascii="Candara" w:hAnsi="Candara"/>
          <w:b/>
          <w:bCs/>
          <w:sz w:val="24"/>
          <w:szCs w:val="24"/>
          <w:u w:val="single"/>
        </w:rPr>
        <w:lastRenderedPageBreak/>
        <w:t>C</w:t>
      </w:r>
      <w:r w:rsidR="006B0916" w:rsidRPr="001E6DD3">
        <w:rPr>
          <w:rFonts w:ascii="Candara" w:hAnsi="Candara"/>
          <w:b/>
          <w:bCs/>
          <w:sz w:val="24"/>
          <w:szCs w:val="24"/>
          <w:u w:val="single"/>
        </w:rPr>
        <w:t xml:space="preserve">. Commission de discipline </w:t>
      </w:r>
    </w:p>
    <w:p w14:paraId="43902440" w14:textId="6849FAFD"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L’envoi d’un étudiant ou la soumission d’une sanction collective devant la Commission de discipline est décidé par la Direction en cas d’infractions graves ou répétées portant atteinte aux biens, aux personnes ou à la bonne tenue des résidences. </w:t>
      </w:r>
    </w:p>
    <w:p w14:paraId="792EA21C" w14:textId="77777777" w:rsidR="00C857A4" w:rsidRPr="001E6DD3" w:rsidRDefault="00C857A4" w:rsidP="006B0916">
      <w:pPr>
        <w:spacing w:line="240" w:lineRule="auto"/>
        <w:contextualSpacing/>
        <w:jc w:val="both"/>
        <w:rPr>
          <w:rFonts w:ascii="Candara" w:hAnsi="Candara"/>
          <w:bCs/>
          <w:sz w:val="24"/>
          <w:szCs w:val="24"/>
        </w:rPr>
      </w:pPr>
    </w:p>
    <w:p w14:paraId="0BCB7EE0" w14:textId="722F7816"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La Commission de discipline se réunit sur convocation de son P</w:t>
      </w:r>
      <w:r w:rsidR="00427CBF" w:rsidRPr="001E6DD3">
        <w:rPr>
          <w:rFonts w:ascii="Candara" w:hAnsi="Candara"/>
          <w:bCs/>
          <w:sz w:val="24"/>
          <w:szCs w:val="24"/>
        </w:rPr>
        <w:t xml:space="preserve">résident. Elle est constituée </w:t>
      </w:r>
      <w:r w:rsidR="00C857A4" w:rsidRPr="001E6DD3">
        <w:rPr>
          <w:rFonts w:ascii="Candara" w:hAnsi="Candara"/>
          <w:bCs/>
          <w:sz w:val="24"/>
          <w:szCs w:val="24"/>
        </w:rPr>
        <w:t>d’au</w:t>
      </w:r>
      <w:r w:rsidRPr="001E6DD3">
        <w:rPr>
          <w:rFonts w:ascii="Candara" w:hAnsi="Candara"/>
          <w:bCs/>
          <w:sz w:val="24"/>
          <w:szCs w:val="24"/>
        </w:rPr>
        <w:t xml:space="preserve"> moins </w:t>
      </w:r>
      <w:r w:rsidR="00C857A4" w:rsidRPr="001E6DD3">
        <w:rPr>
          <w:rFonts w:ascii="Candara" w:hAnsi="Candara"/>
          <w:bCs/>
          <w:sz w:val="24"/>
          <w:szCs w:val="24"/>
        </w:rPr>
        <w:t xml:space="preserve">3 personnes dont un représentant de la Direction, </w:t>
      </w:r>
      <w:r w:rsidRPr="001E6DD3">
        <w:rPr>
          <w:rFonts w:ascii="Candara" w:hAnsi="Candara"/>
          <w:bCs/>
          <w:sz w:val="24"/>
          <w:szCs w:val="24"/>
        </w:rPr>
        <w:t>un représentant des résidents</w:t>
      </w:r>
      <w:r w:rsidR="00C857A4" w:rsidRPr="001E6DD3">
        <w:rPr>
          <w:rFonts w:ascii="Candara" w:hAnsi="Candara"/>
          <w:bCs/>
          <w:sz w:val="24"/>
          <w:szCs w:val="24"/>
        </w:rPr>
        <w:t xml:space="preserve"> et un représentant de l’administration de la résidence</w:t>
      </w:r>
      <w:r w:rsidRPr="001E6DD3">
        <w:rPr>
          <w:rFonts w:ascii="Candara" w:hAnsi="Candara"/>
          <w:bCs/>
          <w:sz w:val="24"/>
          <w:szCs w:val="24"/>
        </w:rPr>
        <w:t xml:space="preserve">. Les noms de ses membres sont indiqués en début de chaque période scolaire. </w:t>
      </w:r>
    </w:p>
    <w:p w14:paraId="27217311" w14:textId="77777777" w:rsidR="00C857A4" w:rsidRPr="001E6DD3" w:rsidRDefault="00C857A4" w:rsidP="006B0916">
      <w:pPr>
        <w:spacing w:line="240" w:lineRule="auto"/>
        <w:contextualSpacing/>
        <w:jc w:val="both"/>
        <w:rPr>
          <w:rFonts w:ascii="Candara" w:hAnsi="Candara"/>
          <w:bCs/>
          <w:sz w:val="24"/>
          <w:szCs w:val="24"/>
        </w:rPr>
      </w:pPr>
    </w:p>
    <w:p w14:paraId="18CEFFC4" w14:textId="7DB5611A"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La Commission de discipline se prononce à la majorité de ses membres présents. Le Président a voix prépondérante en cas d’égalité. </w:t>
      </w:r>
    </w:p>
    <w:p w14:paraId="325B0D85" w14:textId="77777777" w:rsidR="00C857A4" w:rsidRPr="001E6DD3" w:rsidRDefault="00C857A4" w:rsidP="006B0916">
      <w:pPr>
        <w:spacing w:line="240" w:lineRule="auto"/>
        <w:contextualSpacing/>
        <w:jc w:val="both"/>
        <w:rPr>
          <w:rFonts w:ascii="Candara" w:hAnsi="Candara"/>
          <w:bCs/>
          <w:sz w:val="24"/>
          <w:szCs w:val="24"/>
        </w:rPr>
      </w:pPr>
    </w:p>
    <w:p w14:paraId="5836B202" w14:textId="7CE45294"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La Commission de discipline entend le résident et, sur la base d’un rapport circonstancié qui lui sera adressé par l</w:t>
      </w:r>
      <w:r w:rsidR="00C857A4" w:rsidRPr="001E6DD3">
        <w:rPr>
          <w:rFonts w:ascii="Candara" w:hAnsi="Candara"/>
          <w:bCs/>
          <w:sz w:val="24"/>
          <w:szCs w:val="24"/>
        </w:rPr>
        <w:t>’administration</w:t>
      </w:r>
      <w:r w:rsidRPr="001E6DD3">
        <w:rPr>
          <w:rFonts w:ascii="Candara" w:hAnsi="Candara"/>
          <w:bCs/>
          <w:sz w:val="24"/>
          <w:szCs w:val="24"/>
        </w:rPr>
        <w:t xml:space="preserve">, peut prendre à son égard une décision d’exclusion, définitive, temporaire, avec ou sans sursis. </w:t>
      </w:r>
    </w:p>
    <w:p w14:paraId="7FF377BB" w14:textId="77777777" w:rsidR="00C857A4" w:rsidRPr="001E6DD3" w:rsidRDefault="00C857A4" w:rsidP="006B0916">
      <w:pPr>
        <w:spacing w:line="240" w:lineRule="auto"/>
        <w:contextualSpacing/>
        <w:jc w:val="both"/>
        <w:rPr>
          <w:rFonts w:ascii="Candara" w:hAnsi="Candara"/>
          <w:bCs/>
          <w:sz w:val="24"/>
          <w:szCs w:val="24"/>
        </w:rPr>
      </w:pPr>
    </w:p>
    <w:p w14:paraId="4557CC38" w14:textId="15AF44EA"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La Commission de discipline peut également décider de la responsabilité sur ses propres deniers des dégradations commises par un résident sur les parties communes ou sur les autres logements. La somme réclamée pourra être prélevée sur le dépôt de garantie. </w:t>
      </w:r>
    </w:p>
    <w:p w14:paraId="400E6AAC" w14:textId="79652AC0" w:rsidR="006B0916" w:rsidRPr="001E6DD3" w:rsidRDefault="00CD1C28" w:rsidP="00C9548D">
      <w:pPr>
        <w:pStyle w:val="Titre2"/>
      </w:pPr>
      <w:bookmarkStart w:id="24" w:name="_Toc14882082"/>
      <w:r w:rsidRPr="001E6DD3">
        <w:t>Article 20</w:t>
      </w:r>
      <w:r w:rsidR="006B0916" w:rsidRPr="001E6DD3">
        <w:t xml:space="preserve"> : Voies de recours</w:t>
      </w:r>
      <w:bookmarkEnd w:id="24"/>
      <w:r w:rsidR="006B0916" w:rsidRPr="001E6DD3">
        <w:t xml:space="preserve"> </w:t>
      </w:r>
    </w:p>
    <w:p w14:paraId="041F20AE" w14:textId="0591ED61" w:rsidR="006B0916" w:rsidRPr="001E6DD3" w:rsidRDefault="006B0916" w:rsidP="006B0916">
      <w:pPr>
        <w:spacing w:line="240" w:lineRule="auto"/>
        <w:contextualSpacing/>
        <w:jc w:val="both"/>
        <w:rPr>
          <w:rFonts w:ascii="Candara" w:hAnsi="Candara"/>
          <w:bCs/>
          <w:sz w:val="24"/>
          <w:szCs w:val="24"/>
        </w:rPr>
      </w:pPr>
      <w:r w:rsidRPr="001E6DD3">
        <w:rPr>
          <w:rFonts w:ascii="Candara" w:hAnsi="Candara"/>
          <w:bCs/>
          <w:sz w:val="24"/>
          <w:szCs w:val="24"/>
        </w:rPr>
        <w:t xml:space="preserve">Les manquements à la discipline et les manquements graves mentionnés </w:t>
      </w:r>
      <w:r w:rsidR="00CD1C28" w:rsidRPr="001E6DD3">
        <w:rPr>
          <w:rFonts w:ascii="Candara" w:hAnsi="Candara"/>
          <w:bCs/>
          <w:sz w:val="24"/>
          <w:szCs w:val="24"/>
        </w:rPr>
        <w:t xml:space="preserve">à l’art. 19 </w:t>
      </w:r>
      <w:r w:rsidRPr="001E6DD3">
        <w:rPr>
          <w:rFonts w:ascii="Candara" w:hAnsi="Candara"/>
          <w:bCs/>
          <w:sz w:val="24"/>
          <w:szCs w:val="24"/>
        </w:rPr>
        <w:t xml:space="preserve">du présent titre sont susceptibles d’un recours gracieux auprès de la Commission de discipline dans un délai de 8 jours ouvrables à compter de la date de notification de la décision d’exclusion. </w:t>
      </w:r>
    </w:p>
    <w:p w14:paraId="39355EAC" w14:textId="32F4D3F5" w:rsidR="006B0916" w:rsidRPr="001E6DD3" w:rsidRDefault="006B0916" w:rsidP="00C9548D">
      <w:pPr>
        <w:pStyle w:val="Titre2"/>
      </w:pPr>
      <w:bookmarkStart w:id="25" w:name="_Toc14882083"/>
      <w:r w:rsidRPr="001E6DD3">
        <w:t xml:space="preserve">Article </w:t>
      </w:r>
      <w:r w:rsidR="00CD1C28" w:rsidRPr="001E6DD3">
        <w:t>21</w:t>
      </w:r>
      <w:r w:rsidRPr="001E6DD3">
        <w:t xml:space="preserve"> : Procédures d’expulsion</w:t>
      </w:r>
      <w:bookmarkEnd w:id="25"/>
      <w:r w:rsidRPr="001E6DD3">
        <w:t xml:space="preserve"> </w:t>
      </w:r>
    </w:p>
    <w:p w14:paraId="5EC143C4" w14:textId="2E25B280" w:rsidR="00CD1C28" w:rsidRPr="001E6DD3" w:rsidRDefault="006B0916" w:rsidP="006B0916">
      <w:pPr>
        <w:pStyle w:val="Paragraphedeliste"/>
        <w:numPr>
          <w:ilvl w:val="0"/>
          <w:numId w:val="27"/>
        </w:numPr>
        <w:spacing w:line="240" w:lineRule="auto"/>
        <w:jc w:val="both"/>
        <w:rPr>
          <w:rFonts w:ascii="Candara" w:hAnsi="Candara"/>
          <w:bCs/>
          <w:sz w:val="24"/>
          <w:szCs w:val="24"/>
        </w:rPr>
      </w:pPr>
      <w:r w:rsidRPr="001E6DD3">
        <w:rPr>
          <w:rFonts w:ascii="Candara" w:hAnsi="Candara"/>
          <w:bCs/>
          <w:sz w:val="24"/>
          <w:szCs w:val="24"/>
        </w:rPr>
        <w:t xml:space="preserve">Les résidents non réadmis à </w:t>
      </w:r>
      <w:r w:rsidR="00713C3F" w:rsidRPr="001E6DD3">
        <w:rPr>
          <w:rFonts w:ascii="Candara" w:hAnsi="Candara"/>
          <w:bCs/>
          <w:sz w:val="24"/>
          <w:szCs w:val="24"/>
        </w:rPr>
        <w:t>la résidence</w:t>
      </w:r>
      <w:r w:rsidRPr="001E6DD3">
        <w:rPr>
          <w:rFonts w:ascii="Candara" w:hAnsi="Candara"/>
          <w:bCs/>
          <w:sz w:val="24"/>
          <w:szCs w:val="24"/>
        </w:rPr>
        <w:t xml:space="preserve">, ou sanctionnés en application du présent titre IV- sont considérés comme des occupants sans droit, ni titre. </w:t>
      </w:r>
    </w:p>
    <w:p w14:paraId="2EFA3A59" w14:textId="77777777" w:rsidR="00CD1C28" w:rsidRPr="001E6DD3" w:rsidRDefault="006B0916" w:rsidP="006B0916">
      <w:pPr>
        <w:pStyle w:val="Paragraphedeliste"/>
        <w:numPr>
          <w:ilvl w:val="0"/>
          <w:numId w:val="27"/>
        </w:numPr>
        <w:spacing w:line="240" w:lineRule="auto"/>
        <w:jc w:val="both"/>
        <w:rPr>
          <w:rFonts w:ascii="Candara" w:hAnsi="Candara"/>
          <w:bCs/>
          <w:sz w:val="24"/>
          <w:szCs w:val="24"/>
        </w:rPr>
      </w:pPr>
      <w:r w:rsidRPr="001E6DD3">
        <w:rPr>
          <w:rFonts w:ascii="Candara" w:hAnsi="Candara"/>
          <w:bCs/>
          <w:sz w:val="24"/>
          <w:szCs w:val="24"/>
        </w:rPr>
        <w:t xml:space="preserve">La sommation de quitter les lieux, constitue le point de départ de la procédure d’expulsion. </w:t>
      </w:r>
    </w:p>
    <w:p w14:paraId="7978B8D1" w14:textId="77777777" w:rsidR="00CD1C28" w:rsidRPr="001E6DD3" w:rsidRDefault="006B0916" w:rsidP="006B0916">
      <w:pPr>
        <w:pStyle w:val="Paragraphedeliste"/>
        <w:numPr>
          <w:ilvl w:val="0"/>
          <w:numId w:val="27"/>
        </w:numPr>
        <w:spacing w:line="240" w:lineRule="auto"/>
        <w:jc w:val="both"/>
        <w:rPr>
          <w:rFonts w:ascii="Candara" w:hAnsi="Candara"/>
          <w:bCs/>
          <w:sz w:val="24"/>
          <w:szCs w:val="24"/>
        </w:rPr>
      </w:pPr>
      <w:r w:rsidRPr="001E6DD3">
        <w:rPr>
          <w:rFonts w:ascii="Candara" w:hAnsi="Candara"/>
          <w:bCs/>
          <w:sz w:val="24"/>
          <w:szCs w:val="24"/>
        </w:rPr>
        <w:t xml:space="preserve">Le résident est tenu de régulariser sa situation comptable avant son départ. </w:t>
      </w:r>
    </w:p>
    <w:p w14:paraId="4BA0CCBE" w14:textId="6AC74396" w:rsidR="006B0916" w:rsidRPr="001E6DD3" w:rsidRDefault="006B0916" w:rsidP="006B0916">
      <w:pPr>
        <w:pStyle w:val="Paragraphedeliste"/>
        <w:numPr>
          <w:ilvl w:val="0"/>
          <w:numId w:val="27"/>
        </w:numPr>
        <w:spacing w:line="240" w:lineRule="auto"/>
        <w:jc w:val="both"/>
        <w:rPr>
          <w:rFonts w:ascii="Candara" w:hAnsi="Candara"/>
          <w:bCs/>
          <w:sz w:val="24"/>
          <w:szCs w:val="24"/>
        </w:rPr>
      </w:pPr>
      <w:r w:rsidRPr="001E6DD3">
        <w:rPr>
          <w:rFonts w:ascii="Candara" w:hAnsi="Candara"/>
          <w:bCs/>
          <w:sz w:val="24"/>
          <w:szCs w:val="24"/>
        </w:rPr>
        <w:t xml:space="preserve">Les frais relatifs à la procédure d’expulsion (frais d’huissiers, d’avocat, éventuels dommages-intérêts accordés lors de la procédure…) sont à la charge du résident concerné. </w:t>
      </w:r>
    </w:p>
    <w:p w14:paraId="2326BC31" w14:textId="7A7241AC" w:rsidR="006B0916" w:rsidRPr="001E6DD3" w:rsidRDefault="006B0916" w:rsidP="009D442F">
      <w:pPr>
        <w:spacing w:line="240" w:lineRule="auto"/>
        <w:contextualSpacing/>
        <w:jc w:val="both"/>
        <w:rPr>
          <w:rFonts w:ascii="Candara" w:hAnsi="Candara"/>
          <w:bCs/>
          <w:sz w:val="24"/>
          <w:szCs w:val="24"/>
        </w:rPr>
      </w:pPr>
    </w:p>
    <w:p w14:paraId="0C4E6EA2" w14:textId="77777777" w:rsidR="006B0916" w:rsidRPr="001E6DD3" w:rsidRDefault="006B0916" w:rsidP="009D442F">
      <w:pPr>
        <w:spacing w:line="240" w:lineRule="auto"/>
        <w:contextualSpacing/>
        <w:jc w:val="both"/>
        <w:rPr>
          <w:rFonts w:ascii="Candara" w:hAnsi="Candara"/>
          <w:bCs/>
          <w:sz w:val="24"/>
          <w:szCs w:val="24"/>
        </w:rPr>
      </w:pPr>
    </w:p>
    <w:p w14:paraId="5DFDCC00" w14:textId="77777777" w:rsidR="009D442F" w:rsidRPr="001E6DD3" w:rsidRDefault="009D442F" w:rsidP="009D442F">
      <w:pPr>
        <w:spacing w:line="240" w:lineRule="auto"/>
        <w:contextualSpacing/>
        <w:jc w:val="both"/>
        <w:rPr>
          <w:rFonts w:ascii="Candara" w:hAnsi="Candara"/>
          <w:bCs/>
          <w:sz w:val="24"/>
          <w:szCs w:val="24"/>
        </w:rPr>
      </w:pPr>
      <w:r w:rsidRPr="001E6DD3">
        <w:rPr>
          <w:rFonts w:ascii="Candara" w:hAnsi="Candara"/>
          <w:bCs/>
          <w:sz w:val="24"/>
          <w:szCs w:val="24"/>
        </w:rPr>
        <w:t>Le……………………………………</w:t>
      </w:r>
    </w:p>
    <w:p w14:paraId="6C87F696" w14:textId="77777777" w:rsidR="009D442F" w:rsidRPr="001E6DD3" w:rsidRDefault="009D442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  </w:t>
      </w:r>
    </w:p>
    <w:p w14:paraId="370BC97C" w14:textId="5C114255" w:rsidR="00E2483F" w:rsidRPr="001E6DD3" w:rsidRDefault="009D442F" w:rsidP="009D442F">
      <w:pPr>
        <w:spacing w:line="240" w:lineRule="auto"/>
        <w:contextualSpacing/>
        <w:jc w:val="both"/>
        <w:rPr>
          <w:rFonts w:ascii="Candara" w:hAnsi="Candara"/>
          <w:bCs/>
          <w:sz w:val="24"/>
          <w:szCs w:val="24"/>
        </w:rPr>
      </w:pPr>
      <w:r w:rsidRPr="001E6DD3">
        <w:rPr>
          <w:rFonts w:ascii="Candara" w:hAnsi="Candara"/>
          <w:bCs/>
          <w:sz w:val="24"/>
          <w:szCs w:val="24"/>
        </w:rPr>
        <w:t xml:space="preserve">Signature précédée de la mention « Lu et approuvé, bon pour acceptation »  </w:t>
      </w:r>
    </w:p>
    <w:p w14:paraId="1D2A972A" w14:textId="147209E8" w:rsidR="00747DFC" w:rsidRPr="001E6DD3" w:rsidRDefault="00747DFC" w:rsidP="009D442F">
      <w:pPr>
        <w:spacing w:line="240" w:lineRule="auto"/>
        <w:contextualSpacing/>
        <w:jc w:val="both"/>
        <w:rPr>
          <w:rFonts w:ascii="Candara" w:hAnsi="Candara"/>
          <w:bCs/>
          <w:sz w:val="24"/>
          <w:szCs w:val="24"/>
        </w:rPr>
      </w:pPr>
    </w:p>
    <w:p w14:paraId="75F2C5AC" w14:textId="7BC4A376" w:rsidR="00747DFC" w:rsidRPr="001E6DD3" w:rsidRDefault="00747DFC" w:rsidP="009D442F">
      <w:pPr>
        <w:spacing w:line="240" w:lineRule="auto"/>
        <w:contextualSpacing/>
        <w:jc w:val="both"/>
        <w:rPr>
          <w:rFonts w:ascii="Candara" w:hAnsi="Candara"/>
          <w:bCs/>
          <w:sz w:val="24"/>
          <w:szCs w:val="24"/>
        </w:rPr>
      </w:pPr>
    </w:p>
    <w:p w14:paraId="41BFDDC1" w14:textId="156A0399" w:rsidR="00747DFC" w:rsidRPr="001E6DD3" w:rsidRDefault="00747DFC" w:rsidP="009D442F">
      <w:pPr>
        <w:spacing w:line="240" w:lineRule="auto"/>
        <w:contextualSpacing/>
        <w:jc w:val="both"/>
        <w:rPr>
          <w:rFonts w:ascii="Candara" w:hAnsi="Candara"/>
          <w:bCs/>
          <w:sz w:val="24"/>
          <w:szCs w:val="24"/>
        </w:rPr>
      </w:pPr>
    </w:p>
    <w:sectPr w:rsidR="00747DFC" w:rsidRPr="001E6DD3" w:rsidSect="00131A4F">
      <w:headerReference w:type="default" r:id="rId9"/>
      <w:footerReference w:type="default" r:id="rId10"/>
      <w:headerReference w:type="first" r:id="rId11"/>
      <w:footerReference w:type="first" r:id="rId12"/>
      <w:pgSz w:w="11906" w:h="16838" w:code="9"/>
      <w:pgMar w:top="1418" w:right="1418" w:bottom="993" w:left="1418" w:header="284" w:footer="27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2362" w14:textId="77777777" w:rsidR="002614C8" w:rsidRDefault="002614C8" w:rsidP="00974741">
      <w:pPr>
        <w:spacing w:after="0" w:line="240" w:lineRule="auto"/>
      </w:pPr>
      <w:r>
        <w:separator/>
      </w:r>
    </w:p>
  </w:endnote>
  <w:endnote w:type="continuationSeparator" w:id="0">
    <w:p w14:paraId="5F29146F" w14:textId="77777777" w:rsidR="002614C8" w:rsidRDefault="002614C8" w:rsidP="0097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6C75" w14:textId="64D7E7CF" w:rsidR="00CC463E" w:rsidRPr="00CB7176" w:rsidRDefault="00CC463E" w:rsidP="008611BC">
    <w:pPr>
      <w:pBdr>
        <w:top w:val="single" w:sz="4" w:space="1" w:color="auto"/>
        <w:bottom w:val="single" w:sz="4" w:space="1" w:color="auto"/>
      </w:pBdr>
      <w:spacing w:after="0"/>
      <w:rPr>
        <w:rFonts w:ascii="Candara" w:hAnsi="Candara"/>
        <w:b/>
        <w:sz w:val="20"/>
        <w:szCs w:val="20"/>
      </w:rPr>
    </w:pPr>
    <w:r>
      <w:rPr>
        <w:rFonts w:ascii="Candara" w:hAnsi="Candara"/>
        <w:b/>
        <w:sz w:val="20"/>
        <w:szCs w:val="20"/>
      </w:rPr>
      <w:t xml:space="preserve">Fondation </w:t>
    </w:r>
    <w:r w:rsidRPr="00CB7176">
      <w:rPr>
        <w:rFonts w:ascii="Candara" w:hAnsi="Candara"/>
        <w:b/>
        <w:sz w:val="20"/>
        <w:szCs w:val="20"/>
      </w:rPr>
      <w:t xml:space="preserve">Ecole </w:t>
    </w:r>
    <w:r>
      <w:rPr>
        <w:rFonts w:ascii="Candara" w:hAnsi="Candara"/>
        <w:b/>
        <w:sz w:val="20"/>
        <w:szCs w:val="20"/>
      </w:rPr>
      <w:t>C</w:t>
    </w:r>
    <w:r w:rsidRPr="00CB7176">
      <w:rPr>
        <w:rFonts w:ascii="Candara" w:hAnsi="Candara"/>
        <w:b/>
        <w:sz w:val="20"/>
        <w:szCs w:val="20"/>
      </w:rPr>
      <w:t>entrale Casablanca</w:t>
    </w:r>
    <w:r>
      <w:rPr>
        <w:rFonts w:ascii="Candara" w:hAnsi="Candara"/>
        <w:b/>
        <w:sz w:val="20"/>
        <w:szCs w:val="20"/>
      </w:rPr>
      <w:tab/>
    </w:r>
    <w:r>
      <w:rPr>
        <w:rFonts w:ascii="Candara" w:hAnsi="Candara"/>
        <w:b/>
        <w:sz w:val="20"/>
        <w:szCs w:val="20"/>
      </w:rPr>
      <w:tab/>
    </w:r>
    <w:r>
      <w:rPr>
        <w:rFonts w:ascii="Candara" w:hAnsi="Candara"/>
        <w:b/>
        <w:sz w:val="20"/>
        <w:szCs w:val="20"/>
      </w:rPr>
      <w:tab/>
    </w:r>
    <w:r>
      <w:rPr>
        <w:rFonts w:ascii="Candara" w:hAnsi="Candara"/>
        <w:b/>
        <w:sz w:val="20"/>
        <w:szCs w:val="20"/>
      </w:rPr>
      <w:tab/>
    </w:r>
    <w:r>
      <w:rPr>
        <w:rFonts w:ascii="Candara" w:hAnsi="Candara"/>
        <w:b/>
        <w:sz w:val="20"/>
        <w:szCs w:val="20"/>
      </w:rPr>
      <w:tab/>
    </w:r>
    <w:r>
      <w:rPr>
        <w:rFonts w:ascii="Candara" w:hAnsi="Candara"/>
        <w:b/>
        <w:sz w:val="20"/>
        <w:szCs w:val="20"/>
      </w:rPr>
      <w:tab/>
    </w:r>
    <w:r>
      <w:rPr>
        <w:rFonts w:ascii="Candara" w:hAnsi="Candara"/>
        <w:b/>
        <w:sz w:val="20"/>
        <w:szCs w:val="20"/>
      </w:rPr>
      <w:tab/>
    </w:r>
    <w:r>
      <w:rPr>
        <w:rFonts w:ascii="Candara" w:hAnsi="Candara"/>
        <w:b/>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9A7E" w14:textId="3D8C0A11" w:rsidR="00CC463E" w:rsidRPr="006B0916" w:rsidRDefault="00CC463E" w:rsidP="0035374F">
    <w:pPr>
      <w:pBdr>
        <w:top w:val="single" w:sz="4" w:space="1" w:color="auto"/>
        <w:bottom w:val="single" w:sz="4" w:space="1" w:color="auto"/>
      </w:pBdr>
      <w:spacing w:after="0" w:line="240" w:lineRule="auto"/>
      <w:rPr>
        <w:rFonts w:ascii="Candara" w:hAnsi="Candara"/>
        <w:b/>
        <w:color w:val="002060"/>
        <w:sz w:val="20"/>
        <w:szCs w:val="20"/>
      </w:rPr>
    </w:pPr>
    <w:r>
      <w:rPr>
        <w:rFonts w:ascii="Candara" w:hAnsi="Candara"/>
        <w:b/>
        <w:color w:val="002060"/>
        <w:sz w:val="20"/>
        <w:szCs w:val="20"/>
      </w:rPr>
      <w:t>Fondation Ecole C</w:t>
    </w:r>
    <w:r w:rsidRPr="006B0916">
      <w:rPr>
        <w:rFonts w:ascii="Candara" w:hAnsi="Candara"/>
        <w:b/>
        <w:color w:val="002060"/>
        <w:sz w:val="20"/>
        <w:szCs w:val="20"/>
      </w:rPr>
      <w:t>entrale Casablanca</w:t>
    </w:r>
  </w:p>
  <w:p w14:paraId="2E4AA6B8" w14:textId="3B3C260C" w:rsidR="00CC463E" w:rsidRPr="006B0916" w:rsidRDefault="00CC463E" w:rsidP="0035374F">
    <w:pPr>
      <w:pBdr>
        <w:top w:val="single" w:sz="4" w:space="1" w:color="auto"/>
        <w:bottom w:val="single" w:sz="4" w:space="1" w:color="auto"/>
      </w:pBdr>
      <w:spacing w:after="0" w:line="240" w:lineRule="auto"/>
      <w:rPr>
        <w:rFonts w:ascii="Candara" w:hAnsi="Candara"/>
        <w:color w:val="002060"/>
        <w:sz w:val="20"/>
        <w:szCs w:val="20"/>
      </w:rPr>
    </w:pPr>
    <w:r>
      <w:rPr>
        <w:rFonts w:ascii="Candara" w:hAnsi="Candara"/>
        <w:color w:val="002060"/>
        <w:sz w:val="20"/>
        <w:szCs w:val="20"/>
      </w:rPr>
      <w:t>Ville verte | Bouskoura</w:t>
    </w:r>
  </w:p>
  <w:p w14:paraId="00EABD9C" w14:textId="77777777" w:rsidR="00CC463E" w:rsidRPr="006B0916" w:rsidRDefault="00CC463E" w:rsidP="0035374F">
    <w:pPr>
      <w:pBdr>
        <w:top w:val="single" w:sz="4" w:space="1" w:color="auto"/>
        <w:bottom w:val="single" w:sz="4" w:space="1" w:color="auto"/>
      </w:pBdr>
      <w:spacing w:after="0" w:line="240" w:lineRule="auto"/>
      <w:rPr>
        <w:rFonts w:ascii="Candara" w:hAnsi="Candara"/>
        <w:color w:val="002060"/>
        <w:sz w:val="20"/>
        <w:szCs w:val="20"/>
      </w:rPr>
    </w:pPr>
    <w:r w:rsidRPr="006B0916">
      <w:rPr>
        <w:rFonts w:ascii="Candara" w:hAnsi="Candara"/>
        <w:color w:val="002060"/>
        <w:sz w:val="20"/>
        <w:szCs w:val="20"/>
      </w:rPr>
      <w:t xml:space="preserve">T +212 (0) 5 22 49 35 00 </w:t>
    </w:r>
    <w:r w:rsidRPr="006B0916">
      <w:rPr>
        <w:rFonts w:ascii="Arial" w:hAnsi="Arial" w:cs="Arial"/>
        <w:color w:val="002060"/>
        <w:sz w:val="20"/>
        <w:szCs w:val="20"/>
      </w:rPr>
      <w:t>│</w:t>
    </w:r>
    <w:r w:rsidRPr="006B0916">
      <w:rPr>
        <w:rFonts w:ascii="Candara" w:hAnsi="Candara"/>
        <w:color w:val="002060"/>
        <w:sz w:val="20"/>
        <w:szCs w:val="20"/>
      </w:rPr>
      <w:t xml:space="preserve"> F +212 (0) 5 22 49 35 20</w:t>
    </w:r>
  </w:p>
  <w:p w14:paraId="4878B834" w14:textId="77777777" w:rsidR="00CC463E" w:rsidRPr="006B0916" w:rsidRDefault="00CC463E" w:rsidP="0035374F">
    <w:pPr>
      <w:pBdr>
        <w:top w:val="single" w:sz="4" w:space="1" w:color="auto"/>
        <w:bottom w:val="single" w:sz="4" w:space="1" w:color="auto"/>
      </w:pBdr>
      <w:spacing w:after="0" w:line="240" w:lineRule="auto"/>
      <w:rPr>
        <w:rFonts w:ascii="Candara" w:hAnsi="Candara"/>
        <w:color w:val="002060"/>
        <w:sz w:val="20"/>
        <w:szCs w:val="20"/>
      </w:rPr>
    </w:pPr>
    <w:r w:rsidRPr="006B0916">
      <w:rPr>
        <w:rFonts w:ascii="Candara" w:hAnsi="Candara"/>
        <w:color w:val="002060"/>
        <w:sz w:val="20"/>
        <w:szCs w:val="20"/>
      </w:rPr>
      <w:t xml:space="preserve">Patente : 37997844 </w:t>
    </w:r>
    <w:r w:rsidRPr="006B0916">
      <w:rPr>
        <w:rFonts w:ascii="Arial" w:hAnsi="Arial" w:cs="Arial"/>
        <w:color w:val="002060"/>
        <w:sz w:val="20"/>
        <w:szCs w:val="20"/>
      </w:rPr>
      <w:t>│</w:t>
    </w:r>
    <w:r w:rsidRPr="006B0916">
      <w:rPr>
        <w:rFonts w:ascii="Candara" w:hAnsi="Candara"/>
        <w:color w:val="002060"/>
        <w:sz w:val="20"/>
        <w:szCs w:val="20"/>
      </w:rPr>
      <w:t xml:space="preserve"> IF : 15170034 </w:t>
    </w:r>
    <w:r w:rsidRPr="006B0916">
      <w:rPr>
        <w:rFonts w:ascii="Arial" w:hAnsi="Arial" w:cs="Arial"/>
        <w:color w:val="002060"/>
        <w:sz w:val="20"/>
        <w:szCs w:val="20"/>
      </w:rPr>
      <w:t>│</w:t>
    </w:r>
    <w:r w:rsidRPr="006B0916">
      <w:rPr>
        <w:rFonts w:ascii="Candara" w:hAnsi="Candara"/>
        <w:color w:val="002060"/>
        <w:sz w:val="20"/>
        <w:szCs w:val="20"/>
      </w:rPr>
      <w:t xml:space="preserve"> D</w:t>
    </w:r>
    <w:r w:rsidRPr="006B0916">
      <w:rPr>
        <w:rFonts w:ascii="Candara" w:hAnsi="Candara" w:cs="Candara"/>
        <w:color w:val="002060"/>
        <w:sz w:val="20"/>
        <w:szCs w:val="20"/>
      </w:rPr>
      <w:t>é</w:t>
    </w:r>
    <w:r w:rsidRPr="006B0916">
      <w:rPr>
        <w:rFonts w:ascii="Candara" w:hAnsi="Candara"/>
        <w:color w:val="002060"/>
        <w:sz w:val="20"/>
        <w:szCs w:val="20"/>
      </w:rPr>
      <w:t>p</w:t>
    </w:r>
    <w:r w:rsidRPr="006B0916">
      <w:rPr>
        <w:rFonts w:ascii="Candara" w:hAnsi="Candara" w:cs="Candara"/>
        <w:color w:val="002060"/>
        <w:sz w:val="20"/>
        <w:szCs w:val="20"/>
      </w:rPr>
      <w:t>ô</w:t>
    </w:r>
    <w:r w:rsidRPr="006B0916">
      <w:rPr>
        <w:rFonts w:ascii="Candara" w:hAnsi="Candara"/>
        <w:color w:val="002060"/>
        <w:sz w:val="20"/>
        <w:szCs w:val="20"/>
      </w:rPr>
      <w:t>t l</w:t>
    </w:r>
    <w:r w:rsidRPr="006B0916">
      <w:rPr>
        <w:rFonts w:ascii="Candara" w:hAnsi="Candara" w:cs="Candara"/>
        <w:color w:val="002060"/>
        <w:sz w:val="20"/>
        <w:szCs w:val="20"/>
      </w:rPr>
      <w:t>é</w:t>
    </w:r>
    <w:r w:rsidRPr="006B0916">
      <w:rPr>
        <w:rFonts w:ascii="Candara" w:hAnsi="Candara"/>
        <w:color w:val="002060"/>
        <w:sz w:val="20"/>
        <w:szCs w:val="20"/>
      </w:rPr>
      <w:t xml:space="preserve">gal 101-13 </w:t>
    </w:r>
    <w:r w:rsidRPr="006B0916">
      <w:rPr>
        <w:rFonts w:ascii="Arial" w:hAnsi="Arial" w:cs="Arial"/>
        <w:color w:val="002060"/>
        <w:sz w:val="20"/>
        <w:szCs w:val="20"/>
      </w:rPr>
      <w:t>│</w:t>
    </w:r>
    <w:r w:rsidRPr="006B0916">
      <w:rPr>
        <w:rFonts w:ascii="Candara" w:hAnsi="Candara"/>
        <w:color w:val="002060"/>
        <w:sz w:val="20"/>
        <w:szCs w:val="20"/>
      </w:rPr>
      <w:t>ICE N</w:t>
    </w:r>
    <w:r w:rsidRPr="006B0916">
      <w:rPr>
        <w:rFonts w:ascii="Candara" w:hAnsi="Candara" w:cs="Candara"/>
        <w:color w:val="002060"/>
        <w:sz w:val="20"/>
        <w:szCs w:val="20"/>
      </w:rPr>
      <w:t>°</w:t>
    </w:r>
    <w:r w:rsidRPr="006B0916">
      <w:rPr>
        <w:rFonts w:ascii="Candara" w:hAnsi="Candara"/>
        <w:color w:val="002060"/>
        <w:sz w:val="20"/>
        <w:szCs w:val="20"/>
      </w:rPr>
      <w:t xml:space="preserve"> 001586785000056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A320" w14:textId="77777777" w:rsidR="002614C8" w:rsidRDefault="002614C8" w:rsidP="00974741">
      <w:pPr>
        <w:spacing w:after="0" w:line="240" w:lineRule="auto"/>
      </w:pPr>
      <w:r>
        <w:separator/>
      </w:r>
    </w:p>
  </w:footnote>
  <w:footnote w:type="continuationSeparator" w:id="0">
    <w:p w14:paraId="7E533F0A" w14:textId="77777777" w:rsidR="002614C8" w:rsidRDefault="002614C8" w:rsidP="00974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07400"/>
      <w:docPartObj>
        <w:docPartGallery w:val="Page Numbers (Top of Page)"/>
        <w:docPartUnique/>
      </w:docPartObj>
    </w:sdtPr>
    <w:sdtEndPr/>
    <w:sdtContent>
      <w:p w14:paraId="717BBA08" w14:textId="77777777" w:rsidR="00CC463E" w:rsidRDefault="00CC463E">
        <w:pPr>
          <w:pStyle w:val="En-tte"/>
        </w:pPr>
        <w:r>
          <w:rPr>
            <w:noProof/>
            <w:lang w:eastAsia="fr-FR"/>
          </w:rPr>
          <mc:AlternateContent>
            <mc:Choice Requires="wps">
              <w:drawing>
                <wp:anchor distT="0" distB="0" distL="114300" distR="114300" simplePos="0" relativeHeight="251660288" behindDoc="0" locked="0" layoutInCell="0" allowOverlap="1" wp14:anchorId="6AABBC2C" wp14:editId="595EC7A3">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249D349" w14:textId="6ADC81D9" w:rsidR="00CC463E" w:rsidRDefault="00CC463E">
                              <w:pPr>
                                <w:pStyle w:val="Pieddepage"/>
                                <w:jc w:val="center"/>
                                <w:rPr>
                                  <w:b/>
                                  <w:bCs/>
                                  <w:color w:val="FFFFFF" w:themeColor="background1"/>
                                  <w:sz w:val="32"/>
                                  <w:szCs w:val="32"/>
                                </w:rPr>
                              </w:pPr>
                              <w:r>
                                <w:fldChar w:fldCharType="begin"/>
                              </w:r>
                              <w:r>
                                <w:instrText>PAGE    \* MERGEFORMAT</w:instrText>
                              </w:r>
                              <w:r>
                                <w:fldChar w:fldCharType="separate"/>
                              </w:r>
                              <w:r w:rsidR="00F83491" w:rsidRPr="00F83491">
                                <w:rPr>
                                  <w:b/>
                                  <w:bCs/>
                                  <w:noProof/>
                                  <w:color w:val="FFFFFF" w:themeColor="background1"/>
                                  <w:sz w:val="32"/>
                                  <w:szCs w:val="32"/>
                                </w:rPr>
                                <w:t>11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BBC2C" id="Ellipse 1" o:spid="_x0000_s1027"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14:paraId="2249D349" w14:textId="6ADC81D9" w:rsidR="00CC463E" w:rsidRDefault="00CC463E">
                        <w:pPr>
                          <w:pStyle w:val="Pieddepage"/>
                          <w:jc w:val="center"/>
                          <w:rPr>
                            <w:b/>
                            <w:bCs/>
                            <w:color w:val="FFFFFF" w:themeColor="background1"/>
                            <w:sz w:val="32"/>
                            <w:szCs w:val="32"/>
                          </w:rPr>
                        </w:pPr>
                        <w:r>
                          <w:fldChar w:fldCharType="begin"/>
                        </w:r>
                        <w:r>
                          <w:instrText>PAGE    \* MERGEFORMAT</w:instrText>
                        </w:r>
                        <w:r>
                          <w:fldChar w:fldCharType="separate"/>
                        </w:r>
                        <w:r w:rsidR="00F83491" w:rsidRPr="00F83491">
                          <w:rPr>
                            <w:b/>
                            <w:bCs/>
                            <w:noProof/>
                            <w:color w:val="FFFFFF" w:themeColor="background1"/>
                            <w:sz w:val="32"/>
                            <w:szCs w:val="32"/>
                          </w:rPr>
                          <w:t>11</w:t>
                        </w:r>
                        <w:r>
                          <w:rPr>
                            <w:b/>
                            <w:bCs/>
                            <w:color w:val="FFFFFF" w:themeColor="background1"/>
                            <w:sz w:val="32"/>
                            <w:szCs w:val="32"/>
                          </w:rPr>
                          <w:fldChar w:fldCharType="end"/>
                        </w:r>
                      </w:p>
                    </w:txbxContent>
                  </v:textbox>
                  <w10:wrap anchorx="margin" anchory="margin"/>
                </v:oval>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5A23" w14:textId="77777777" w:rsidR="00CC463E" w:rsidRDefault="00CC463E" w:rsidP="00480A0D">
    <w:pPr>
      <w:pStyle w:val="En-tte"/>
      <w:jc w:val="center"/>
      <w:rPr>
        <w:b/>
        <w:bCs/>
        <w:sz w:val="36"/>
        <w:szCs w:val="36"/>
      </w:rPr>
    </w:pPr>
    <w:r w:rsidRPr="00480A0D">
      <w:rPr>
        <w:rFonts w:cs="Arial"/>
        <w:b/>
        <w:bCs/>
        <w:noProof/>
        <w:color w:val="00A986"/>
        <w:sz w:val="36"/>
        <w:szCs w:val="36"/>
        <w:lang w:eastAsia="fr-FR"/>
      </w:rPr>
      <w:drawing>
        <wp:anchor distT="0" distB="0" distL="114300" distR="114300" simplePos="0" relativeHeight="251658240" behindDoc="1" locked="0" layoutInCell="1" allowOverlap="1" wp14:anchorId="241DA862" wp14:editId="1C46B8A0">
          <wp:simplePos x="0" y="0"/>
          <wp:positionH relativeFrom="column">
            <wp:posOffset>-490220</wp:posOffset>
          </wp:positionH>
          <wp:positionV relativeFrom="paragraph">
            <wp:posOffset>10160</wp:posOffset>
          </wp:positionV>
          <wp:extent cx="1421765" cy="1228090"/>
          <wp:effectExtent l="0" t="0" r="6985" b="0"/>
          <wp:wrapTight wrapText="bothSides">
            <wp:wrapPolygon edited="0">
              <wp:start x="8393" y="0"/>
              <wp:lineTo x="6367" y="1005"/>
              <wp:lineTo x="3473" y="4356"/>
              <wp:lineTo x="3473" y="6701"/>
              <wp:lineTo x="0" y="13737"/>
              <wp:lineTo x="0" y="21109"/>
              <wp:lineTo x="19970" y="21109"/>
              <wp:lineTo x="20259" y="15413"/>
              <wp:lineTo x="17944" y="13402"/>
              <wp:lineTo x="13313" y="10722"/>
              <wp:lineTo x="19391" y="5361"/>
              <wp:lineTo x="21417" y="3351"/>
              <wp:lineTo x="21417" y="2680"/>
              <wp:lineTo x="10998" y="0"/>
              <wp:lineTo x="8393" y="0"/>
            </wp:wrapPolygon>
          </wp:wrapTight>
          <wp:docPr id="4" name="Image 4" descr="École Centrale Cas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Centrale Casablanca">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1765"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2B19B" w14:textId="77777777" w:rsidR="00CC463E" w:rsidRDefault="00CC463E" w:rsidP="00480A0D">
    <w:pPr>
      <w:pStyle w:val="En-tte"/>
      <w:jc w:val="center"/>
      <w:rPr>
        <w:b/>
        <w:bCs/>
        <w:sz w:val="36"/>
        <w:szCs w:val="36"/>
      </w:rPr>
    </w:pPr>
  </w:p>
  <w:p w14:paraId="098FCCDB" w14:textId="02DDE8A5" w:rsidR="00CC463E" w:rsidRDefault="00CC463E" w:rsidP="00480A0D">
    <w:pPr>
      <w:pStyle w:val="En-tte"/>
      <w:jc w:val="center"/>
      <w:rPr>
        <w:b/>
        <w:bCs/>
        <w:sz w:val="36"/>
        <w:szCs w:val="36"/>
      </w:rPr>
    </w:pPr>
  </w:p>
  <w:p w14:paraId="1632C621" w14:textId="46B3DC0C" w:rsidR="00CC463E" w:rsidRDefault="00CC463E" w:rsidP="00480A0D">
    <w:pPr>
      <w:pStyle w:val="En-tte"/>
      <w:jc w:val="center"/>
      <w:rPr>
        <w:b/>
        <w:bCs/>
        <w:sz w:val="36"/>
        <w:szCs w:val="36"/>
      </w:rPr>
    </w:pPr>
  </w:p>
  <w:p w14:paraId="7D0D89E1" w14:textId="77777777" w:rsidR="00CC463E" w:rsidRPr="00480A0D" w:rsidRDefault="00CC463E" w:rsidP="00480A0D">
    <w:pPr>
      <w:pStyle w:val="En-tte"/>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F31A3D"/>
    <w:multiLevelType w:val="hybridMultilevel"/>
    <w:tmpl w:val="3A456C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F6442D"/>
    <w:multiLevelType w:val="hybridMultilevel"/>
    <w:tmpl w:val="E4E234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63406F"/>
    <w:multiLevelType w:val="hybridMultilevel"/>
    <w:tmpl w:val="497D0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E56B2F2"/>
    <w:multiLevelType w:val="hybridMultilevel"/>
    <w:tmpl w:val="CE23E9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A37B7A"/>
    <w:multiLevelType w:val="hybridMultilevel"/>
    <w:tmpl w:val="07A3BF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0F38812"/>
    <w:multiLevelType w:val="hybridMultilevel"/>
    <w:tmpl w:val="EF3C29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AF7EA62"/>
    <w:multiLevelType w:val="hybridMultilevel"/>
    <w:tmpl w:val="F47666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430AFE"/>
    <w:multiLevelType w:val="hybridMultilevel"/>
    <w:tmpl w:val="AFF6E27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CD3010"/>
    <w:multiLevelType w:val="hybridMultilevel"/>
    <w:tmpl w:val="10C6B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873AC2"/>
    <w:multiLevelType w:val="hybridMultilevel"/>
    <w:tmpl w:val="C7A00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011563"/>
    <w:multiLevelType w:val="hybridMultilevel"/>
    <w:tmpl w:val="58425FE0"/>
    <w:lvl w:ilvl="0" w:tplc="EDCC6C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764574"/>
    <w:multiLevelType w:val="hybridMultilevel"/>
    <w:tmpl w:val="766EF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E74190"/>
    <w:multiLevelType w:val="hybridMultilevel"/>
    <w:tmpl w:val="EE6AE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DF3F3F"/>
    <w:multiLevelType w:val="hybridMultilevel"/>
    <w:tmpl w:val="1A22E92E"/>
    <w:lvl w:ilvl="0" w:tplc="0248EDE6">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57A269"/>
    <w:multiLevelType w:val="hybridMultilevel"/>
    <w:tmpl w:val="C62BFA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FA02EAC"/>
    <w:multiLevelType w:val="hybridMultilevel"/>
    <w:tmpl w:val="603A0BF0"/>
    <w:lvl w:ilvl="0" w:tplc="0248EDE6">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65381E"/>
    <w:multiLevelType w:val="hybridMultilevel"/>
    <w:tmpl w:val="45203D4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DA4CF5"/>
    <w:multiLevelType w:val="hybridMultilevel"/>
    <w:tmpl w:val="96082B3C"/>
    <w:lvl w:ilvl="0" w:tplc="D0C00E3C">
      <w:numFmt w:val="bullet"/>
      <w:lvlText w:val="-"/>
      <w:lvlJc w:val="left"/>
      <w:pPr>
        <w:ind w:left="720" w:hanging="360"/>
      </w:pPr>
      <w:rPr>
        <w:rFonts w:ascii="Candara" w:eastAsiaTheme="minorHAnsi" w:hAnsi="Candar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D560E"/>
    <w:multiLevelType w:val="hybridMultilevel"/>
    <w:tmpl w:val="595C9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A50AE3"/>
    <w:multiLevelType w:val="hybridMultilevel"/>
    <w:tmpl w:val="8D5EE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957021"/>
    <w:multiLevelType w:val="hybridMultilevel"/>
    <w:tmpl w:val="E5DA7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236F9B"/>
    <w:multiLevelType w:val="hybridMultilevel"/>
    <w:tmpl w:val="FCCA7ABE"/>
    <w:lvl w:ilvl="0" w:tplc="890C1BAC">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5E954B50"/>
    <w:multiLevelType w:val="hybridMultilevel"/>
    <w:tmpl w:val="F1005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2F3306"/>
    <w:multiLevelType w:val="hybridMultilevel"/>
    <w:tmpl w:val="5FF6B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12B3B9"/>
    <w:multiLevelType w:val="hybridMultilevel"/>
    <w:tmpl w:val="A37A71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FA1331D"/>
    <w:multiLevelType w:val="hybridMultilevel"/>
    <w:tmpl w:val="21A62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207A53"/>
    <w:multiLevelType w:val="hybridMultilevel"/>
    <w:tmpl w:val="25047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796FA3"/>
    <w:multiLevelType w:val="hybridMultilevel"/>
    <w:tmpl w:val="0BD8A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7D458E"/>
    <w:multiLevelType w:val="hybridMultilevel"/>
    <w:tmpl w:val="06565784"/>
    <w:lvl w:ilvl="0" w:tplc="2AF693A8">
      <w:numFmt w:val="bullet"/>
      <w:lvlText w:val="-"/>
      <w:lvlJc w:val="left"/>
      <w:pPr>
        <w:ind w:left="1080" w:hanging="360"/>
      </w:pPr>
      <w:rPr>
        <w:rFonts w:ascii="Calibri" w:eastAsia="Calibri" w:hAnsi="Calibri"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9" w15:restartNumberingAfterBreak="0">
    <w:nsid w:val="7E8F7C26"/>
    <w:multiLevelType w:val="hybridMultilevel"/>
    <w:tmpl w:val="A19442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3"/>
  </w:num>
  <w:num w:numId="2">
    <w:abstractNumId w:val="11"/>
  </w:num>
  <w:num w:numId="3">
    <w:abstractNumId w:val="12"/>
  </w:num>
  <w:num w:numId="4">
    <w:abstractNumId w:val="22"/>
  </w:num>
  <w:num w:numId="5">
    <w:abstractNumId w:val="20"/>
  </w:num>
  <w:num w:numId="6">
    <w:abstractNumId w:val="17"/>
  </w:num>
  <w:num w:numId="7">
    <w:abstractNumId w:val="26"/>
  </w:num>
  <w:num w:numId="8">
    <w:abstractNumId w:val="8"/>
  </w:num>
  <w:num w:numId="9">
    <w:abstractNumId w:val="5"/>
  </w:num>
  <w:num w:numId="10">
    <w:abstractNumId w:val="7"/>
  </w:num>
  <w:num w:numId="11">
    <w:abstractNumId w:val="0"/>
  </w:num>
  <w:num w:numId="12">
    <w:abstractNumId w:val="19"/>
  </w:num>
  <w:num w:numId="13">
    <w:abstractNumId w:val="6"/>
  </w:num>
  <w:num w:numId="14">
    <w:abstractNumId w:val="4"/>
  </w:num>
  <w:num w:numId="15">
    <w:abstractNumId w:val="2"/>
  </w:num>
  <w:num w:numId="16">
    <w:abstractNumId w:val="1"/>
  </w:num>
  <w:num w:numId="17">
    <w:abstractNumId w:val="24"/>
  </w:num>
  <w:num w:numId="18">
    <w:abstractNumId w:val="14"/>
  </w:num>
  <w:num w:numId="19">
    <w:abstractNumId w:val="29"/>
  </w:num>
  <w:num w:numId="20">
    <w:abstractNumId w:val="18"/>
  </w:num>
  <w:num w:numId="21">
    <w:abstractNumId w:val="9"/>
  </w:num>
  <w:num w:numId="22">
    <w:abstractNumId w:val="10"/>
  </w:num>
  <w:num w:numId="23">
    <w:abstractNumId w:val="27"/>
  </w:num>
  <w:num w:numId="24">
    <w:abstractNumId w:val="3"/>
  </w:num>
  <w:num w:numId="25">
    <w:abstractNumId w:val="16"/>
  </w:num>
  <w:num w:numId="26">
    <w:abstractNumId w:val="13"/>
  </w:num>
  <w:num w:numId="27">
    <w:abstractNumId w:val="15"/>
  </w:num>
  <w:num w:numId="28">
    <w:abstractNumId w:val="25"/>
  </w:num>
  <w:num w:numId="29">
    <w:abstractNumId w:val="2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41"/>
    <w:rsid w:val="00004C17"/>
    <w:rsid w:val="00013C38"/>
    <w:rsid w:val="000306DA"/>
    <w:rsid w:val="00036DE2"/>
    <w:rsid w:val="00052BC9"/>
    <w:rsid w:val="0007098F"/>
    <w:rsid w:val="000856FC"/>
    <w:rsid w:val="00087BD0"/>
    <w:rsid w:val="00097E54"/>
    <w:rsid w:val="000B75AD"/>
    <w:rsid w:val="000E6561"/>
    <w:rsid w:val="000F3390"/>
    <w:rsid w:val="000F490A"/>
    <w:rsid w:val="00123963"/>
    <w:rsid w:val="001245D2"/>
    <w:rsid w:val="00127A52"/>
    <w:rsid w:val="00131A4F"/>
    <w:rsid w:val="00135952"/>
    <w:rsid w:val="00141911"/>
    <w:rsid w:val="00141953"/>
    <w:rsid w:val="00153E47"/>
    <w:rsid w:val="00160511"/>
    <w:rsid w:val="00171A65"/>
    <w:rsid w:val="0017315A"/>
    <w:rsid w:val="00175024"/>
    <w:rsid w:val="001827D9"/>
    <w:rsid w:val="001A29D5"/>
    <w:rsid w:val="001A3488"/>
    <w:rsid w:val="001B4AE8"/>
    <w:rsid w:val="001B71E6"/>
    <w:rsid w:val="001C67FB"/>
    <w:rsid w:val="001C7E59"/>
    <w:rsid w:val="001D0F7F"/>
    <w:rsid w:val="001E6DD3"/>
    <w:rsid w:val="002059E8"/>
    <w:rsid w:val="00206754"/>
    <w:rsid w:val="00215F2A"/>
    <w:rsid w:val="00221F11"/>
    <w:rsid w:val="00231663"/>
    <w:rsid w:val="00233AB4"/>
    <w:rsid w:val="0023768E"/>
    <w:rsid w:val="002559F5"/>
    <w:rsid w:val="002614C8"/>
    <w:rsid w:val="00271B5A"/>
    <w:rsid w:val="002723F8"/>
    <w:rsid w:val="002801E8"/>
    <w:rsid w:val="00284E58"/>
    <w:rsid w:val="0028576E"/>
    <w:rsid w:val="0028794C"/>
    <w:rsid w:val="00297E7F"/>
    <w:rsid w:val="002A446B"/>
    <w:rsid w:val="002B04FA"/>
    <w:rsid w:val="002C1723"/>
    <w:rsid w:val="002C1FDB"/>
    <w:rsid w:val="002C23CB"/>
    <w:rsid w:val="002D2768"/>
    <w:rsid w:val="002E22BB"/>
    <w:rsid w:val="002E33A6"/>
    <w:rsid w:val="002F1733"/>
    <w:rsid w:val="002F5834"/>
    <w:rsid w:val="00305E85"/>
    <w:rsid w:val="003165C7"/>
    <w:rsid w:val="00320800"/>
    <w:rsid w:val="00322D9D"/>
    <w:rsid w:val="003316B8"/>
    <w:rsid w:val="003344B8"/>
    <w:rsid w:val="00341069"/>
    <w:rsid w:val="0035374F"/>
    <w:rsid w:val="00355E0F"/>
    <w:rsid w:val="00357ACE"/>
    <w:rsid w:val="00364BCB"/>
    <w:rsid w:val="003653B3"/>
    <w:rsid w:val="00387BCE"/>
    <w:rsid w:val="0039730E"/>
    <w:rsid w:val="003B647E"/>
    <w:rsid w:val="003D162E"/>
    <w:rsid w:val="003D6654"/>
    <w:rsid w:val="003D67B7"/>
    <w:rsid w:val="003D6C86"/>
    <w:rsid w:val="0040590F"/>
    <w:rsid w:val="00414029"/>
    <w:rsid w:val="004215B3"/>
    <w:rsid w:val="00425C8A"/>
    <w:rsid w:val="00427CBF"/>
    <w:rsid w:val="004318DD"/>
    <w:rsid w:val="004326AD"/>
    <w:rsid w:val="0043777D"/>
    <w:rsid w:val="00455982"/>
    <w:rsid w:val="00463547"/>
    <w:rsid w:val="00470DED"/>
    <w:rsid w:val="00480A0D"/>
    <w:rsid w:val="00483902"/>
    <w:rsid w:val="00484E8E"/>
    <w:rsid w:val="00486153"/>
    <w:rsid w:val="004A6B7F"/>
    <w:rsid w:val="004C158A"/>
    <w:rsid w:val="004C6ABD"/>
    <w:rsid w:val="004D63AD"/>
    <w:rsid w:val="004E50B6"/>
    <w:rsid w:val="004E5EDA"/>
    <w:rsid w:val="004F31BE"/>
    <w:rsid w:val="004F626A"/>
    <w:rsid w:val="004F7D91"/>
    <w:rsid w:val="005041D2"/>
    <w:rsid w:val="00510DE3"/>
    <w:rsid w:val="0051105D"/>
    <w:rsid w:val="0051300C"/>
    <w:rsid w:val="005211CB"/>
    <w:rsid w:val="00532981"/>
    <w:rsid w:val="00544F95"/>
    <w:rsid w:val="00555661"/>
    <w:rsid w:val="00557469"/>
    <w:rsid w:val="00574847"/>
    <w:rsid w:val="00576423"/>
    <w:rsid w:val="0059575D"/>
    <w:rsid w:val="005B12DB"/>
    <w:rsid w:val="005B7BB8"/>
    <w:rsid w:val="005C4103"/>
    <w:rsid w:val="005E1009"/>
    <w:rsid w:val="005F0A34"/>
    <w:rsid w:val="0061131F"/>
    <w:rsid w:val="00621ED1"/>
    <w:rsid w:val="00626D04"/>
    <w:rsid w:val="00627A49"/>
    <w:rsid w:val="00632862"/>
    <w:rsid w:val="00636CDC"/>
    <w:rsid w:val="00636CFE"/>
    <w:rsid w:val="0065192A"/>
    <w:rsid w:val="0066165B"/>
    <w:rsid w:val="00663BF5"/>
    <w:rsid w:val="00666F88"/>
    <w:rsid w:val="0068280F"/>
    <w:rsid w:val="00682E4F"/>
    <w:rsid w:val="00687FF9"/>
    <w:rsid w:val="006914DB"/>
    <w:rsid w:val="00692BEB"/>
    <w:rsid w:val="006976BF"/>
    <w:rsid w:val="006A4FC7"/>
    <w:rsid w:val="006B0916"/>
    <w:rsid w:val="006B76C2"/>
    <w:rsid w:val="006B7D75"/>
    <w:rsid w:val="006C081A"/>
    <w:rsid w:val="006C4A8C"/>
    <w:rsid w:val="006D2110"/>
    <w:rsid w:val="006F24F2"/>
    <w:rsid w:val="006F690A"/>
    <w:rsid w:val="006F7D8F"/>
    <w:rsid w:val="0070739B"/>
    <w:rsid w:val="00713C3F"/>
    <w:rsid w:val="00723F20"/>
    <w:rsid w:val="00743921"/>
    <w:rsid w:val="00747DFC"/>
    <w:rsid w:val="00765AFB"/>
    <w:rsid w:val="00775B4A"/>
    <w:rsid w:val="00776AEB"/>
    <w:rsid w:val="00783E0D"/>
    <w:rsid w:val="007939A4"/>
    <w:rsid w:val="0079506C"/>
    <w:rsid w:val="007A2397"/>
    <w:rsid w:val="007A2F6E"/>
    <w:rsid w:val="007A468B"/>
    <w:rsid w:val="007B6647"/>
    <w:rsid w:val="007E1267"/>
    <w:rsid w:val="007E1382"/>
    <w:rsid w:val="007E2C51"/>
    <w:rsid w:val="007E611B"/>
    <w:rsid w:val="007E6378"/>
    <w:rsid w:val="007F5A11"/>
    <w:rsid w:val="00811718"/>
    <w:rsid w:val="008611BC"/>
    <w:rsid w:val="0086198D"/>
    <w:rsid w:val="00874FE9"/>
    <w:rsid w:val="00877D88"/>
    <w:rsid w:val="00890834"/>
    <w:rsid w:val="00897C79"/>
    <w:rsid w:val="008C6C2C"/>
    <w:rsid w:val="008D1882"/>
    <w:rsid w:val="008F14D2"/>
    <w:rsid w:val="0090720F"/>
    <w:rsid w:val="00910456"/>
    <w:rsid w:val="00923DE5"/>
    <w:rsid w:val="009254EC"/>
    <w:rsid w:val="00934574"/>
    <w:rsid w:val="00944438"/>
    <w:rsid w:val="009528F9"/>
    <w:rsid w:val="009575FC"/>
    <w:rsid w:val="00957FBB"/>
    <w:rsid w:val="0096285B"/>
    <w:rsid w:val="00967188"/>
    <w:rsid w:val="009726D5"/>
    <w:rsid w:val="00973C46"/>
    <w:rsid w:val="00974741"/>
    <w:rsid w:val="00976FC8"/>
    <w:rsid w:val="009875D8"/>
    <w:rsid w:val="009D442F"/>
    <w:rsid w:val="009E4007"/>
    <w:rsid w:val="009E4637"/>
    <w:rsid w:val="009E604E"/>
    <w:rsid w:val="009F00A3"/>
    <w:rsid w:val="00A02139"/>
    <w:rsid w:val="00A02E20"/>
    <w:rsid w:val="00A1049D"/>
    <w:rsid w:val="00A21D23"/>
    <w:rsid w:val="00A22187"/>
    <w:rsid w:val="00A45906"/>
    <w:rsid w:val="00A53245"/>
    <w:rsid w:val="00A54A81"/>
    <w:rsid w:val="00A6468E"/>
    <w:rsid w:val="00A66D09"/>
    <w:rsid w:val="00A75C59"/>
    <w:rsid w:val="00A765FD"/>
    <w:rsid w:val="00A92FDB"/>
    <w:rsid w:val="00AC3E87"/>
    <w:rsid w:val="00AD1EF0"/>
    <w:rsid w:val="00AE4E89"/>
    <w:rsid w:val="00AE583C"/>
    <w:rsid w:val="00AF012C"/>
    <w:rsid w:val="00B15C09"/>
    <w:rsid w:val="00B16C13"/>
    <w:rsid w:val="00B201D5"/>
    <w:rsid w:val="00B21B04"/>
    <w:rsid w:val="00B227DD"/>
    <w:rsid w:val="00B37787"/>
    <w:rsid w:val="00B433E8"/>
    <w:rsid w:val="00B44E26"/>
    <w:rsid w:val="00B56CCA"/>
    <w:rsid w:val="00B71452"/>
    <w:rsid w:val="00B7429D"/>
    <w:rsid w:val="00B844BE"/>
    <w:rsid w:val="00BA6E3B"/>
    <w:rsid w:val="00BA7246"/>
    <w:rsid w:val="00BB0DD6"/>
    <w:rsid w:val="00BB2CE4"/>
    <w:rsid w:val="00BD398B"/>
    <w:rsid w:val="00BD706E"/>
    <w:rsid w:val="00BE0998"/>
    <w:rsid w:val="00BE5401"/>
    <w:rsid w:val="00BE792B"/>
    <w:rsid w:val="00BF4C02"/>
    <w:rsid w:val="00BF5CF1"/>
    <w:rsid w:val="00BF5D86"/>
    <w:rsid w:val="00BF64C7"/>
    <w:rsid w:val="00C03F1A"/>
    <w:rsid w:val="00C05A01"/>
    <w:rsid w:val="00C20D91"/>
    <w:rsid w:val="00C34E68"/>
    <w:rsid w:val="00C51073"/>
    <w:rsid w:val="00C76816"/>
    <w:rsid w:val="00C857A4"/>
    <w:rsid w:val="00C87961"/>
    <w:rsid w:val="00C9461C"/>
    <w:rsid w:val="00C9548D"/>
    <w:rsid w:val="00C96052"/>
    <w:rsid w:val="00C962B7"/>
    <w:rsid w:val="00CA33ED"/>
    <w:rsid w:val="00CC463E"/>
    <w:rsid w:val="00CC69EE"/>
    <w:rsid w:val="00CD16E3"/>
    <w:rsid w:val="00CD1C28"/>
    <w:rsid w:val="00CD3A16"/>
    <w:rsid w:val="00CF3E4F"/>
    <w:rsid w:val="00CF6329"/>
    <w:rsid w:val="00D1438D"/>
    <w:rsid w:val="00D23556"/>
    <w:rsid w:val="00D509E0"/>
    <w:rsid w:val="00D524F6"/>
    <w:rsid w:val="00D60058"/>
    <w:rsid w:val="00D65140"/>
    <w:rsid w:val="00D7524B"/>
    <w:rsid w:val="00D9447F"/>
    <w:rsid w:val="00DA4C85"/>
    <w:rsid w:val="00DB56B8"/>
    <w:rsid w:val="00DE63F2"/>
    <w:rsid w:val="00DF63F4"/>
    <w:rsid w:val="00DF6755"/>
    <w:rsid w:val="00E06D5B"/>
    <w:rsid w:val="00E106D7"/>
    <w:rsid w:val="00E2483F"/>
    <w:rsid w:val="00E25353"/>
    <w:rsid w:val="00E34B61"/>
    <w:rsid w:val="00E43836"/>
    <w:rsid w:val="00E45A35"/>
    <w:rsid w:val="00E60DFF"/>
    <w:rsid w:val="00E70927"/>
    <w:rsid w:val="00E7126D"/>
    <w:rsid w:val="00E82BB7"/>
    <w:rsid w:val="00E961DE"/>
    <w:rsid w:val="00EB27E8"/>
    <w:rsid w:val="00EB6BEA"/>
    <w:rsid w:val="00EE36A1"/>
    <w:rsid w:val="00EF3D1B"/>
    <w:rsid w:val="00F2152E"/>
    <w:rsid w:val="00F23CBE"/>
    <w:rsid w:val="00F41249"/>
    <w:rsid w:val="00F67110"/>
    <w:rsid w:val="00F83491"/>
    <w:rsid w:val="00F916E7"/>
    <w:rsid w:val="00FD1428"/>
    <w:rsid w:val="00FD149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F59A5"/>
  <w15:docId w15:val="{D543044F-D000-4B54-B598-C080F349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EE"/>
  </w:style>
  <w:style w:type="paragraph" w:styleId="Titre1">
    <w:name w:val="heading 1"/>
    <w:basedOn w:val="Normal"/>
    <w:next w:val="Normal"/>
    <w:link w:val="Titre1Car"/>
    <w:autoRedefine/>
    <w:uiPriority w:val="9"/>
    <w:qFormat/>
    <w:rsid w:val="00C9548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autoRedefine/>
    <w:uiPriority w:val="9"/>
    <w:unhideWhenUsed/>
    <w:qFormat/>
    <w:rsid w:val="00C9548D"/>
    <w:pPr>
      <w:keepNext/>
      <w:keepLines/>
      <w:spacing w:before="120" w:after="120"/>
      <w:outlineLvl w:val="1"/>
    </w:pPr>
    <w:rPr>
      <w:rFonts w:ascii="Candara" w:eastAsiaTheme="majorEastAsia" w:hAnsi="Candara" w:cstheme="majorBidi"/>
      <w:color w:val="00997E"/>
      <w:sz w:val="26"/>
      <w:szCs w:val="26"/>
    </w:rPr>
  </w:style>
  <w:style w:type="paragraph" w:styleId="Titre3">
    <w:name w:val="heading 3"/>
    <w:basedOn w:val="Normal"/>
    <w:next w:val="Normal"/>
    <w:link w:val="Titre3Car"/>
    <w:uiPriority w:val="9"/>
    <w:unhideWhenUsed/>
    <w:qFormat/>
    <w:rsid w:val="004559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4741"/>
    <w:pPr>
      <w:tabs>
        <w:tab w:val="center" w:pos="4536"/>
        <w:tab w:val="right" w:pos="9072"/>
      </w:tabs>
      <w:spacing w:after="0" w:line="240" w:lineRule="auto"/>
    </w:pPr>
  </w:style>
  <w:style w:type="character" w:customStyle="1" w:styleId="En-tteCar">
    <w:name w:val="En-tête Car"/>
    <w:basedOn w:val="Policepardfaut"/>
    <w:link w:val="En-tte"/>
    <w:uiPriority w:val="99"/>
    <w:rsid w:val="00974741"/>
  </w:style>
  <w:style w:type="paragraph" w:styleId="Pieddepage">
    <w:name w:val="footer"/>
    <w:basedOn w:val="Normal"/>
    <w:link w:val="PieddepageCar"/>
    <w:uiPriority w:val="99"/>
    <w:unhideWhenUsed/>
    <w:rsid w:val="00974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4741"/>
  </w:style>
  <w:style w:type="paragraph" w:styleId="Textedebulles">
    <w:name w:val="Balloon Text"/>
    <w:basedOn w:val="Normal"/>
    <w:link w:val="TextedebullesCar"/>
    <w:uiPriority w:val="99"/>
    <w:semiHidden/>
    <w:unhideWhenUsed/>
    <w:rsid w:val="009747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4741"/>
    <w:rPr>
      <w:rFonts w:ascii="Tahoma" w:hAnsi="Tahoma" w:cs="Tahoma"/>
      <w:sz w:val="16"/>
      <w:szCs w:val="16"/>
    </w:rPr>
  </w:style>
  <w:style w:type="character" w:styleId="Lienhypertexte">
    <w:name w:val="Hyperlink"/>
    <w:basedOn w:val="Policepardfaut"/>
    <w:uiPriority w:val="99"/>
    <w:unhideWhenUsed/>
    <w:rsid w:val="00A66D09"/>
    <w:rPr>
      <w:color w:val="0000FF" w:themeColor="hyperlink"/>
      <w:u w:val="single"/>
    </w:rPr>
  </w:style>
  <w:style w:type="paragraph" w:styleId="Paragraphedeliste">
    <w:name w:val="List Paragraph"/>
    <w:basedOn w:val="Normal"/>
    <w:uiPriority w:val="34"/>
    <w:qFormat/>
    <w:rsid w:val="00013C38"/>
    <w:pPr>
      <w:ind w:left="720"/>
      <w:contextualSpacing/>
    </w:pPr>
  </w:style>
  <w:style w:type="paragraph" w:styleId="NormalWeb">
    <w:name w:val="Normal (Web)"/>
    <w:basedOn w:val="Normal"/>
    <w:uiPriority w:val="99"/>
    <w:unhideWhenUsed/>
    <w:rsid w:val="00C9605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link w:val="TitreCar"/>
    <w:uiPriority w:val="10"/>
    <w:qFormat/>
    <w:rsid w:val="00967188"/>
    <w:pPr>
      <w:spacing w:after="0" w:line="240" w:lineRule="auto"/>
      <w:jc w:val="center"/>
    </w:pPr>
    <w:rPr>
      <w:rFonts w:ascii="Georgia" w:eastAsia="Times New Roman" w:hAnsi="Georgia" w:cs="Times New Roman"/>
      <w:b/>
      <w:bCs/>
      <w:sz w:val="32"/>
      <w:szCs w:val="32"/>
      <w:u w:val="single"/>
      <w:lang w:eastAsia="fr-FR" w:bidi="ar-MA"/>
    </w:rPr>
  </w:style>
  <w:style w:type="character" w:customStyle="1" w:styleId="TitreCar">
    <w:name w:val="Titre Car"/>
    <w:basedOn w:val="Policepardfaut"/>
    <w:link w:val="Titre"/>
    <w:uiPriority w:val="10"/>
    <w:rsid w:val="00967188"/>
    <w:rPr>
      <w:rFonts w:ascii="Georgia" w:eastAsia="Times New Roman" w:hAnsi="Georgia" w:cs="Times New Roman"/>
      <w:b/>
      <w:bCs/>
      <w:sz w:val="32"/>
      <w:szCs w:val="32"/>
      <w:u w:val="single"/>
      <w:lang w:eastAsia="fr-FR" w:bidi="ar-MA"/>
    </w:rPr>
  </w:style>
  <w:style w:type="character" w:styleId="Marquedecommentaire">
    <w:name w:val="annotation reference"/>
    <w:basedOn w:val="Policepardfaut"/>
    <w:uiPriority w:val="99"/>
    <w:semiHidden/>
    <w:unhideWhenUsed/>
    <w:rsid w:val="004318DD"/>
    <w:rPr>
      <w:sz w:val="16"/>
      <w:szCs w:val="16"/>
    </w:rPr>
  </w:style>
  <w:style w:type="paragraph" w:styleId="Commentaire">
    <w:name w:val="annotation text"/>
    <w:basedOn w:val="Normal"/>
    <w:link w:val="CommentaireCar"/>
    <w:uiPriority w:val="99"/>
    <w:semiHidden/>
    <w:unhideWhenUsed/>
    <w:rsid w:val="004318DD"/>
    <w:pPr>
      <w:spacing w:line="240" w:lineRule="auto"/>
    </w:pPr>
    <w:rPr>
      <w:sz w:val="20"/>
      <w:szCs w:val="20"/>
    </w:rPr>
  </w:style>
  <w:style w:type="character" w:customStyle="1" w:styleId="CommentaireCar">
    <w:name w:val="Commentaire Car"/>
    <w:basedOn w:val="Policepardfaut"/>
    <w:link w:val="Commentaire"/>
    <w:uiPriority w:val="99"/>
    <w:semiHidden/>
    <w:rsid w:val="004318DD"/>
    <w:rPr>
      <w:sz w:val="20"/>
      <w:szCs w:val="20"/>
    </w:rPr>
  </w:style>
  <w:style w:type="paragraph" w:styleId="Objetducommentaire">
    <w:name w:val="annotation subject"/>
    <w:basedOn w:val="Commentaire"/>
    <w:next w:val="Commentaire"/>
    <w:link w:val="ObjetducommentaireCar"/>
    <w:uiPriority w:val="99"/>
    <w:semiHidden/>
    <w:unhideWhenUsed/>
    <w:rsid w:val="004318DD"/>
    <w:rPr>
      <w:b/>
      <w:bCs/>
    </w:rPr>
  </w:style>
  <w:style w:type="character" w:customStyle="1" w:styleId="ObjetducommentaireCar">
    <w:name w:val="Objet du commentaire Car"/>
    <w:basedOn w:val="CommentaireCar"/>
    <w:link w:val="Objetducommentaire"/>
    <w:uiPriority w:val="99"/>
    <w:semiHidden/>
    <w:rsid w:val="004318DD"/>
    <w:rPr>
      <w:b/>
      <w:bCs/>
      <w:sz w:val="20"/>
      <w:szCs w:val="20"/>
    </w:rPr>
  </w:style>
  <w:style w:type="paragraph" w:customStyle="1" w:styleId="Default">
    <w:name w:val="Default"/>
    <w:rsid w:val="000306D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C9548D"/>
    <w:rPr>
      <w:rFonts w:asciiTheme="majorHAnsi" w:eastAsiaTheme="majorEastAsia" w:hAnsiTheme="majorHAnsi" w:cstheme="majorBidi"/>
      <w:b/>
      <w:color w:val="365F91" w:themeColor="accent1" w:themeShade="BF"/>
      <w:sz w:val="32"/>
      <w:szCs w:val="32"/>
    </w:rPr>
  </w:style>
  <w:style w:type="character" w:customStyle="1" w:styleId="Titre2Car">
    <w:name w:val="Titre 2 Car"/>
    <w:basedOn w:val="Policepardfaut"/>
    <w:link w:val="Titre2"/>
    <w:uiPriority w:val="9"/>
    <w:rsid w:val="00C9548D"/>
    <w:rPr>
      <w:rFonts w:ascii="Candara" w:eastAsiaTheme="majorEastAsia" w:hAnsi="Candara" w:cstheme="majorBidi"/>
      <w:color w:val="00997E"/>
      <w:sz w:val="26"/>
      <w:szCs w:val="26"/>
    </w:rPr>
  </w:style>
  <w:style w:type="character" w:customStyle="1" w:styleId="Titre3Car">
    <w:name w:val="Titre 3 Car"/>
    <w:basedOn w:val="Policepardfaut"/>
    <w:link w:val="Titre3"/>
    <w:uiPriority w:val="9"/>
    <w:rsid w:val="00455982"/>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455982"/>
    <w:pPr>
      <w:spacing w:line="259" w:lineRule="auto"/>
      <w:outlineLvl w:val="9"/>
    </w:pPr>
    <w:rPr>
      <w:lang w:eastAsia="fr-FR"/>
    </w:rPr>
  </w:style>
  <w:style w:type="paragraph" w:styleId="TM1">
    <w:name w:val="toc 1"/>
    <w:basedOn w:val="Normal"/>
    <w:next w:val="Normal"/>
    <w:autoRedefine/>
    <w:uiPriority w:val="39"/>
    <w:unhideWhenUsed/>
    <w:rsid w:val="00455982"/>
    <w:pPr>
      <w:spacing w:after="100"/>
    </w:pPr>
  </w:style>
  <w:style w:type="paragraph" w:styleId="TM2">
    <w:name w:val="toc 2"/>
    <w:basedOn w:val="Normal"/>
    <w:next w:val="Normal"/>
    <w:autoRedefine/>
    <w:uiPriority w:val="39"/>
    <w:unhideWhenUsed/>
    <w:rsid w:val="00455982"/>
    <w:pPr>
      <w:spacing w:after="100"/>
      <w:ind w:left="220"/>
    </w:pPr>
  </w:style>
  <w:style w:type="paragraph" w:styleId="TM3">
    <w:name w:val="toc 3"/>
    <w:basedOn w:val="Normal"/>
    <w:next w:val="Normal"/>
    <w:autoRedefine/>
    <w:uiPriority w:val="39"/>
    <w:unhideWhenUsed/>
    <w:rsid w:val="00455982"/>
    <w:pPr>
      <w:spacing w:after="100"/>
      <w:ind w:left="440"/>
    </w:pPr>
  </w:style>
  <w:style w:type="paragraph" w:styleId="Sansinterligne">
    <w:name w:val="No Spacing"/>
    <w:link w:val="SansinterligneCar"/>
    <w:uiPriority w:val="1"/>
    <w:qFormat/>
    <w:rsid w:val="004559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5982"/>
    <w:rPr>
      <w:rFonts w:eastAsiaTheme="minorEastAsia"/>
      <w:lang w:eastAsia="fr-FR"/>
    </w:rPr>
  </w:style>
  <w:style w:type="table" w:styleId="Grilledutableau">
    <w:name w:val="Table Grid"/>
    <w:basedOn w:val="TableauNormal"/>
    <w:uiPriority w:val="39"/>
    <w:rsid w:val="001E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3">
    <w:name w:val="Grid Table 3 Accent 3"/>
    <w:basedOn w:val="TableauNormal"/>
    <w:uiPriority w:val="48"/>
    <w:rsid w:val="00626D0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3362">
      <w:bodyDiv w:val="1"/>
      <w:marLeft w:val="0"/>
      <w:marRight w:val="0"/>
      <w:marTop w:val="0"/>
      <w:marBottom w:val="0"/>
      <w:divBdr>
        <w:top w:val="none" w:sz="0" w:space="0" w:color="auto"/>
        <w:left w:val="none" w:sz="0" w:space="0" w:color="auto"/>
        <w:bottom w:val="none" w:sz="0" w:space="0" w:color="auto"/>
        <w:right w:val="none" w:sz="0" w:space="0" w:color="auto"/>
      </w:divBdr>
    </w:div>
    <w:div w:id="321085800">
      <w:bodyDiv w:val="1"/>
      <w:marLeft w:val="0"/>
      <w:marRight w:val="0"/>
      <w:marTop w:val="0"/>
      <w:marBottom w:val="0"/>
      <w:divBdr>
        <w:top w:val="none" w:sz="0" w:space="0" w:color="auto"/>
        <w:left w:val="none" w:sz="0" w:space="0" w:color="auto"/>
        <w:bottom w:val="none" w:sz="0" w:space="0" w:color="auto"/>
        <w:right w:val="none" w:sz="0" w:space="0" w:color="auto"/>
      </w:divBdr>
    </w:div>
    <w:div w:id="604652242">
      <w:bodyDiv w:val="1"/>
      <w:marLeft w:val="0"/>
      <w:marRight w:val="0"/>
      <w:marTop w:val="0"/>
      <w:marBottom w:val="0"/>
      <w:divBdr>
        <w:top w:val="none" w:sz="0" w:space="0" w:color="auto"/>
        <w:left w:val="none" w:sz="0" w:space="0" w:color="auto"/>
        <w:bottom w:val="none" w:sz="0" w:space="0" w:color="auto"/>
        <w:right w:val="none" w:sz="0" w:space="0" w:color="auto"/>
      </w:divBdr>
    </w:div>
    <w:div w:id="1111977604">
      <w:bodyDiv w:val="1"/>
      <w:marLeft w:val="0"/>
      <w:marRight w:val="0"/>
      <w:marTop w:val="0"/>
      <w:marBottom w:val="0"/>
      <w:divBdr>
        <w:top w:val="none" w:sz="0" w:space="0" w:color="auto"/>
        <w:left w:val="none" w:sz="0" w:space="0" w:color="auto"/>
        <w:bottom w:val="none" w:sz="0" w:space="0" w:color="auto"/>
        <w:right w:val="none" w:sz="0" w:space="0" w:color="auto"/>
      </w:divBdr>
    </w:div>
    <w:div w:id="1113092305">
      <w:bodyDiv w:val="1"/>
      <w:marLeft w:val="0"/>
      <w:marRight w:val="0"/>
      <w:marTop w:val="0"/>
      <w:marBottom w:val="0"/>
      <w:divBdr>
        <w:top w:val="none" w:sz="0" w:space="0" w:color="auto"/>
        <w:left w:val="none" w:sz="0" w:space="0" w:color="auto"/>
        <w:bottom w:val="none" w:sz="0" w:space="0" w:color="auto"/>
        <w:right w:val="none" w:sz="0" w:space="0" w:color="auto"/>
      </w:divBdr>
    </w:div>
    <w:div w:id="1165196646">
      <w:bodyDiv w:val="1"/>
      <w:marLeft w:val="0"/>
      <w:marRight w:val="0"/>
      <w:marTop w:val="0"/>
      <w:marBottom w:val="0"/>
      <w:divBdr>
        <w:top w:val="none" w:sz="0" w:space="0" w:color="auto"/>
        <w:left w:val="none" w:sz="0" w:space="0" w:color="auto"/>
        <w:bottom w:val="none" w:sz="0" w:space="0" w:color="auto"/>
        <w:right w:val="none" w:sz="0" w:space="0" w:color="auto"/>
      </w:divBdr>
    </w:div>
    <w:div w:id="1393843032">
      <w:bodyDiv w:val="1"/>
      <w:marLeft w:val="0"/>
      <w:marRight w:val="0"/>
      <w:marTop w:val="0"/>
      <w:marBottom w:val="0"/>
      <w:divBdr>
        <w:top w:val="none" w:sz="0" w:space="0" w:color="auto"/>
        <w:left w:val="none" w:sz="0" w:space="0" w:color="auto"/>
        <w:bottom w:val="none" w:sz="0" w:space="0" w:color="auto"/>
        <w:right w:val="none" w:sz="0" w:space="0" w:color="auto"/>
      </w:divBdr>
    </w:div>
    <w:div w:id="1441991665">
      <w:bodyDiv w:val="1"/>
      <w:marLeft w:val="0"/>
      <w:marRight w:val="0"/>
      <w:marTop w:val="0"/>
      <w:marBottom w:val="0"/>
      <w:divBdr>
        <w:top w:val="none" w:sz="0" w:space="0" w:color="auto"/>
        <w:left w:val="none" w:sz="0" w:space="0" w:color="auto"/>
        <w:bottom w:val="none" w:sz="0" w:space="0" w:color="auto"/>
        <w:right w:val="none" w:sz="0" w:space="0" w:color="auto"/>
      </w:divBdr>
    </w:div>
    <w:div w:id="1472289187">
      <w:bodyDiv w:val="1"/>
      <w:marLeft w:val="0"/>
      <w:marRight w:val="0"/>
      <w:marTop w:val="0"/>
      <w:marBottom w:val="0"/>
      <w:divBdr>
        <w:top w:val="none" w:sz="0" w:space="0" w:color="auto"/>
        <w:left w:val="none" w:sz="0" w:space="0" w:color="auto"/>
        <w:bottom w:val="none" w:sz="0" w:space="0" w:color="auto"/>
        <w:right w:val="none" w:sz="0" w:space="0" w:color="auto"/>
      </w:divBdr>
      <w:divsChild>
        <w:div w:id="1553956141">
          <w:marLeft w:val="0"/>
          <w:marRight w:val="0"/>
          <w:marTop w:val="0"/>
          <w:marBottom w:val="0"/>
          <w:divBdr>
            <w:top w:val="none" w:sz="0" w:space="0" w:color="auto"/>
            <w:left w:val="none" w:sz="0" w:space="0" w:color="auto"/>
            <w:bottom w:val="none" w:sz="0" w:space="0" w:color="auto"/>
            <w:right w:val="none" w:sz="0" w:space="0" w:color="auto"/>
          </w:divBdr>
          <w:divsChild>
            <w:div w:id="773476670">
              <w:marLeft w:val="0"/>
              <w:marRight w:val="0"/>
              <w:marTop w:val="0"/>
              <w:marBottom w:val="0"/>
              <w:divBdr>
                <w:top w:val="none" w:sz="0" w:space="0" w:color="auto"/>
                <w:left w:val="none" w:sz="0" w:space="0" w:color="auto"/>
                <w:bottom w:val="none" w:sz="0" w:space="0" w:color="auto"/>
                <w:right w:val="none" w:sz="0" w:space="0" w:color="auto"/>
              </w:divBdr>
              <w:divsChild>
                <w:div w:id="1625384548">
                  <w:marLeft w:val="0"/>
                  <w:marRight w:val="0"/>
                  <w:marTop w:val="0"/>
                  <w:marBottom w:val="0"/>
                  <w:divBdr>
                    <w:top w:val="none" w:sz="0" w:space="0" w:color="auto"/>
                    <w:left w:val="none" w:sz="0" w:space="0" w:color="auto"/>
                    <w:bottom w:val="none" w:sz="0" w:space="0" w:color="auto"/>
                    <w:right w:val="none" w:sz="0" w:space="0" w:color="auto"/>
                  </w:divBdr>
                  <w:divsChild>
                    <w:div w:id="1684016418">
                      <w:marLeft w:val="0"/>
                      <w:marRight w:val="0"/>
                      <w:marTop w:val="0"/>
                      <w:marBottom w:val="0"/>
                      <w:divBdr>
                        <w:top w:val="none" w:sz="0" w:space="0" w:color="auto"/>
                        <w:left w:val="none" w:sz="0" w:space="0" w:color="auto"/>
                        <w:bottom w:val="none" w:sz="0" w:space="0" w:color="auto"/>
                        <w:right w:val="none" w:sz="0" w:space="0" w:color="auto"/>
                      </w:divBdr>
                      <w:divsChild>
                        <w:div w:id="486946198">
                          <w:marLeft w:val="0"/>
                          <w:marRight w:val="0"/>
                          <w:marTop w:val="45"/>
                          <w:marBottom w:val="0"/>
                          <w:divBdr>
                            <w:top w:val="none" w:sz="0" w:space="0" w:color="auto"/>
                            <w:left w:val="none" w:sz="0" w:space="0" w:color="auto"/>
                            <w:bottom w:val="none" w:sz="0" w:space="0" w:color="auto"/>
                            <w:right w:val="none" w:sz="0" w:space="0" w:color="auto"/>
                          </w:divBdr>
                          <w:divsChild>
                            <w:div w:id="730471110">
                              <w:marLeft w:val="0"/>
                              <w:marRight w:val="0"/>
                              <w:marTop w:val="0"/>
                              <w:marBottom w:val="0"/>
                              <w:divBdr>
                                <w:top w:val="none" w:sz="0" w:space="0" w:color="auto"/>
                                <w:left w:val="none" w:sz="0" w:space="0" w:color="auto"/>
                                <w:bottom w:val="none" w:sz="0" w:space="0" w:color="auto"/>
                                <w:right w:val="none" w:sz="0" w:space="0" w:color="auto"/>
                              </w:divBdr>
                              <w:divsChild>
                                <w:div w:id="1051462995">
                                  <w:marLeft w:val="12300"/>
                                  <w:marRight w:val="0"/>
                                  <w:marTop w:val="0"/>
                                  <w:marBottom w:val="0"/>
                                  <w:divBdr>
                                    <w:top w:val="none" w:sz="0" w:space="0" w:color="auto"/>
                                    <w:left w:val="none" w:sz="0" w:space="0" w:color="auto"/>
                                    <w:bottom w:val="none" w:sz="0" w:space="0" w:color="auto"/>
                                    <w:right w:val="none" w:sz="0" w:space="0" w:color="auto"/>
                                  </w:divBdr>
                                  <w:divsChild>
                                    <w:div w:id="2042389102">
                                      <w:marLeft w:val="0"/>
                                      <w:marRight w:val="0"/>
                                      <w:marTop w:val="0"/>
                                      <w:marBottom w:val="0"/>
                                      <w:divBdr>
                                        <w:top w:val="none" w:sz="0" w:space="0" w:color="auto"/>
                                        <w:left w:val="none" w:sz="0" w:space="0" w:color="auto"/>
                                        <w:bottom w:val="none" w:sz="0" w:space="0" w:color="auto"/>
                                        <w:right w:val="none" w:sz="0" w:space="0" w:color="auto"/>
                                      </w:divBdr>
                                      <w:divsChild>
                                        <w:div w:id="1373307697">
                                          <w:marLeft w:val="0"/>
                                          <w:marRight w:val="0"/>
                                          <w:marTop w:val="0"/>
                                          <w:marBottom w:val="390"/>
                                          <w:divBdr>
                                            <w:top w:val="none" w:sz="0" w:space="0" w:color="auto"/>
                                            <w:left w:val="none" w:sz="0" w:space="0" w:color="auto"/>
                                            <w:bottom w:val="none" w:sz="0" w:space="0" w:color="auto"/>
                                            <w:right w:val="none" w:sz="0" w:space="0" w:color="auto"/>
                                          </w:divBdr>
                                          <w:divsChild>
                                            <w:div w:id="1844970462">
                                              <w:marLeft w:val="0"/>
                                              <w:marRight w:val="0"/>
                                              <w:marTop w:val="0"/>
                                              <w:marBottom w:val="0"/>
                                              <w:divBdr>
                                                <w:top w:val="none" w:sz="0" w:space="0" w:color="auto"/>
                                                <w:left w:val="none" w:sz="0" w:space="0" w:color="auto"/>
                                                <w:bottom w:val="none" w:sz="0" w:space="0" w:color="auto"/>
                                                <w:right w:val="none" w:sz="0" w:space="0" w:color="auto"/>
                                              </w:divBdr>
                                              <w:divsChild>
                                                <w:div w:id="1785341871">
                                                  <w:marLeft w:val="0"/>
                                                  <w:marRight w:val="0"/>
                                                  <w:marTop w:val="0"/>
                                                  <w:marBottom w:val="0"/>
                                                  <w:divBdr>
                                                    <w:top w:val="none" w:sz="0" w:space="0" w:color="auto"/>
                                                    <w:left w:val="none" w:sz="0" w:space="0" w:color="auto"/>
                                                    <w:bottom w:val="none" w:sz="0" w:space="0" w:color="auto"/>
                                                    <w:right w:val="none" w:sz="0" w:space="0" w:color="auto"/>
                                                  </w:divBdr>
                                                  <w:divsChild>
                                                    <w:div w:id="1431849808">
                                                      <w:marLeft w:val="0"/>
                                                      <w:marRight w:val="0"/>
                                                      <w:marTop w:val="0"/>
                                                      <w:marBottom w:val="0"/>
                                                      <w:divBdr>
                                                        <w:top w:val="none" w:sz="0" w:space="0" w:color="auto"/>
                                                        <w:left w:val="none" w:sz="0" w:space="0" w:color="auto"/>
                                                        <w:bottom w:val="none" w:sz="0" w:space="0" w:color="auto"/>
                                                        <w:right w:val="none" w:sz="0" w:space="0" w:color="auto"/>
                                                      </w:divBdr>
                                                      <w:divsChild>
                                                        <w:div w:id="1151678560">
                                                          <w:marLeft w:val="0"/>
                                                          <w:marRight w:val="0"/>
                                                          <w:marTop w:val="0"/>
                                                          <w:marBottom w:val="0"/>
                                                          <w:divBdr>
                                                            <w:top w:val="none" w:sz="0" w:space="0" w:color="auto"/>
                                                            <w:left w:val="none" w:sz="0" w:space="0" w:color="auto"/>
                                                            <w:bottom w:val="none" w:sz="0" w:space="0" w:color="auto"/>
                                                            <w:right w:val="none" w:sz="0" w:space="0" w:color="auto"/>
                                                          </w:divBdr>
                                                          <w:divsChild>
                                                            <w:div w:id="1349718626">
                                                              <w:marLeft w:val="0"/>
                                                              <w:marRight w:val="0"/>
                                                              <w:marTop w:val="0"/>
                                                              <w:marBottom w:val="0"/>
                                                              <w:divBdr>
                                                                <w:top w:val="none" w:sz="0" w:space="0" w:color="auto"/>
                                                                <w:left w:val="none" w:sz="0" w:space="0" w:color="auto"/>
                                                                <w:bottom w:val="none" w:sz="0" w:space="0" w:color="auto"/>
                                                                <w:right w:val="none" w:sz="0" w:space="0" w:color="auto"/>
                                                              </w:divBdr>
                                                              <w:divsChild>
                                                                <w:div w:id="354429430">
                                                                  <w:marLeft w:val="0"/>
                                                                  <w:marRight w:val="0"/>
                                                                  <w:marTop w:val="0"/>
                                                                  <w:marBottom w:val="0"/>
                                                                  <w:divBdr>
                                                                    <w:top w:val="none" w:sz="0" w:space="0" w:color="auto"/>
                                                                    <w:left w:val="none" w:sz="0" w:space="0" w:color="auto"/>
                                                                    <w:bottom w:val="none" w:sz="0" w:space="0" w:color="auto"/>
                                                                    <w:right w:val="none" w:sz="0" w:space="0" w:color="auto"/>
                                                                  </w:divBdr>
                                                                  <w:divsChild>
                                                                    <w:div w:id="629365467">
                                                                      <w:marLeft w:val="0"/>
                                                                      <w:marRight w:val="0"/>
                                                                      <w:marTop w:val="0"/>
                                                                      <w:marBottom w:val="0"/>
                                                                      <w:divBdr>
                                                                        <w:top w:val="none" w:sz="0" w:space="0" w:color="auto"/>
                                                                        <w:left w:val="none" w:sz="0" w:space="0" w:color="auto"/>
                                                                        <w:bottom w:val="none" w:sz="0" w:space="0" w:color="auto"/>
                                                                        <w:right w:val="none" w:sz="0" w:space="0" w:color="auto"/>
                                                                      </w:divBdr>
                                                                      <w:divsChild>
                                                                        <w:div w:id="960502633">
                                                                          <w:marLeft w:val="0"/>
                                                                          <w:marRight w:val="0"/>
                                                                          <w:marTop w:val="0"/>
                                                                          <w:marBottom w:val="0"/>
                                                                          <w:divBdr>
                                                                            <w:top w:val="none" w:sz="0" w:space="0" w:color="auto"/>
                                                                            <w:left w:val="none" w:sz="0" w:space="0" w:color="auto"/>
                                                                            <w:bottom w:val="none" w:sz="0" w:space="0" w:color="auto"/>
                                                                            <w:right w:val="none" w:sz="0" w:space="0" w:color="auto"/>
                                                                          </w:divBdr>
                                                                          <w:divsChild>
                                                                            <w:div w:id="552080103">
                                                                              <w:marLeft w:val="0"/>
                                                                              <w:marRight w:val="0"/>
                                                                              <w:marTop w:val="0"/>
                                                                              <w:marBottom w:val="0"/>
                                                                              <w:divBdr>
                                                                                <w:top w:val="none" w:sz="0" w:space="0" w:color="auto"/>
                                                                                <w:left w:val="none" w:sz="0" w:space="0" w:color="auto"/>
                                                                                <w:bottom w:val="none" w:sz="0" w:space="0" w:color="auto"/>
                                                                                <w:right w:val="none" w:sz="0" w:space="0" w:color="auto"/>
                                                                              </w:divBdr>
                                                                              <w:divsChild>
                                                                                <w:div w:id="859897970">
                                                                                  <w:marLeft w:val="0"/>
                                                                                  <w:marRight w:val="0"/>
                                                                                  <w:marTop w:val="0"/>
                                                                                  <w:marBottom w:val="0"/>
                                                                                  <w:divBdr>
                                                                                    <w:top w:val="none" w:sz="0" w:space="0" w:color="auto"/>
                                                                                    <w:left w:val="none" w:sz="0" w:space="0" w:color="auto"/>
                                                                                    <w:bottom w:val="none" w:sz="0" w:space="0" w:color="auto"/>
                                                                                    <w:right w:val="none" w:sz="0" w:space="0" w:color="auto"/>
                                                                                  </w:divBdr>
                                                                                  <w:divsChild>
                                                                                    <w:div w:id="10669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3218895">
      <w:bodyDiv w:val="1"/>
      <w:marLeft w:val="0"/>
      <w:marRight w:val="0"/>
      <w:marTop w:val="0"/>
      <w:marBottom w:val="0"/>
      <w:divBdr>
        <w:top w:val="none" w:sz="0" w:space="0" w:color="auto"/>
        <w:left w:val="none" w:sz="0" w:space="0" w:color="auto"/>
        <w:bottom w:val="none" w:sz="0" w:space="0" w:color="auto"/>
        <w:right w:val="none" w:sz="0" w:space="0" w:color="auto"/>
      </w:divBdr>
    </w:div>
    <w:div w:id="1899241858">
      <w:bodyDiv w:val="1"/>
      <w:marLeft w:val="0"/>
      <w:marRight w:val="0"/>
      <w:marTop w:val="0"/>
      <w:marBottom w:val="0"/>
      <w:divBdr>
        <w:top w:val="none" w:sz="0" w:space="0" w:color="auto"/>
        <w:left w:val="none" w:sz="0" w:space="0" w:color="auto"/>
        <w:bottom w:val="none" w:sz="0" w:space="0" w:color="auto"/>
        <w:right w:val="none" w:sz="0" w:space="0" w:color="auto"/>
      </w:divBdr>
    </w:div>
    <w:div w:id="19249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esecurite@centrale-casablanca.m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entrale-casablanca.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A434-90B5-4638-9200-A8127167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4042</Words>
  <Characters>22235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RESIDENCE D’ETUDIANTS</vt:lpstr>
    </vt:vector>
  </TitlesOfParts>
  <Company>Fondation Ecole Centrale Casablancaél 05 22 49 35 00   Fax 05 22 49 35 20       www.centrale-casablanca.ma  Patente : 37997844  -  IF : 15170034   - Dépôt légal 101-13</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D’ETUDIANTS</dc:title>
  <dc:creator>user</dc:creator>
  <cp:lastModifiedBy>Aziz Abid</cp:lastModifiedBy>
  <cp:revision>3</cp:revision>
  <cp:lastPrinted>2022-03-23T14:14:00Z</cp:lastPrinted>
  <dcterms:created xsi:type="dcterms:W3CDTF">2022-03-23T14:14:00Z</dcterms:created>
  <dcterms:modified xsi:type="dcterms:W3CDTF">2022-03-23T14:14:00Z</dcterms:modified>
</cp:coreProperties>
</file>