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b/>
          <w:b/>
          <w:sz w:val="28"/>
          <w:szCs w:val="28"/>
        </w:rPr>
      </w:pPr>
      <w:r>
        <w:rPr>
          <w:rFonts w:ascii="Times New Roman" w:hAnsi="Times New Roman"/>
          <w:b/>
          <w:sz w:val="28"/>
          <w:szCs w:val="28"/>
        </w:rPr>
        <w:t>ABSTRAK</w:t>
      </w:r>
    </w:p>
    <w:p>
      <w:pPr>
        <w:pStyle w:val="Normal"/>
        <w:spacing w:lineRule="auto" w:line="360" w:before="0" w:after="0"/>
        <w:jc w:val="center"/>
        <w:rPr>
          <w:rFonts w:ascii="Times New Roman" w:hAnsi="Times New Roman"/>
          <w:b/>
          <w:b/>
          <w:sz w:val="28"/>
          <w:szCs w:val="28"/>
          <w:lang w:val="en-US"/>
        </w:rPr>
      </w:pPr>
      <w:r>
        <w:rPr>
          <w:rFonts w:ascii="Times New Roman" w:hAnsi="Times New Roman"/>
          <w:b/>
          <w:sz w:val="28"/>
          <w:szCs w:val="28"/>
          <w:lang w:val="en-US"/>
        </w:rPr>
      </w:r>
    </w:p>
    <w:p>
      <w:pPr>
        <w:pStyle w:val="Normal"/>
        <w:spacing w:lineRule="auto" w:line="240" w:before="0" w:after="0"/>
        <w:rPr>
          <w:rFonts w:ascii="Times New Roman" w:hAnsi="Times New Roman"/>
          <w:sz w:val="24"/>
          <w:szCs w:val="24"/>
        </w:rPr>
      </w:pPr>
      <w:r>
        <w:rPr>
          <w:rFonts w:ascii="Times New Roman" w:hAnsi="Times New Roman"/>
          <w:sz w:val="24"/>
          <w:szCs w:val="24"/>
        </w:rPr>
        <w:t>Aziz Sudrajat. 51413571</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PEMBUATAN APLIKASI INFORMASI GEMPABUMI BERBASIS ANDROID</w:t>
      </w:r>
    </w:p>
    <w:p>
      <w:pPr>
        <w:pStyle w:val="Normal"/>
        <w:spacing w:lineRule="auto" w:line="240" w:before="0" w:after="0"/>
        <w:rPr>
          <w:rFonts w:ascii="Times New Roman" w:hAnsi="Times New Roman"/>
          <w:sz w:val="24"/>
          <w:szCs w:val="24"/>
        </w:rPr>
      </w:pPr>
      <w:r>
        <w:rPr>
          <w:rFonts w:ascii="Times New Roman" w:hAnsi="Times New Roman"/>
          <w:sz w:val="24"/>
          <w:szCs w:val="24"/>
        </w:rPr>
        <w:t>PI. Jurusan Teknik Informatika, Fakultas Teknologi Industri, Universitas Gunadarma, 2016</w:t>
      </w:r>
    </w:p>
    <w:p>
      <w:pPr>
        <w:pStyle w:val="Normal"/>
        <w:spacing w:lineRule="auto" w:line="240" w:before="0" w:after="0"/>
        <w:rPr>
          <w:rFonts w:ascii="Times New Roman" w:hAnsi="Times New Roman"/>
          <w:sz w:val="24"/>
          <w:szCs w:val="24"/>
          <w:lang w:val="en-US"/>
        </w:rPr>
      </w:pPr>
      <w:r>
        <w:rPr>
          <w:rFonts w:ascii="Times New Roman" w:hAnsi="Times New Roman"/>
          <w:sz w:val="24"/>
          <w:szCs w:val="24"/>
        </w:rPr>
        <w:t xml:space="preserve">Kata Kunci : </w:t>
      </w:r>
      <w:r>
        <w:rPr>
          <w:rFonts w:ascii="Times New Roman" w:hAnsi="Times New Roman"/>
          <w:sz w:val="24"/>
          <w:szCs w:val="24"/>
          <w:lang w:val="en-US"/>
        </w:rPr>
        <w:t>Android</w:t>
      </w:r>
      <w:r>
        <w:rPr>
          <w:rFonts w:ascii="Times New Roman" w:hAnsi="Times New Roman"/>
          <w:sz w:val="24"/>
          <w:szCs w:val="24"/>
        </w:rPr>
        <w:t xml:space="preserve">, </w:t>
      </w:r>
      <w:r>
        <w:rPr>
          <w:rFonts w:ascii="Times New Roman" w:hAnsi="Times New Roman"/>
          <w:sz w:val="24"/>
          <w:szCs w:val="24"/>
          <w:lang w:val="en-US"/>
        </w:rPr>
        <w:t>Ionic</w:t>
      </w:r>
      <w:r>
        <w:rPr>
          <w:rFonts w:ascii="Times New Roman" w:hAnsi="Times New Roman"/>
          <w:sz w:val="24"/>
          <w:szCs w:val="24"/>
        </w:rPr>
        <w:t>, Aplikasi Bergerak, informasi,</w:t>
      </w:r>
      <w:r>
        <w:rPr>
          <w:rFonts w:ascii="Times New Roman" w:hAnsi="Times New Roman"/>
          <w:sz w:val="24"/>
          <w:szCs w:val="24"/>
          <w:lang w:val="en-US"/>
        </w:rPr>
        <w:t xml:space="preserve"> Gempabumi, BMKG.</w:t>
      </w:r>
    </w:p>
    <w:p>
      <w:pPr>
        <w:pStyle w:val="Normal"/>
        <w:spacing w:lineRule="auto" w:line="240" w:before="0" w:after="0"/>
        <w:rPr>
          <w:rFonts w:ascii="Times New Roman" w:hAnsi="Times New Roman"/>
          <w:sz w:val="24"/>
          <w:szCs w:val="24"/>
        </w:rPr>
      </w:pPr>
      <w:r>
        <w:rPr>
          <w:rFonts w:ascii="Times New Roman" w:hAnsi="Times New Roman"/>
          <w:sz w:val="24"/>
          <w:szCs w:val="24"/>
        </w:rPr>
        <w:t>(x</w:t>
      </w:r>
      <w:r>
        <w:rPr>
          <w:rFonts w:ascii="Times New Roman" w:hAnsi="Times New Roman"/>
          <w:sz w:val="24"/>
          <w:szCs w:val="24"/>
          <w:lang w:val="en-US"/>
        </w:rPr>
        <w:t>v</w:t>
      </w:r>
      <w:r>
        <w:rPr>
          <w:rFonts w:ascii="Times New Roman" w:hAnsi="Times New Roman"/>
          <w:sz w:val="24"/>
          <w:szCs w:val="24"/>
        </w:rPr>
        <w:t xml:space="preserve"> + </w:t>
      </w:r>
      <w:r>
        <w:rPr>
          <w:rFonts w:ascii="Times New Roman" w:hAnsi="Times New Roman"/>
          <w:sz w:val="24"/>
          <w:szCs w:val="24"/>
          <w:lang w:val="en-US"/>
        </w:rPr>
        <w:t>87</w:t>
      </w:r>
      <w:r>
        <w:rPr>
          <w:rFonts w:ascii="Times New Roman" w:hAnsi="Times New Roman"/>
          <w:sz w:val="24"/>
          <w:szCs w:val="24"/>
        </w:rPr>
        <w:t xml:space="preserve"> + lampiran)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ab/>
        <w:t xml:space="preserve">Gempabumi terjadi secara alami didalam kehidupan. </w:t>
      </w:r>
      <w:r>
        <w:rPr>
          <w:rFonts w:ascii="Times New Roman" w:hAnsi="Times New Roman"/>
          <w:sz w:val="24"/>
        </w:rPr>
        <w:t>Badan Meteorologi, Klimatologi dan Geofisik</w:t>
      </w:r>
      <w:bookmarkStart w:id="0" w:name="_GoBack"/>
      <w:bookmarkEnd w:id="0"/>
      <w:r>
        <w:rPr>
          <w:rFonts w:ascii="Times New Roman" w:hAnsi="Times New Roman"/>
          <w:sz w:val="24"/>
        </w:rPr>
        <w:t>a</w:t>
      </w:r>
      <w:r>
        <w:rPr>
          <w:rFonts w:ascii="Times New Roman" w:hAnsi="Times New Roman"/>
          <w:sz w:val="28"/>
          <w:szCs w:val="24"/>
        </w:rPr>
        <w:t xml:space="preserve"> </w:t>
      </w:r>
      <w:r>
        <w:rPr>
          <w:rFonts w:ascii="Times New Roman" w:hAnsi="Times New Roman"/>
          <w:sz w:val="24"/>
          <w:szCs w:val="24"/>
        </w:rPr>
        <w:t xml:space="preserve">(BMKG) adalah lembaga pemerintah yang menginformasikan dan memberikan peringatan terjadinya gempabumi di Negara Indonesia. </w:t>
      </w:r>
      <w:r>
        <w:rPr>
          <w:rFonts w:ascii="Times New Roman" w:hAnsi="Times New Roman"/>
          <w:sz w:val="24"/>
        </w:rPr>
        <w:t>Lembaga Pemerintahan Non Kementerian</w:t>
      </w:r>
      <w:r>
        <w:rPr>
          <w:rFonts w:ascii="Times New Roman" w:hAnsi="Times New Roman"/>
          <w:sz w:val="24"/>
          <w:szCs w:val="24"/>
        </w:rPr>
        <w:t xml:space="preserve"> BMKG memiliki alat yang dapat mendeteksi jika terjadinya gempabumi. Setelah mendapatkan data gempabumi, BMKG menginformasikan kepada masyarakat melalui </w:t>
      </w:r>
      <w:r>
        <w:rPr>
          <w:rFonts w:ascii="Times New Roman" w:hAnsi="Times New Roman"/>
          <w:i/>
          <w:sz w:val="24"/>
          <w:szCs w:val="24"/>
        </w:rPr>
        <w:t>website</w:t>
      </w:r>
      <w:r>
        <w:rPr>
          <w:rFonts w:ascii="Times New Roman" w:hAnsi="Times New Roman"/>
          <w:sz w:val="24"/>
          <w:szCs w:val="24"/>
        </w:rPr>
        <w:t xml:space="preserve"> resminya. Terdapat API data gempabumi yang sudah disediakan oleh BMKG. Pengembang dapat menggunakan API tersebut. Tujuan pembuatan aplikasi informasi gempabumi ini yaitu untuk membanggun aplikasi informasi gempabumi berbasis </w:t>
      </w:r>
      <w:r>
        <w:rPr>
          <w:rFonts w:ascii="Times New Roman" w:hAnsi="Times New Roman"/>
          <w:i/>
          <w:sz w:val="24"/>
          <w:szCs w:val="24"/>
        </w:rPr>
        <w:t>platform</w:t>
      </w:r>
      <w:r>
        <w:rPr>
          <w:rFonts w:ascii="Times New Roman" w:hAnsi="Times New Roman"/>
          <w:sz w:val="24"/>
          <w:szCs w:val="24"/>
        </w:rPr>
        <w:t xml:space="preserve"> Android, memberikan informasi dengan cepat apabila pengguna yang menggunakan </w:t>
      </w:r>
      <w:r>
        <w:rPr>
          <w:rFonts w:ascii="Times New Roman" w:hAnsi="Times New Roman"/>
          <w:i/>
          <w:sz w:val="24"/>
          <w:szCs w:val="24"/>
        </w:rPr>
        <w:t>smartphone</w:t>
      </w:r>
      <w:r>
        <w:rPr>
          <w:rFonts w:ascii="Times New Roman" w:hAnsi="Times New Roman"/>
          <w:sz w:val="24"/>
          <w:szCs w:val="24"/>
        </w:rPr>
        <w:t xml:space="preserve"> Android dan masyarakat Indonesia dapat mengetahui informasi gempabumi tanpa harus mengakses </w:t>
      </w:r>
      <w:r>
        <w:rPr>
          <w:rFonts w:ascii="Times New Roman" w:hAnsi="Times New Roman"/>
          <w:i/>
          <w:sz w:val="24"/>
          <w:szCs w:val="24"/>
        </w:rPr>
        <w:t>website</w:t>
      </w:r>
      <w:r>
        <w:rPr>
          <w:rFonts w:ascii="Times New Roman" w:hAnsi="Times New Roman"/>
          <w:sz w:val="24"/>
          <w:szCs w:val="24"/>
        </w:rPr>
        <w:t xml:space="preserve"> resmi BMKG. Aplikasi ini mempercepat penyaluran data gempabumi kepada masyarakat Indonesia yang menggunakan </w:t>
      </w:r>
      <w:r>
        <w:rPr>
          <w:rFonts w:ascii="Times New Roman" w:hAnsi="Times New Roman"/>
          <w:i/>
          <w:sz w:val="24"/>
          <w:szCs w:val="24"/>
        </w:rPr>
        <w:t>smartphone</w:t>
      </w:r>
      <w:r>
        <w:rPr>
          <w:rFonts w:ascii="Times New Roman" w:hAnsi="Times New Roman"/>
          <w:sz w:val="24"/>
          <w:szCs w:val="24"/>
        </w:rPr>
        <w:t xml:space="preserve"> Android. Pada aplikasi informasi ini, data gempabumi terbaru dapat secara otomatis terbaharui apabila data API BMKG memberikan data gempabumi terbaru.</w:t>
      </w:r>
      <w:r>
        <w:rPr>
          <w:rFonts w:ascii="Times New Roman" w:hAnsi="Times New Roman"/>
          <w:sz w:val="24"/>
          <w:szCs w:val="24"/>
          <w:lang w:val="en-US"/>
        </w:rPr>
        <w:t xml:space="preserve"> </w:t>
      </w:r>
      <w:r>
        <w:rPr>
          <w:rFonts w:ascii="Times New Roman" w:hAnsi="Times New Roman"/>
          <w:sz w:val="24"/>
          <w:szCs w:val="24"/>
        </w:rPr>
        <w:t xml:space="preserve">Pembuatan aplikasi informasi gempabumi ini menggunakan kerangka kerja Ionic. Komponen untuk membangun aplikasi bergerak adalah HTML, CSS dan JavaScript. Bahasa HTML dan CSS untuk membangun tampilan, JavaScript pada Ionic terbungkus oleh kerangka kerja Angular. Kerangka kerja Angular pada Ionic berfungsi untuk mengatur </w:t>
      </w:r>
      <w:r>
        <w:rPr>
          <w:rFonts w:ascii="Times New Roman" w:hAnsi="Times New Roman"/>
          <w:i/>
          <w:sz w:val="24"/>
          <w:szCs w:val="24"/>
        </w:rPr>
        <w:t>templating</w:t>
      </w:r>
      <w:r>
        <w:rPr>
          <w:rFonts w:ascii="Times New Roman" w:hAnsi="Times New Roman"/>
          <w:sz w:val="24"/>
          <w:szCs w:val="24"/>
        </w:rPr>
        <w:t xml:space="preserve"> dan pemberian aksi pada setiap tampilan.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t>Daftar Pustaka (2002-2016)</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left" w:pos="2729" w:leader="none"/>
        </w:tabs>
        <w:spacing w:before="0" w:after="200"/>
        <w:rPr/>
      </w:pPr>
      <w:r>
        <w:rPr>
          <w:rFonts w:ascii="Times New Roman" w:hAnsi="Times New Roman"/>
        </w:rPr>
        <w:tab/>
      </w:r>
    </w:p>
    <w:sectPr>
      <w:footerReference w:type="even" r:id="rId2"/>
      <w:footerReference w:type="default" r:id="rId3"/>
      <w:type w:val="nextPage"/>
      <w:pgSz w:w="11906" w:h="16838"/>
      <w:pgMar w:left="2268" w:right="1701" w:header="0" w:top="2268" w:footer="709"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PMingLiU">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127000" distL="118745" distR="118745" simplePos="0" locked="0" layoutInCell="1" allowOverlap="1" relativeHeight="0">
              <wp:simplePos x="0" y="0"/>
              <wp:positionH relativeFrom="column">
                <wp:posOffset>-68580</wp:posOffset>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wps:spPr>
                    <wps:txbx>
                      <w:txbxContent>
                        <w:tbl>
                          <w:tblPr>
                            <w:tblpPr w:bottomFromText="20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val="04a0" w:noVBand="1" w:noHBand="0" w:lastColumn="0" w:firstColumn="1" w:lastRow="0" w:firstRow="1"/>
                          </w:tblPr>
                          <w:tblGrid>
                            <w:gridCol w:w="3358"/>
                            <w:gridCol w:w="1219"/>
                            <w:gridCol w:w="3360"/>
                          </w:tblGrid>
                          <w:tr>
                            <w:trPr>
                              <w:trHeight w:val="151" w:hRule="atLeast"/>
                            </w:trPr>
                            <w:tc>
                              <w:tcPr>
                                <w:tcW w:w="3358" w:type="dxa"/>
                                <w:tcBorders>
                                  <w:bottom w:val="single" w:sz="4" w:space="0" w:color="4F81BD"/>
                                  <w:insideH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1" w:name="__UnoMark__544_1835464198"/>
                                <w:bookmarkStart w:id="2" w:name="__UnoMark__544_1835464198"/>
                                <w:bookmarkEnd w:id="2"/>
                                <w:r>
                                  <w:rPr>
                                    <w:rFonts w:eastAsia="ＭＳ ゴシック" w:cs="" w:cstheme="majorBidi" w:eastAsiaTheme="majorEastAsia"/>
                                    <w:b/>
                                    <w:bCs/>
                                    <w:color w:val="4F81BD" w:themeColor="accent1"/>
                                  </w:rPr>
                                </w:r>
                              </w:p>
                            </w:tc>
                            <w:tc>
                              <w:tcPr>
                                <w:tcW w:w="1219" w:type="dxa"/>
                                <w:vMerge w:val="restart"/>
                                <w:tcBorders/>
                                <w:shd w:fill="auto" w:val="clear"/>
                                <w:vAlign w:val="center"/>
                              </w:tcPr>
                              <w:p>
                                <w:pPr>
                                  <w:pStyle w:val="NoSpacing"/>
                                  <w:spacing w:lineRule="auto" w:line="276"/>
                                  <w:rPr/>
                                </w:pPr>
                                <w:sdt>
                                  <w:sdtPr>
                                    <w:id w:val="1353964606"/>
                                  </w:sdtPr>
                                  <w:sdtContent>
                                    <w:bookmarkStart w:id="3" w:name="__UnoMark__545_1835464198"/>
                                    <w:bookmarkStart w:id="4" w:name="__UnoMark__546_1835464198"/>
                                    <w:bookmarkEnd w:id="3"/>
                                    <w:bookmarkEnd w:id="4"/>
                                    <w:r>
                                      <w:rPr>
                                        <w:rFonts w:ascii="Cambria" w:hAnsi="Cambria"/>
                                        <w:color w:val="365F91" w:themeColor="accent1" w:themeShade="bf"/>
                                      </w:rPr>
                                      <w:t>[Type text]</w:t>
                                    </w:r>
                                  </w:sdtContent>
                                </w:sdt>
                              </w:p>
                            </w:tc>
                            <w:tc>
                              <w:tcPr>
                                <w:tcW w:w="3360" w:type="dxa"/>
                                <w:tcBorders>
                                  <w:bottom w:val="single" w:sz="4" w:space="0" w:color="4F81BD"/>
                                  <w:insideH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5" w:name="__UnoMark__548_1835464198"/>
                                <w:bookmarkStart w:id="6" w:name="__UnoMark__547_1835464198"/>
                                <w:bookmarkStart w:id="7" w:name="__UnoMark__548_1835464198"/>
                                <w:bookmarkStart w:id="8" w:name="__UnoMark__547_1835464198"/>
                                <w:bookmarkEnd w:id="7"/>
                                <w:bookmarkEnd w:id="8"/>
                                <w:r>
                                  <w:rPr>
                                    <w:rFonts w:eastAsia="ＭＳ ゴシック" w:cs="" w:cstheme="majorBidi" w:eastAsiaTheme="majorEastAsia"/>
                                    <w:b/>
                                    <w:bCs/>
                                    <w:color w:val="4F81BD" w:themeColor="accent1"/>
                                  </w:rPr>
                                </w:r>
                              </w:p>
                            </w:tc>
                          </w:tr>
                          <w:tr>
                            <w:trPr>
                              <w:trHeight w:val="150" w:hRule="atLeast"/>
                            </w:trPr>
                            <w:tc>
                              <w:tcPr>
                                <w:tcW w:w="3358" w:type="dxa"/>
                                <w:tcBorders>
                                  <w:top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9" w:name="__UnoMark__550_1835464198"/>
                                <w:bookmarkStart w:id="10" w:name="__UnoMark__549_1835464198"/>
                                <w:bookmarkStart w:id="11" w:name="__UnoMark__550_1835464198"/>
                                <w:bookmarkStart w:id="12" w:name="__UnoMark__549_1835464198"/>
                                <w:bookmarkEnd w:id="11"/>
                                <w:bookmarkEnd w:id="12"/>
                                <w:r>
                                  <w:rPr>
                                    <w:rFonts w:eastAsia="ＭＳ ゴシック" w:cs="" w:cstheme="majorBidi" w:eastAsiaTheme="majorEastAsia"/>
                                    <w:b/>
                                    <w:bCs/>
                                    <w:color w:val="4F81BD" w:themeColor="accent1"/>
                                  </w:rPr>
                                </w:r>
                              </w:p>
                            </w:tc>
                            <w:tc>
                              <w:tcPr>
                                <w:tcW w:w="1219" w:type="dxa"/>
                                <w:vMerge w:val="continue"/>
                                <w:tcBorders/>
                                <w:shd w:fill="auto" w:val="clear"/>
                                <w:vAlign w:val="center"/>
                              </w:tcPr>
                              <w:p>
                                <w:pPr>
                                  <w:pStyle w:val="Normal"/>
                                  <w:spacing w:lineRule="auto" w:line="240" w:before="0" w:after="0"/>
                                  <w:rPr>
                                    <w:rFonts w:ascii="Calibri" w:hAnsi="Calibri" w:asciiTheme="majorHAnsi" w:hAnsiTheme="majorHAnsi"/>
                                    <w:color w:val="365F91" w:themeColor="accent1" w:themeShade="bf"/>
                                  </w:rPr>
                                </w:pPr>
                                <w:bookmarkStart w:id="13" w:name="__UnoMark__552_1835464198"/>
                                <w:bookmarkStart w:id="14" w:name="__UnoMark__551_1835464198"/>
                                <w:bookmarkStart w:id="15" w:name="__UnoMark__552_1835464198"/>
                                <w:bookmarkStart w:id="16" w:name="__UnoMark__551_1835464198"/>
                                <w:bookmarkEnd w:id="15"/>
                                <w:bookmarkEnd w:id="16"/>
                                <w:r>
                                  <w:rPr>
                                    <w:rFonts w:asciiTheme="majorHAnsi" w:hAnsiTheme="majorHAnsi"/>
                                    <w:color w:val="365F91" w:themeColor="accent1" w:themeShade="bf"/>
                                  </w:rPr>
                                </w:r>
                              </w:p>
                            </w:tc>
                            <w:tc>
                              <w:tcPr>
                                <w:tcW w:w="3360" w:type="dxa"/>
                                <w:tcBorders>
                                  <w:top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17" w:name="__UnoMark__553_1835464198"/>
                                <w:bookmarkStart w:id="18" w:name="__UnoMark__553_1835464198"/>
                                <w:bookmarkEnd w:id="18"/>
                                <w:r>
                                  <w:rPr>
                                    <w:rFonts w:eastAsia="ＭＳ ゴシック" w:cs="" w:cstheme="majorBidi" w:eastAsiaTheme="majorEastAsia"/>
                                    <w:b/>
                                    <w:bCs/>
                                    <w:color w:val="4F81BD" w:themeColor="accent1"/>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1.15pt;height:1.15pt;mso-wrap-distance-left:9.35pt;mso-wrap-distance-right:9.35pt;mso-wrap-distance-top:0pt;mso-wrap-distance-bottom:10pt;margin-top:0.05pt;mso-position-vertical-relative:text;margin-left:-5.4pt;mso-position-horizontal-relative:text">
              <v:textbox inset="0in,0in,0in,0in">
                <w:txbxContent>
                  <w:tbl>
                    <w:tblPr>
                      <w:tblpPr w:bottomFromText="20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val="04a0" w:noVBand="1" w:noHBand="0" w:lastColumn="0" w:firstColumn="1" w:lastRow="0" w:firstRow="1"/>
                    </w:tblPr>
                    <w:tblGrid>
                      <w:gridCol w:w="3358"/>
                      <w:gridCol w:w="1219"/>
                      <w:gridCol w:w="3360"/>
                    </w:tblGrid>
                    <w:tr>
                      <w:trPr>
                        <w:trHeight w:val="151" w:hRule="atLeast"/>
                      </w:trPr>
                      <w:tc>
                        <w:tcPr>
                          <w:tcW w:w="3358" w:type="dxa"/>
                          <w:tcBorders>
                            <w:bottom w:val="single" w:sz="4" w:space="0" w:color="4F81BD"/>
                            <w:insideH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19" w:name="__UnoMark__544_1835464198"/>
                          <w:bookmarkStart w:id="20" w:name="__UnoMark__544_1835464198"/>
                          <w:bookmarkEnd w:id="20"/>
                          <w:r>
                            <w:rPr>
                              <w:rFonts w:eastAsia="ＭＳ ゴシック" w:cs="" w:cstheme="majorBidi" w:eastAsiaTheme="majorEastAsia"/>
                              <w:b/>
                              <w:bCs/>
                              <w:color w:val="4F81BD" w:themeColor="accent1"/>
                            </w:rPr>
                          </w:r>
                        </w:p>
                      </w:tc>
                      <w:tc>
                        <w:tcPr>
                          <w:tcW w:w="1219" w:type="dxa"/>
                          <w:vMerge w:val="restart"/>
                          <w:tcBorders/>
                          <w:shd w:fill="auto" w:val="clear"/>
                          <w:vAlign w:val="center"/>
                        </w:tcPr>
                        <w:p>
                          <w:pPr>
                            <w:pStyle w:val="NoSpacing"/>
                            <w:spacing w:lineRule="auto" w:line="276"/>
                            <w:rPr/>
                          </w:pPr>
                          <w:sdt>
                            <w:sdtPr>
                              <w:id w:val="1505320187"/>
                            </w:sdtPr>
                            <w:sdtContent>
                              <w:bookmarkStart w:id="21" w:name="__UnoMark__545_1835464198"/>
                              <w:bookmarkStart w:id="22" w:name="__UnoMark__546_1835464198"/>
                              <w:bookmarkEnd w:id="21"/>
                              <w:bookmarkEnd w:id="22"/>
                              <w:r>
                                <w:rPr>
                                  <w:rFonts w:ascii="Cambria" w:hAnsi="Cambria"/>
                                  <w:color w:val="365F91" w:themeColor="accent1" w:themeShade="bf"/>
                                </w:rPr>
                                <w:t>[Type text]</w:t>
                              </w:r>
                            </w:sdtContent>
                          </w:sdt>
                        </w:p>
                      </w:tc>
                      <w:tc>
                        <w:tcPr>
                          <w:tcW w:w="3360" w:type="dxa"/>
                          <w:tcBorders>
                            <w:bottom w:val="single" w:sz="4" w:space="0" w:color="4F81BD"/>
                            <w:insideH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23" w:name="__UnoMark__548_1835464198"/>
                          <w:bookmarkStart w:id="24" w:name="__UnoMark__547_1835464198"/>
                          <w:bookmarkStart w:id="25" w:name="__UnoMark__548_1835464198"/>
                          <w:bookmarkStart w:id="26" w:name="__UnoMark__547_1835464198"/>
                          <w:bookmarkEnd w:id="25"/>
                          <w:bookmarkEnd w:id="26"/>
                          <w:r>
                            <w:rPr>
                              <w:rFonts w:eastAsia="ＭＳ ゴシック" w:cs="" w:cstheme="majorBidi" w:eastAsiaTheme="majorEastAsia"/>
                              <w:b/>
                              <w:bCs/>
                              <w:color w:val="4F81BD" w:themeColor="accent1"/>
                            </w:rPr>
                          </w:r>
                        </w:p>
                      </w:tc>
                    </w:tr>
                    <w:tr>
                      <w:trPr>
                        <w:trHeight w:val="150" w:hRule="atLeast"/>
                      </w:trPr>
                      <w:tc>
                        <w:tcPr>
                          <w:tcW w:w="3358" w:type="dxa"/>
                          <w:tcBorders>
                            <w:top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27" w:name="__UnoMark__550_1835464198"/>
                          <w:bookmarkStart w:id="28" w:name="__UnoMark__549_1835464198"/>
                          <w:bookmarkStart w:id="29" w:name="__UnoMark__550_1835464198"/>
                          <w:bookmarkStart w:id="30" w:name="__UnoMark__549_1835464198"/>
                          <w:bookmarkEnd w:id="29"/>
                          <w:bookmarkEnd w:id="30"/>
                          <w:r>
                            <w:rPr>
                              <w:rFonts w:eastAsia="ＭＳ ゴシック" w:cs="" w:cstheme="majorBidi" w:eastAsiaTheme="majorEastAsia"/>
                              <w:b/>
                              <w:bCs/>
                              <w:color w:val="4F81BD" w:themeColor="accent1"/>
                            </w:rPr>
                          </w:r>
                        </w:p>
                      </w:tc>
                      <w:tc>
                        <w:tcPr>
                          <w:tcW w:w="1219" w:type="dxa"/>
                          <w:vMerge w:val="continue"/>
                          <w:tcBorders/>
                          <w:shd w:fill="auto" w:val="clear"/>
                          <w:vAlign w:val="center"/>
                        </w:tcPr>
                        <w:p>
                          <w:pPr>
                            <w:pStyle w:val="Normal"/>
                            <w:spacing w:lineRule="auto" w:line="240" w:before="0" w:after="0"/>
                            <w:rPr>
                              <w:rFonts w:ascii="Calibri" w:hAnsi="Calibri" w:asciiTheme="majorHAnsi" w:hAnsiTheme="majorHAnsi"/>
                              <w:color w:val="365F91" w:themeColor="accent1" w:themeShade="bf"/>
                            </w:rPr>
                          </w:pPr>
                          <w:bookmarkStart w:id="31" w:name="__UnoMark__552_1835464198"/>
                          <w:bookmarkStart w:id="32" w:name="__UnoMark__551_1835464198"/>
                          <w:bookmarkStart w:id="33" w:name="__UnoMark__552_1835464198"/>
                          <w:bookmarkStart w:id="34" w:name="__UnoMark__551_1835464198"/>
                          <w:bookmarkEnd w:id="33"/>
                          <w:bookmarkEnd w:id="34"/>
                          <w:r>
                            <w:rPr>
                              <w:rFonts w:asciiTheme="majorHAnsi" w:hAnsiTheme="majorHAnsi"/>
                              <w:color w:val="365F91" w:themeColor="accent1" w:themeShade="bf"/>
                            </w:rPr>
                          </w:r>
                        </w:p>
                      </w:tc>
                      <w:tc>
                        <w:tcPr>
                          <w:tcW w:w="3360" w:type="dxa"/>
                          <w:tcBorders>
                            <w:top w:val="single" w:sz="4" w:space="0" w:color="4F81BD"/>
                          </w:tcBorders>
                          <w:shd w:fill="auto" w:val="clear"/>
                        </w:tcPr>
                        <w:p>
                          <w:pPr>
                            <w:pStyle w:val="Header"/>
                            <w:spacing w:lineRule="auto" w:line="276"/>
                            <w:rPr>
                              <w:rFonts w:ascii="Calibri" w:hAnsi="Calibri" w:eastAsia="ＭＳ ゴシック" w:cs="" w:asciiTheme="majorHAnsi" w:cstheme="majorBidi" w:eastAsiaTheme="majorEastAsia" w:hAnsiTheme="majorHAnsi"/>
                              <w:b/>
                              <w:b/>
                              <w:bCs/>
                              <w:color w:val="4F81BD" w:themeColor="accent1"/>
                            </w:rPr>
                          </w:pPr>
                          <w:bookmarkStart w:id="35" w:name="__UnoMark__553_1835464198"/>
                          <w:bookmarkStart w:id="36" w:name="__UnoMark__553_1835464198"/>
                          <w:bookmarkEnd w:id="36"/>
                          <w:r>
                            <w:rPr>
                              <w:rFonts w:eastAsia="ＭＳ ゴシック" w:cs="" w:cstheme="majorBidi" w:eastAsiaTheme="majorEastAsia"/>
                              <w:b/>
                              <w:bCs/>
                              <w:color w:val="4F81BD" w:themeColor="accent1"/>
                            </w:rPr>
                          </w:r>
                        </w:p>
                      </w:tc>
                    </w:tr>
                  </w:tbl>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rPr>
    </w:pPr>
    <w:r>
      <w:rPr>
        <w:rFonts w:ascii="Times New Roman" w:hAnsi="Times New Roman"/>
        <w:sz w:val="24"/>
        <w:szCs w:val="24"/>
      </w:rPr>
      <w:t>iv</w:t>
    </w:r>
  </w:p>
</w:ft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4da3"/>
    <w:pPr>
      <w:widowControl/>
      <w:bidi w:val="0"/>
      <w:spacing w:lineRule="auto" w:line="276" w:before="0" w:after="200"/>
      <w:jc w:val="left"/>
    </w:pPr>
    <w:rPr>
      <w:rFonts w:ascii="Calibri" w:hAnsi="Calibri" w:eastAsia="Times New Roman" w:cs="Times New Roman"/>
      <w:color w:val="auto"/>
      <w:sz w:val="22"/>
      <w:szCs w:val="22"/>
      <w:lang w:val="id-ID" w:eastAsia="id-ID"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81555"/>
    <w:rPr>
      <w:rFonts w:ascii="Calibri" w:hAnsi="Calibri" w:eastAsia="Times New Roman" w:cs="Times New Roman"/>
      <w:sz w:val="22"/>
      <w:szCs w:val="22"/>
      <w:lang w:val="id-ID" w:eastAsia="id-ID"/>
    </w:rPr>
  </w:style>
  <w:style w:type="character" w:styleId="FooterChar" w:customStyle="1">
    <w:name w:val="Footer Char"/>
    <w:basedOn w:val="DefaultParagraphFont"/>
    <w:link w:val="Footer"/>
    <w:uiPriority w:val="99"/>
    <w:qFormat/>
    <w:rsid w:val="00781555"/>
    <w:rPr>
      <w:rFonts w:ascii="Calibri" w:hAnsi="Calibri" w:eastAsia="Times New Roman" w:cs="Times New Roman"/>
      <w:sz w:val="22"/>
      <w:szCs w:val="22"/>
      <w:lang w:val="id-ID" w:eastAsia="id-ID"/>
    </w:rPr>
  </w:style>
  <w:style w:type="character" w:styleId="Pagenumber">
    <w:name w:val="page number"/>
    <w:basedOn w:val="DefaultParagraphFont"/>
    <w:uiPriority w:val="99"/>
    <w:semiHidden/>
    <w:unhideWhenUsed/>
    <w:qFormat/>
    <w:rsid w:val="00781555"/>
    <w:rPr/>
  </w:style>
  <w:style w:type="character" w:styleId="NoSpacingChar" w:customStyle="1">
    <w:name w:val="No Spacing Char"/>
    <w:basedOn w:val="DefaultParagraphFont"/>
    <w:link w:val="NoSpacing"/>
    <w:qFormat/>
    <w:rsid w:val="00781555"/>
    <w:rPr>
      <w:rFonts w:ascii="PMingLiU" w:hAnsi="PMingLiU"/>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81555"/>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781555"/>
    <w:pPr>
      <w:tabs>
        <w:tab w:val="center" w:pos="4320" w:leader="none"/>
        <w:tab w:val="right" w:pos="8640" w:leader="none"/>
      </w:tabs>
      <w:spacing w:lineRule="auto" w:line="240" w:before="0" w:after="0"/>
    </w:pPr>
    <w:rPr/>
  </w:style>
  <w:style w:type="paragraph" w:styleId="NoSpacing">
    <w:name w:val="No Spacing"/>
    <w:link w:val="NoSpacingChar"/>
    <w:qFormat/>
    <w:rsid w:val="00781555"/>
    <w:pPr>
      <w:widowControl/>
      <w:bidi w:val="0"/>
      <w:jc w:val="left"/>
    </w:pPr>
    <w:rPr>
      <w:rFonts w:ascii="PMingLiU" w:hAnsi="PMingLiU" w:eastAsia="ＭＳ 明朝" w:cs="" w:cstheme="minorBidi" w:eastAsiaTheme="minorEastAsia"/>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ED1CAA28973D4EA464AA9330577038"/>
        <w:category>
          <w:name w:val="General"/>
          <w:gallery w:val="placeholder"/>
        </w:category>
        <w:types>
          <w:type w:val="bbPlcHdr"/>
        </w:types>
        <w:behaviors>
          <w:behavior w:val="content"/>
        </w:behaviors>
        <w:guid w:val="{45D8361F-E50C-EC49-96F4-6818D7285F42}"/>
      </w:docPartPr>
      <w:docPartBody>
        <w:p w:rsidR="00E657DA" w:rsidRDefault="009A2C9F" w:rsidP="009A2C9F">
          <w:pPr>
            <w:pStyle w:val="E6ED1CAA28973D4EA464AA933057703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9F"/>
    <w:rsid w:val="009659F9"/>
    <w:rsid w:val="009A2C9F"/>
    <w:rsid w:val="00C02DA7"/>
    <w:rsid w:val="00E03D0C"/>
    <w:rsid w:val="00E65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7F259889BE448B23CFB052AE4685E">
    <w:name w:val="42D7F259889BE448B23CFB052AE4685E"/>
    <w:rsid w:val="009A2C9F"/>
  </w:style>
  <w:style w:type="paragraph" w:customStyle="1" w:styleId="48BF2653A39D5F41ABAA594121ACAEB7">
    <w:name w:val="48BF2653A39D5F41ABAA594121ACAEB7"/>
    <w:rsid w:val="009A2C9F"/>
  </w:style>
  <w:style w:type="paragraph" w:customStyle="1" w:styleId="6FFC1DFEADA95F48A2AA470FAE6B55CD">
    <w:name w:val="6FFC1DFEADA95F48A2AA470FAE6B55CD"/>
    <w:rsid w:val="009A2C9F"/>
  </w:style>
  <w:style w:type="paragraph" w:customStyle="1" w:styleId="ACAFF187C99D4F4598B83773B3E710AE">
    <w:name w:val="ACAFF187C99D4F4598B83773B3E710AE"/>
    <w:rsid w:val="009A2C9F"/>
  </w:style>
  <w:style w:type="paragraph" w:customStyle="1" w:styleId="A965F82E57054F43B905502E9B4AD497">
    <w:name w:val="A965F82E57054F43B905502E9B4AD497"/>
    <w:rsid w:val="009A2C9F"/>
  </w:style>
  <w:style w:type="paragraph" w:customStyle="1" w:styleId="D78FDCA262866C4881531E7E08F2DF3F">
    <w:name w:val="D78FDCA262866C4881531E7E08F2DF3F"/>
    <w:rsid w:val="009A2C9F"/>
  </w:style>
  <w:style w:type="paragraph" w:customStyle="1" w:styleId="EDFD0BEAF07A9A49848E2E4605E080FE">
    <w:name w:val="EDFD0BEAF07A9A49848E2E4605E080FE"/>
    <w:rsid w:val="009A2C9F"/>
  </w:style>
  <w:style w:type="paragraph" w:customStyle="1" w:styleId="E6ED1CAA28973D4EA464AA9330577038">
    <w:name w:val="E6ED1CAA28973D4EA464AA9330577038"/>
    <w:rsid w:val="009A2C9F"/>
  </w:style>
  <w:style w:type="paragraph" w:customStyle="1" w:styleId="F58C8495D24BAE4D96664FA858F0EC65">
    <w:name w:val="F58C8495D24BAE4D96664FA858F0EC65"/>
    <w:rsid w:val="009A2C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6BCB5-DE97-4CFA-83F2-9EB512C0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LibreOffice/5.2.1.2$Linux_X86_64 LibreOffice_project/20m0$Build-2</Application>
  <Pages>1</Pages>
  <Words>223</Words>
  <Characters>1572</Characters>
  <CharactersWithSpaces>1787</CharactersWithSpaces>
  <Paragraphs>11</Paragraphs>
  <Company>studies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2016-04-19T03:40:00Z</dcterms:created>
  <dc:creator>Aziz Sudrajat</dc:creator>
  <dc:description/>
  <dc:language>en-US</dc:language>
  <cp:lastModifiedBy/>
  <dcterms:modified xsi:type="dcterms:W3CDTF">2016-09-21T01:08:36Z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studies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