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left"/>
        <w:rPr/>
      </w:pPr>
      <w:bookmarkStart w:colFirst="0" w:colLast="0" w:name="_heading=h.sr334m35jxy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tillium" w:cs="Titillium" w:eastAsia="Titillium" w:hAnsi="Titillium"/>
          <w:b w:val="1"/>
        </w:rPr>
      </w:pPr>
      <w:bookmarkStart w:colFirst="0" w:colLast="0" w:name="_heading=h.gjdgxs" w:id="1"/>
      <w:bookmarkEnd w:id="1"/>
      <w:r w:rsidDel="00000000" w:rsidR="00000000" w:rsidRPr="00000000">
        <w:rPr>
          <w:rFonts w:ascii="Titillium" w:cs="Titillium" w:eastAsia="Titillium" w:hAnsi="Titillium"/>
          <w:b w:val="1"/>
        </w:rPr>
        <w:drawing>
          <wp:inline distB="0" distT="0" distL="0" distR="0">
            <wp:extent cx="679274" cy="67927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274" cy="679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tillium" w:cs="Titillium" w:eastAsia="Titillium" w:hAnsi="Titillium"/>
          <w:b w:val="1"/>
        </w:rPr>
      </w:pPr>
      <w:bookmarkStart w:colFirst="0" w:colLast="0" w:name="_heading=h.85l2answew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tillium" w:cs="Titillium" w:eastAsia="Titillium" w:hAnsi="Titillium"/>
          <w:b w:val="1"/>
        </w:rPr>
      </w:pPr>
      <w:r w:rsidDel="00000000" w:rsidR="00000000" w:rsidRPr="00000000">
        <w:rPr>
          <w:rFonts w:ascii="Titillium" w:cs="Titillium" w:eastAsia="Titillium" w:hAnsi="Titillium"/>
          <w:b w:val="1"/>
          <w:rtl w:val="0"/>
        </w:rPr>
        <w:t xml:space="preserve">LOGBOOK BIMBINGAN</w:t>
      </w:r>
    </w:p>
    <w:p w:rsidR="00000000" w:rsidDel="00000000" w:rsidP="00000000" w:rsidRDefault="00000000" w:rsidRPr="00000000" w14:paraId="00000006">
      <w:pPr>
        <w:jc w:val="center"/>
        <w:rPr>
          <w:rFonts w:ascii="Titillium" w:cs="Titillium" w:eastAsia="Titillium" w:hAnsi="Titillium"/>
          <w:b w:val="1"/>
        </w:rPr>
      </w:pPr>
      <w:r w:rsidDel="00000000" w:rsidR="00000000" w:rsidRPr="00000000">
        <w:rPr>
          <w:rFonts w:ascii="Titillium" w:cs="Titillium" w:eastAsia="Titillium" w:hAnsi="Titillium"/>
          <w:b w:val="1"/>
          <w:rtl w:val="0"/>
        </w:rPr>
        <w:t xml:space="preserve">TUGAS AKHIR / SKRIPSI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80"/>
        <w:gridCol w:w="405"/>
        <w:gridCol w:w="6285"/>
        <w:tblGridChange w:id="0">
          <w:tblGrid>
            <w:gridCol w:w="2580"/>
            <w:gridCol w:w="405"/>
            <w:gridCol w:w="6285"/>
          </w:tblGrid>
        </w:tblGridChange>
      </w:tblGrid>
      <w:tr>
        <w:trPr>
          <w:cantSplit w:val="0"/>
          <w:trHeight w:val="170.976562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Fonts w:ascii="Titillium" w:cs="Titillium" w:eastAsia="Titillium" w:hAnsi="Titillium"/>
                <w:rtl w:val="0"/>
              </w:rPr>
              <w:t xml:space="preserve">Nama Mahasiswa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Fonts w:ascii="Titillium" w:cs="Titillium" w:eastAsia="Titillium" w:hAnsi="Titillium"/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Fonts w:ascii="Titillium" w:cs="Titillium" w:eastAsia="Titillium" w:hAnsi="Titillium"/>
                <w:rtl w:val="0"/>
              </w:rPr>
              <w:t xml:space="preserve">Nomor Mahasiswa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Fonts w:ascii="Titillium" w:cs="Titillium" w:eastAsia="Titillium" w:hAnsi="Titillium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Fonts w:ascii="Titillium" w:cs="Titillium" w:eastAsia="Titillium" w:hAnsi="Titillium"/>
                <w:rtl w:val="0"/>
              </w:rPr>
              <w:t xml:space="preserve">Program Studi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Fonts w:ascii="Titillium" w:cs="Titillium" w:eastAsia="Titillium" w:hAnsi="Titillium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Fonts w:ascii="Titillium" w:cs="Titillium" w:eastAsia="Titillium" w:hAnsi="Titillium"/>
                <w:rtl w:val="0"/>
              </w:rPr>
              <w:t xml:space="preserve">Fakultas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Fonts w:ascii="Titillium" w:cs="Titillium" w:eastAsia="Titillium" w:hAnsi="Titillium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.8945312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Fonts w:ascii="Titillium" w:cs="Titillium" w:eastAsia="Titillium" w:hAnsi="Titillium"/>
                <w:rtl w:val="0"/>
              </w:rPr>
              <w:t xml:space="preserve">Judul</w:t>
            </w:r>
          </w:p>
          <w:p w:rsidR="00000000" w:rsidDel="00000000" w:rsidP="00000000" w:rsidRDefault="00000000" w:rsidRPr="00000000" w14:paraId="00000016">
            <w:pPr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Fonts w:ascii="Titillium" w:cs="Titillium" w:eastAsia="Titillium" w:hAnsi="Titillium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40" w:line="276" w:lineRule="auto"/>
              <w:rPr>
                <w:rFonts w:ascii="Titillium" w:cs="Titillium" w:eastAsia="Titillium" w:hAnsi="Titillium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Fonts w:ascii="Titillium" w:cs="Titillium" w:eastAsia="Titillium" w:hAnsi="Titillium"/>
                <w:rtl w:val="0"/>
              </w:rPr>
              <w:t xml:space="preserve">Dosen Pembimbing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Fonts w:ascii="Titillium" w:cs="Titillium" w:eastAsia="Titillium" w:hAnsi="Titillium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left"/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RIWAYAT BIMBINGAN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"/>
        <w:gridCol w:w="2415"/>
        <w:gridCol w:w="5925"/>
        <w:tblGridChange w:id="0">
          <w:tblGrid>
            <w:gridCol w:w="645"/>
            <w:gridCol w:w="2415"/>
            <w:gridCol w:w="5925"/>
          </w:tblGrid>
        </w:tblGridChange>
      </w:tblGrid>
      <w:tr>
        <w:trPr>
          <w:cantSplit w:val="0"/>
          <w:trHeight w:val="424.9583290920196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Titillium" w:cs="Titillium" w:eastAsia="Titillium" w:hAnsi="Titillium"/>
                <w:b w:val="1"/>
              </w:rPr>
            </w:pPr>
            <w:r w:rsidDel="00000000" w:rsidR="00000000" w:rsidRPr="00000000">
              <w:rPr>
                <w:rFonts w:ascii="Titillium" w:cs="Titillium" w:eastAsia="Titillium" w:hAnsi="Titillium"/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Titillium" w:cs="Titillium" w:eastAsia="Titillium" w:hAnsi="Titillium"/>
                <w:b w:val="1"/>
              </w:rPr>
            </w:pPr>
            <w:r w:rsidDel="00000000" w:rsidR="00000000" w:rsidRPr="00000000">
              <w:rPr>
                <w:rFonts w:ascii="Titillium" w:cs="Titillium" w:eastAsia="Titillium" w:hAnsi="Titillium"/>
                <w:b w:val="1"/>
                <w:rtl w:val="0"/>
              </w:rPr>
              <w:t xml:space="preserve">TANGGAL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Titillium" w:cs="Titillium" w:eastAsia="Titillium" w:hAnsi="Titillium"/>
                <w:b w:val="1"/>
              </w:rPr>
            </w:pPr>
            <w:r w:rsidDel="00000000" w:rsidR="00000000" w:rsidRPr="00000000">
              <w:rPr>
                <w:rFonts w:ascii="Titillium" w:cs="Titillium" w:eastAsia="Titillium" w:hAnsi="Titillium"/>
                <w:b w:val="1"/>
                <w:rtl w:val="0"/>
              </w:rPr>
              <w:t xml:space="preserve">CATATAN PEMBIMBINGAN</w:t>
            </w:r>
          </w:p>
        </w:tc>
      </w:tr>
      <w:tr>
        <w:trPr>
          <w:cantSplit w:val="0"/>
          <w:trHeight w:val="325.80138563721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.80138563721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.80138563721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.393513334690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jc w:val="both"/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.393513334690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76" w:lineRule="auto"/>
              <w:jc w:val="both"/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6" w:lineRule="auto"/>
              <w:jc w:val="both"/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tillium" w:cs="Titillium" w:eastAsia="Titillium" w:hAnsi="Titill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tillium" w:cs="Titillium" w:eastAsia="Titillium" w:hAnsi="Titill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tillium" w:cs="Titillium" w:eastAsia="Titillium" w:hAnsi="Titillium"/>
        </w:rPr>
      </w:pPr>
      <w:r w:rsidDel="00000000" w:rsidR="00000000" w:rsidRPr="00000000">
        <w:rPr>
          <w:rFonts w:ascii="Titillium" w:cs="Titillium" w:eastAsia="Titillium" w:hAnsi="Titillium"/>
          <w:rtl w:val="0"/>
        </w:rPr>
        <w:t xml:space="preserve">Dosen Pembimbing,</w:t>
      </w:r>
    </w:p>
    <w:p w:rsidR="00000000" w:rsidDel="00000000" w:rsidP="00000000" w:rsidRDefault="00000000" w:rsidRPr="00000000" w14:paraId="00000033">
      <w:pPr>
        <w:rPr>
          <w:rFonts w:ascii="Titillium" w:cs="Titillium" w:eastAsia="Titillium" w:hAnsi="Titill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tillium" w:cs="Titillium" w:eastAsia="Titillium" w:hAnsi="Titill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color w:val="37415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color w:val="37415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tillium" w:cs="Titillium" w:eastAsia="Titillium" w:hAnsi="Titillium"/>
        </w:rPr>
      </w:pPr>
      <w:r w:rsidDel="00000000" w:rsidR="00000000" w:rsidRPr="00000000">
        <w:rPr>
          <w:rFonts w:ascii="Titillium" w:cs="Titillium" w:eastAsia="Titillium" w:hAnsi="Titillium"/>
          <w:rtl w:val="0"/>
        </w:rPr>
        <w:t xml:space="preserve">(......................................)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tillium" w:cs="Titillium" w:eastAsia="Titillium" w:hAnsi="Titill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Arial" w:cs="Arial" w:eastAsia="Arial" w:hAnsi="Arial"/>
          <w:color w:val="333333"/>
          <w:shd w:fill="f3f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Titillium" w:cs="Titillium" w:eastAsia="Titillium" w:hAnsi="Titillium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tillium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ObaEavzQN3X0T6mZ8bHeNPZMAg==">CgMxLjAyDmguc3IzMzRtMzVqeHluMghoLmdqZGd4czIIaC5namRneHMyDWguODVsMmFuc3dldzE4AHIhMWpCVDhDLVdWUnQwdUJYM0V6SW5fN2VDNk5lNkNfbEh0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