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9D" w:rsidRPr="00B6196C" w:rsidRDefault="00C07A9D" w:rsidP="00C07A9D">
      <w:pPr>
        <w:pStyle w:val="ab"/>
        <w:rPr>
          <w:szCs w:val="28"/>
        </w:rPr>
      </w:pPr>
      <w:r>
        <w:rPr>
          <w:b w:val="0"/>
        </w:rPr>
        <w:t>Министерство образования</w:t>
      </w:r>
      <w:r w:rsidRPr="00127CE2">
        <w:rPr>
          <w:b w:val="0"/>
        </w:rPr>
        <w:t xml:space="preserve"> </w:t>
      </w:r>
      <w:r>
        <w:rPr>
          <w:b w:val="0"/>
        </w:rPr>
        <w:t>и науки  Кыргызской Республики</w:t>
      </w:r>
    </w:p>
    <w:p w:rsidR="00C07A9D" w:rsidRDefault="00C07A9D" w:rsidP="00C07A9D">
      <w:pPr>
        <w:jc w:val="center"/>
        <w:rPr>
          <w:b/>
          <w:sz w:val="28"/>
          <w:szCs w:val="28"/>
        </w:rPr>
      </w:pPr>
      <w:r w:rsidRPr="00F56730">
        <w:rPr>
          <w:b/>
          <w:sz w:val="28"/>
          <w:szCs w:val="28"/>
        </w:rPr>
        <w:t xml:space="preserve">Кыргызский Государственный Технический Университет </w:t>
      </w:r>
    </w:p>
    <w:p w:rsidR="00C07A9D" w:rsidRPr="00B6196C" w:rsidRDefault="00C07A9D" w:rsidP="00C07A9D">
      <w:pPr>
        <w:jc w:val="center"/>
        <w:rPr>
          <w:sz w:val="28"/>
          <w:szCs w:val="28"/>
        </w:rPr>
      </w:pPr>
      <w:r w:rsidRPr="00F56730">
        <w:rPr>
          <w:b/>
          <w:sz w:val="28"/>
          <w:szCs w:val="28"/>
        </w:rPr>
        <w:t xml:space="preserve">им. И. </w:t>
      </w:r>
      <w:proofErr w:type="spellStart"/>
      <w:r w:rsidRPr="00F56730">
        <w:rPr>
          <w:b/>
          <w:sz w:val="28"/>
          <w:szCs w:val="28"/>
        </w:rPr>
        <w:t>Раззакова</w:t>
      </w:r>
      <w:proofErr w:type="spellEnd"/>
    </w:p>
    <w:p w:rsidR="00C07A9D" w:rsidRPr="00B6196C" w:rsidRDefault="00C07A9D" w:rsidP="00C07A9D">
      <w:pPr>
        <w:jc w:val="center"/>
        <w:rPr>
          <w:sz w:val="28"/>
          <w:szCs w:val="28"/>
        </w:rPr>
      </w:pPr>
      <w:r w:rsidRPr="00B6196C">
        <w:rPr>
          <w:sz w:val="28"/>
          <w:szCs w:val="28"/>
        </w:rPr>
        <w:t>Кафедра программного обеспечения компьютерных систем</w:t>
      </w:r>
    </w:p>
    <w:p w:rsidR="00C07A9D" w:rsidRDefault="00C07A9D" w:rsidP="00C07A9D">
      <w:pPr>
        <w:pStyle w:val="a8"/>
        <w:jc w:val="center"/>
        <w:rPr>
          <w:b/>
        </w:rPr>
      </w:pPr>
      <w:r>
        <w:rPr>
          <w:b/>
        </w:rPr>
        <w:t>НАПРАВЛЕНИЕ ВПО 710400</w:t>
      </w:r>
    </w:p>
    <w:p w:rsidR="00C07A9D" w:rsidRPr="00CF2775" w:rsidRDefault="00C07A9D" w:rsidP="00C07A9D">
      <w:pPr>
        <w:pStyle w:val="a8"/>
        <w:jc w:val="center"/>
        <w:rPr>
          <w:b/>
        </w:rPr>
      </w:pPr>
      <w:r>
        <w:rPr>
          <w:b/>
        </w:rPr>
        <w:t>«ПРОГРАММНАЯ ИНЖЕНЕРИЯ»</w:t>
      </w:r>
    </w:p>
    <w:p w:rsidR="00C07A9D" w:rsidRPr="00860D09" w:rsidRDefault="00C07A9D" w:rsidP="00C07A9D">
      <w:pPr>
        <w:pStyle w:val="a8"/>
        <w:jc w:val="center"/>
        <w:rPr>
          <w:b/>
        </w:rPr>
      </w:pPr>
    </w:p>
    <w:p w:rsidR="00C07A9D" w:rsidRPr="00860D09" w:rsidRDefault="00C07A9D" w:rsidP="00C07A9D">
      <w:pPr>
        <w:pStyle w:val="a8"/>
        <w:jc w:val="center"/>
        <w:rPr>
          <w:b/>
        </w:rPr>
      </w:pPr>
    </w:p>
    <w:p w:rsidR="00C07A9D" w:rsidRPr="00C94F27" w:rsidRDefault="00C07A9D" w:rsidP="00C07A9D">
      <w:pPr>
        <w:pStyle w:val="a8"/>
        <w:jc w:val="center"/>
      </w:pPr>
    </w:p>
    <w:p w:rsidR="00C07A9D" w:rsidRPr="00C94F27" w:rsidRDefault="00C07A9D" w:rsidP="00C07A9D">
      <w:pPr>
        <w:pStyle w:val="a8"/>
        <w:jc w:val="center"/>
      </w:pPr>
    </w:p>
    <w:p w:rsidR="00C07A9D" w:rsidRPr="00C94F27" w:rsidRDefault="00C07A9D" w:rsidP="00C07A9D">
      <w:pPr>
        <w:pStyle w:val="a8"/>
        <w:jc w:val="center"/>
      </w:pPr>
    </w:p>
    <w:p w:rsidR="00C07A9D" w:rsidRDefault="00C07A9D" w:rsidP="00C07A9D">
      <w:pPr>
        <w:pStyle w:val="a8"/>
        <w:jc w:val="center"/>
      </w:pPr>
    </w:p>
    <w:p w:rsidR="00C07A9D" w:rsidRPr="00CF2775" w:rsidRDefault="00C07A9D" w:rsidP="00C07A9D">
      <w:pPr>
        <w:pStyle w:val="a8"/>
        <w:jc w:val="center"/>
      </w:pPr>
    </w:p>
    <w:p w:rsidR="00C07A9D" w:rsidRPr="007E46E7" w:rsidRDefault="00C07A9D" w:rsidP="00C07A9D">
      <w:pPr>
        <w:pStyle w:val="a8"/>
        <w:spacing w:before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МЕТОДИЧЕСКИЕ УКАЗАНИЯ №1</w:t>
      </w:r>
    </w:p>
    <w:p w:rsidR="00C07A9D" w:rsidRPr="001C42BE" w:rsidRDefault="00C07A9D" w:rsidP="00C07A9D">
      <w:pPr>
        <w:pStyle w:val="a8"/>
        <w:spacing w:before="120"/>
        <w:ind w:left="-180"/>
        <w:jc w:val="center"/>
        <w:rPr>
          <w:b/>
          <w:sz w:val="40"/>
          <w:szCs w:val="40"/>
        </w:rPr>
      </w:pPr>
      <w:r w:rsidRPr="001C42BE">
        <w:rPr>
          <w:b/>
          <w:sz w:val="40"/>
          <w:szCs w:val="40"/>
        </w:rPr>
        <w:t xml:space="preserve">“ </w:t>
      </w:r>
      <w:r>
        <w:rPr>
          <w:b/>
          <w:sz w:val="40"/>
          <w:szCs w:val="40"/>
        </w:rPr>
        <w:t>СТРУКТУРНЫЙ АНАЛИЗ БИЗНЕС-ПРОЦЕССОВ и ПС</w:t>
      </w:r>
      <w:r w:rsidRPr="001C42BE">
        <w:rPr>
          <w:b/>
          <w:sz w:val="40"/>
          <w:szCs w:val="40"/>
        </w:rPr>
        <w:t>”</w:t>
      </w:r>
    </w:p>
    <w:p w:rsidR="00C07A9D" w:rsidRPr="00826119" w:rsidRDefault="00C07A9D" w:rsidP="00C07A9D">
      <w:pPr>
        <w:pStyle w:val="a8"/>
        <w:spacing w:after="0"/>
        <w:jc w:val="center"/>
        <w:rPr>
          <w:b/>
          <w:sz w:val="28"/>
          <w:szCs w:val="28"/>
        </w:rPr>
      </w:pPr>
      <w:r w:rsidRPr="00826119">
        <w:rPr>
          <w:b/>
          <w:sz w:val="28"/>
          <w:szCs w:val="28"/>
        </w:rPr>
        <w:t xml:space="preserve">к </w:t>
      </w:r>
      <w:r>
        <w:rPr>
          <w:b/>
          <w:sz w:val="28"/>
          <w:szCs w:val="28"/>
        </w:rPr>
        <w:t>лабораторным</w:t>
      </w:r>
      <w:r w:rsidRPr="00826119">
        <w:rPr>
          <w:b/>
          <w:sz w:val="28"/>
          <w:szCs w:val="28"/>
        </w:rPr>
        <w:t xml:space="preserve"> работам</w:t>
      </w:r>
    </w:p>
    <w:p w:rsidR="00C07A9D" w:rsidRPr="00826119" w:rsidRDefault="00C07A9D" w:rsidP="00C07A9D">
      <w:pPr>
        <w:pStyle w:val="a8"/>
        <w:spacing w:after="0"/>
        <w:jc w:val="center"/>
        <w:rPr>
          <w:b/>
          <w:sz w:val="28"/>
          <w:szCs w:val="28"/>
        </w:rPr>
      </w:pPr>
      <w:r w:rsidRPr="00826119">
        <w:rPr>
          <w:b/>
          <w:sz w:val="28"/>
          <w:szCs w:val="28"/>
        </w:rPr>
        <w:t>по дисциплине</w:t>
      </w:r>
    </w:p>
    <w:p w:rsidR="00C07A9D" w:rsidRPr="00826119" w:rsidRDefault="00C07A9D" w:rsidP="00C07A9D">
      <w:pPr>
        <w:pStyle w:val="a8"/>
        <w:tabs>
          <w:tab w:val="left" w:pos="2090"/>
          <w:tab w:val="center" w:pos="468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9032D">
        <w:rPr>
          <w:b/>
          <w:sz w:val="28"/>
          <w:szCs w:val="28"/>
        </w:rPr>
        <w:t>ППР ПО</w:t>
      </w:r>
    </w:p>
    <w:p w:rsidR="00C07A9D" w:rsidRPr="00CF2775" w:rsidRDefault="00C07A9D" w:rsidP="00C07A9D">
      <w:pPr>
        <w:pStyle w:val="a8"/>
        <w:jc w:val="center"/>
        <w:rPr>
          <w:b/>
        </w:rPr>
      </w:pPr>
    </w:p>
    <w:p w:rsidR="00C07A9D" w:rsidRPr="001C42BE" w:rsidRDefault="00C07A9D" w:rsidP="00C07A9D">
      <w:pPr>
        <w:pStyle w:val="a8"/>
        <w:jc w:val="center"/>
      </w:pPr>
    </w:p>
    <w:p w:rsidR="00C07A9D" w:rsidRPr="001C42BE" w:rsidRDefault="00C07A9D" w:rsidP="00C07A9D">
      <w:pPr>
        <w:pStyle w:val="a8"/>
        <w:jc w:val="center"/>
      </w:pPr>
    </w:p>
    <w:p w:rsidR="00C07A9D" w:rsidRPr="001C42BE" w:rsidRDefault="00C07A9D" w:rsidP="00C07A9D">
      <w:pPr>
        <w:pStyle w:val="a8"/>
        <w:jc w:val="center"/>
      </w:pPr>
    </w:p>
    <w:p w:rsidR="00C07A9D" w:rsidRPr="007E46E7" w:rsidRDefault="00C07A9D" w:rsidP="00C07A9D">
      <w:pPr>
        <w:pStyle w:val="a8"/>
        <w:jc w:val="center"/>
      </w:pPr>
    </w:p>
    <w:p w:rsidR="00C07A9D" w:rsidRPr="007E46E7" w:rsidRDefault="00C07A9D" w:rsidP="00C07A9D">
      <w:pPr>
        <w:pStyle w:val="a8"/>
        <w:jc w:val="center"/>
      </w:pPr>
    </w:p>
    <w:p w:rsidR="00C07A9D" w:rsidRPr="007E46E7" w:rsidRDefault="00C07A9D" w:rsidP="00C07A9D">
      <w:pPr>
        <w:pStyle w:val="a8"/>
        <w:jc w:val="center"/>
      </w:pPr>
    </w:p>
    <w:p w:rsidR="00C07A9D" w:rsidRPr="003147C0" w:rsidRDefault="00C07A9D" w:rsidP="00C07A9D">
      <w:pPr>
        <w:pStyle w:val="a8"/>
        <w:spacing w:after="0"/>
        <w:ind w:right="561"/>
        <w:jc w:val="center"/>
        <w:rPr>
          <w:sz w:val="28"/>
          <w:szCs w:val="28"/>
        </w:rPr>
      </w:pPr>
      <w:r w:rsidRPr="003147C0">
        <w:rPr>
          <w:sz w:val="28"/>
          <w:szCs w:val="28"/>
        </w:rPr>
        <w:t xml:space="preserve">кандидат технических наук, </w:t>
      </w:r>
      <w:r>
        <w:rPr>
          <w:sz w:val="28"/>
          <w:szCs w:val="28"/>
        </w:rPr>
        <w:t>доцент</w:t>
      </w:r>
    </w:p>
    <w:p w:rsidR="00C07A9D" w:rsidRPr="007E46E7" w:rsidRDefault="00C07A9D" w:rsidP="00C07A9D">
      <w:pPr>
        <w:pStyle w:val="a8"/>
        <w:jc w:val="center"/>
        <w:rPr>
          <w:b/>
        </w:rPr>
      </w:pPr>
      <w:r>
        <w:rPr>
          <w:b/>
          <w:sz w:val="40"/>
          <w:szCs w:val="40"/>
        </w:rPr>
        <w:t xml:space="preserve">Мусина Индира </w:t>
      </w:r>
      <w:proofErr w:type="spellStart"/>
      <w:r>
        <w:rPr>
          <w:b/>
          <w:sz w:val="40"/>
          <w:szCs w:val="40"/>
        </w:rPr>
        <w:t>Рафиковна</w:t>
      </w:r>
      <w:proofErr w:type="spellEnd"/>
    </w:p>
    <w:p w:rsidR="00C07A9D" w:rsidRPr="00B93808" w:rsidRDefault="00C07A9D" w:rsidP="00C07A9D">
      <w:pPr>
        <w:pStyle w:val="a8"/>
        <w:jc w:val="center"/>
        <w:rPr>
          <w:b/>
        </w:rPr>
      </w:pPr>
    </w:p>
    <w:p w:rsidR="00C07A9D" w:rsidRPr="00B93808" w:rsidRDefault="00C07A9D" w:rsidP="00C07A9D">
      <w:pPr>
        <w:pStyle w:val="a8"/>
        <w:jc w:val="center"/>
        <w:rPr>
          <w:b/>
        </w:rPr>
      </w:pPr>
    </w:p>
    <w:p w:rsidR="00C07A9D" w:rsidRPr="001C42BE" w:rsidRDefault="00C07A9D" w:rsidP="00C07A9D">
      <w:pPr>
        <w:pStyle w:val="a8"/>
        <w:jc w:val="center"/>
        <w:rPr>
          <w:b/>
        </w:rPr>
      </w:pPr>
    </w:p>
    <w:p w:rsidR="00C07A9D" w:rsidRDefault="00C07A9D" w:rsidP="00C07A9D">
      <w:pPr>
        <w:pStyle w:val="a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Бишкек</w:t>
      </w:r>
      <w:bookmarkStart w:id="0" w:name="OLE_LINK1"/>
      <w:r>
        <w:rPr>
          <w:b/>
          <w:sz w:val="32"/>
          <w:szCs w:val="32"/>
        </w:rPr>
        <w:t xml:space="preserve"> 2015</w:t>
      </w:r>
      <w:r>
        <w:rPr>
          <w:b/>
          <w:sz w:val="32"/>
          <w:szCs w:val="32"/>
        </w:rPr>
        <w:br w:type="page"/>
      </w:r>
      <w:bookmarkEnd w:id="0"/>
      <w:r>
        <w:rPr>
          <w:b/>
          <w:sz w:val="32"/>
          <w:szCs w:val="32"/>
        </w:rPr>
        <w:lastRenderedPageBreak/>
        <w:t>Содержание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1946"/>
      </w:tblGrid>
      <w:tr w:rsidR="00C07A9D" w:rsidTr="004055CE">
        <w:tc>
          <w:tcPr>
            <w:tcW w:w="959" w:type="dxa"/>
          </w:tcPr>
          <w:p w:rsidR="00C07A9D" w:rsidRDefault="00C07A9D" w:rsidP="004055CE">
            <w:pPr>
              <w:pStyle w:val="a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5425" w:type="dxa"/>
          </w:tcPr>
          <w:p w:rsidR="00C07A9D" w:rsidRDefault="00C07A9D" w:rsidP="004055CE">
            <w:pPr>
              <w:pStyle w:val="a8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Тема</w:t>
            </w:r>
            <w:proofErr w:type="spellEnd"/>
          </w:p>
        </w:tc>
        <w:tc>
          <w:tcPr>
            <w:tcW w:w="1946" w:type="dxa"/>
          </w:tcPr>
          <w:p w:rsidR="00C07A9D" w:rsidRDefault="00C07A9D" w:rsidP="004055CE">
            <w:pPr>
              <w:pStyle w:val="a8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Стр</w:t>
            </w:r>
            <w:proofErr w:type="spellEnd"/>
          </w:p>
        </w:tc>
      </w:tr>
      <w:tr w:rsidR="00C07A9D" w:rsidTr="004055CE">
        <w:tc>
          <w:tcPr>
            <w:tcW w:w="959" w:type="dxa"/>
          </w:tcPr>
          <w:p w:rsidR="00C07A9D" w:rsidRDefault="00C07A9D" w:rsidP="004055CE">
            <w:pPr>
              <w:pStyle w:val="a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425" w:type="dxa"/>
          </w:tcPr>
          <w:p w:rsidR="00C07A9D" w:rsidRPr="008D428C" w:rsidRDefault="008D428C" w:rsidP="004055CE">
            <w:pPr>
              <w:pStyle w:val="a8"/>
              <w:jc w:val="center"/>
              <w:rPr>
                <w:b/>
                <w:sz w:val="32"/>
                <w:szCs w:val="32"/>
                <w:lang w:val="ru-RU"/>
              </w:rPr>
            </w:pPr>
            <w:r w:rsidRPr="008D428C">
              <w:rPr>
                <w:lang w:val="ru-RU"/>
              </w:rPr>
              <w:t xml:space="preserve">Анализ бизнес-процессов в среде </w:t>
            </w:r>
            <w:r>
              <w:t>BPWIN</w:t>
            </w:r>
          </w:p>
        </w:tc>
        <w:tc>
          <w:tcPr>
            <w:tcW w:w="1946" w:type="dxa"/>
          </w:tcPr>
          <w:p w:rsidR="00C07A9D" w:rsidRPr="008D428C" w:rsidRDefault="008D428C" w:rsidP="004055CE">
            <w:pPr>
              <w:pStyle w:val="a8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3</w:t>
            </w:r>
          </w:p>
        </w:tc>
      </w:tr>
      <w:tr w:rsidR="00C07A9D" w:rsidTr="004055CE">
        <w:tc>
          <w:tcPr>
            <w:tcW w:w="959" w:type="dxa"/>
          </w:tcPr>
          <w:p w:rsidR="00C07A9D" w:rsidRDefault="00C07A9D" w:rsidP="004055CE">
            <w:pPr>
              <w:pStyle w:val="a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425" w:type="dxa"/>
          </w:tcPr>
          <w:p w:rsidR="00C07A9D" w:rsidRPr="008D428C" w:rsidRDefault="008D428C" w:rsidP="008D428C">
            <w:pPr>
              <w:rPr>
                <w:lang w:val="ru-RU"/>
              </w:rPr>
            </w:pPr>
            <w:r w:rsidRPr="008D428C">
              <w:rPr>
                <w:sz w:val="24"/>
                <w:lang w:val="ru-RU"/>
              </w:rPr>
              <w:t xml:space="preserve">Анализ потоков данных в среде </w:t>
            </w:r>
            <w:r>
              <w:rPr>
                <w:sz w:val="24"/>
              </w:rPr>
              <w:t>BPWIN</w:t>
            </w:r>
            <w:r w:rsidRPr="008D428C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1946" w:type="dxa"/>
          </w:tcPr>
          <w:p w:rsidR="00C07A9D" w:rsidRPr="008D428C" w:rsidRDefault="00C738AC" w:rsidP="004055CE">
            <w:pPr>
              <w:pStyle w:val="a8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17</w:t>
            </w:r>
          </w:p>
        </w:tc>
      </w:tr>
      <w:tr w:rsidR="00C07A9D" w:rsidTr="004055CE">
        <w:tc>
          <w:tcPr>
            <w:tcW w:w="959" w:type="dxa"/>
          </w:tcPr>
          <w:p w:rsidR="00C07A9D" w:rsidRDefault="00C07A9D" w:rsidP="004055CE">
            <w:pPr>
              <w:pStyle w:val="a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425" w:type="dxa"/>
          </w:tcPr>
          <w:p w:rsidR="008D428C" w:rsidRPr="008D428C" w:rsidRDefault="008D428C" w:rsidP="008D428C">
            <w:pPr>
              <w:rPr>
                <w:lang w:val="ru-RU"/>
              </w:rPr>
            </w:pPr>
            <w:r w:rsidRPr="008D428C">
              <w:rPr>
                <w:sz w:val="24"/>
                <w:lang w:val="ru-RU"/>
              </w:rPr>
              <w:t xml:space="preserve">Анализ потоков работ в среде </w:t>
            </w:r>
            <w:r>
              <w:rPr>
                <w:sz w:val="24"/>
              </w:rPr>
              <w:t>BPWIN</w:t>
            </w:r>
            <w:r w:rsidRPr="008D428C">
              <w:rPr>
                <w:sz w:val="24"/>
                <w:lang w:val="ru-RU"/>
              </w:rPr>
              <w:t xml:space="preserve"> </w:t>
            </w:r>
          </w:p>
          <w:p w:rsidR="00C07A9D" w:rsidRPr="008D428C" w:rsidRDefault="00C07A9D" w:rsidP="004055CE">
            <w:pPr>
              <w:pStyle w:val="a8"/>
              <w:jc w:val="center"/>
              <w:rPr>
                <w:b/>
                <w:sz w:val="32"/>
                <w:szCs w:val="32"/>
                <w:lang w:val="ru-RU"/>
              </w:rPr>
            </w:pPr>
          </w:p>
        </w:tc>
        <w:tc>
          <w:tcPr>
            <w:tcW w:w="1946" w:type="dxa"/>
          </w:tcPr>
          <w:p w:rsidR="00C07A9D" w:rsidRPr="008D428C" w:rsidRDefault="00C738AC" w:rsidP="004055CE">
            <w:pPr>
              <w:pStyle w:val="a8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24</w:t>
            </w:r>
          </w:p>
        </w:tc>
      </w:tr>
      <w:tr w:rsidR="00C07A9D" w:rsidTr="004055CE">
        <w:tc>
          <w:tcPr>
            <w:tcW w:w="959" w:type="dxa"/>
          </w:tcPr>
          <w:p w:rsidR="00C07A9D" w:rsidRDefault="00C07A9D" w:rsidP="004055CE">
            <w:pPr>
              <w:pStyle w:val="a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5425" w:type="dxa"/>
          </w:tcPr>
          <w:p w:rsidR="008D428C" w:rsidRPr="008D428C" w:rsidRDefault="008D428C" w:rsidP="008D428C">
            <w:pPr>
              <w:rPr>
                <w:lang w:val="ru-RU"/>
              </w:rPr>
            </w:pPr>
            <w:r w:rsidRPr="008D428C">
              <w:rPr>
                <w:sz w:val="24"/>
                <w:lang w:val="ru-RU"/>
              </w:rPr>
              <w:t xml:space="preserve">Анализ структуры данных в среде </w:t>
            </w:r>
            <w:r>
              <w:rPr>
                <w:sz w:val="24"/>
              </w:rPr>
              <w:t>ERWIN</w:t>
            </w:r>
            <w:r w:rsidRPr="008D428C">
              <w:rPr>
                <w:sz w:val="24"/>
                <w:lang w:val="ru-RU"/>
              </w:rPr>
              <w:t xml:space="preserve">  </w:t>
            </w:r>
          </w:p>
          <w:p w:rsidR="00C07A9D" w:rsidRPr="008D428C" w:rsidRDefault="00C07A9D" w:rsidP="004055CE">
            <w:pPr>
              <w:pStyle w:val="a8"/>
              <w:jc w:val="center"/>
              <w:rPr>
                <w:b/>
                <w:sz w:val="32"/>
                <w:szCs w:val="32"/>
                <w:lang w:val="ru-RU"/>
              </w:rPr>
            </w:pPr>
          </w:p>
        </w:tc>
        <w:tc>
          <w:tcPr>
            <w:tcW w:w="1946" w:type="dxa"/>
          </w:tcPr>
          <w:p w:rsidR="00C07A9D" w:rsidRPr="008D428C" w:rsidRDefault="00C738AC" w:rsidP="004055CE">
            <w:pPr>
              <w:pStyle w:val="a8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27</w:t>
            </w:r>
          </w:p>
        </w:tc>
      </w:tr>
    </w:tbl>
    <w:p w:rsidR="00C07A9D" w:rsidRDefault="00C07A9D" w:rsidP="00C07A9D">
      <w:pPr>
        <w:pStyle w:val="a8"/>
        <w:jc w:val="center"/>
        <w:rPr>
          <w:b/>
          <w:sz w:val="32"/>
          <w:szCs w:val="32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Default="00C07A9D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C07A9D" w:rsidRPr="00E6719F" w:rsidRDefault="00C07A9D" w:rsidP="00E6719F">
      <w:pPr>
        <w:shd w:val="clear" w:color="auto" w:fill="FAFE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bookmarkStart w:id="1" w:name="_GoBack"/>
      <w:bookmarkEnd w:id="1"/>
    </w:p>
    <w:p w:rsid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Лабораторная работа №1</w:t>
      </w:r>
    </w:p>
    <w:p w:rsidR="00EB37A4" w:rsidRPr="007974F3" w:rsidRDefault="007974F3" w:rsidP="007974F3">
      <w:pPr>
        <w:pStyle w:val="1"/>
        <w:shd w:val="clear" w:color="auto" w:fill="auto"/>
        <w:spacing w:after="0"/>
        <w:ind w:left="-1276"/>
        <w:rPr>
          <w:sz w:val="24"/>
        </w:rPr>
      </w:pPr>
      <w:r w:rsidRPr="007974F3">
        <w:rPr>
          <w:sz w:val="24"/>
        </w:rPr>
        <w:t xml:space="preserve">Анализ бизнес-процессов в среде </w:t>
      </w:r>
      <w:r w:rsidRPr="007974F3">
        <w:rPr>
          <w:sz w:val="24"/>
          <w:lang w:val="en-US"/>
        </w:rPr>
        <w:t>BPWIN</w:t>
      </w:r>
      <w:r w:rsidRPr="007974F3">
        <w:rPr>
          <w:sz w:val="24"/>
        </w:rPr>
        <w:t>………………..........................................4 часа</w:t>
      </w:r>
    </w:p>
    <w:p w:rsidR="001808AD" w:rsidRPr="007974F3" w:rsidRDefault="00EB37A4" w:rsidP="00EB37A4">
      <w:pPr>
        <w:shd w:val="clear" w:color="auto" w:fill="FAFE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Цель работы: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дать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студентам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974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практические навыки проведения анализа </w:t>
      </w:r>
      <w:r w:rsidR="007974F3" w:rsidRPr="007974F3">
        <w:rPr>
          <w:sz w:val="24"/>
        </w:rPr>
        <w:t xml:space="preserve">бизнес-процессов </w:t>
      </w:r>
      <w:r w:rsidR="007974F3">
        <w:rPr>
          <w:sz w:val="24"/>
        </w:rPr>
        <w:t xml:space="preserve">с помощью построения диаграммы </w:t>
      </w:r>
      <w:r w:rsidR="007974F3">
        <w:rPr>
          <w:sz w:val="24"/>
          <w:lang w:val="en-US"/>
        </w:rPr>
        <w:t>IDEF</w:t>
      </w:r>
      <w:r w:rsidR="007974F3" w:rsidRPr="007974F3">
        <w:rPr>
          <w:sz w:val="24"/>
        </w:rPr>
        <w:t xml:space="preserve">0 в среде </w:t>
      </w:r>
      <w:r w:rsidR="007974F3" w:rsidRPr="007974F3">
        <w:rPr>
          <w:sz w:val="24"/>
          <w:lang w:val="en-US"/>
        </w:rPr>
        <w:t>BPWIN</w:t>
      </w:r>
      <w:r w:rsidR="007974F3" w:rsidRPr="007974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</w:p>
    <w:p w:rsidR="00914E49" w:rsidRDefault="00914E49" w:rsidP="00914E49">
      <w:pPr>
        <w:shd w:val="clear" w:color="auto" w:fill="FAFEFF"/>
        <w:spacing w:after="0" w:line="240" w:lineRule="auto"/>
        <w:ind w:firstLine="708"/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ru-RU"/>
        </w:rPr>
        <w:t xml:space="preserve">Задание </w:t>
      </w:r>
      <w:r w:rsidR="007974F3">
        <w:rPr>
          <w:rFonts w:ascii="Arial" w:eastAsia="Times New Roman" w:hAnsi="Arial" w:cs="Arial"/>
          <w:b/>
          <w:i/>
          <w:color w:val="000000"/>
          <w:sz w:val="20"/>
          <w:szCs w:val="20"/>
          <w:lang w:eastAsia="ru-RU"/>
        </w:rPr>
        <w:t xml:space="preserve">1. </w:t>
      </w:r>
      <w:r w:rsidR="007974F3" w:rsidRPr="007974F3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>Проанализировать бизнес – процессы</w:t>
      </w:r>
      <w:r w:rsidR="007974F3">
        <w:rPr>
          <w:rFonts w:ascii="Arial" w:eastAsia="Times New Roman" w:hAnsi="Arial" w:cs="Arial"/>
          <w:b/>
          <w:i/>
          <w:color w:val="000000"/>
          <w:sz w:val="20"/>
          <w:szCs w:val="20"/>
          <w:lang w:eastAsia="ru-RU"/>
        </w:rPr>
        <w:t xml:space="preserve"> </w:t>
      </w:r>
      <w:r w:rsidR="007974F3" w:rsidRPr="00914E49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>деятельности компании «</w:t>
      </w:r>
      <w:r w:rsidR="007974F3" w:rsidRPr="00914E49">
        <w:rPr>
          <w:rFonts w:ascii="Arial" w:eastAsia="Times New Roman" w:hAnsi="Arial" w:cs="Arial"/>
          <w:bCs/>
          <w:i/>
          <w:color w:val="000000"/>
          <w:sz w:val="20"/>
          <w:szCs w:val="20"/>
          <w:lang w:val="en-US" w:eastAsia="ru-RU"/>
        </w:rPr>
        <w:t>Computer</w:t>
      </w:r>
      <w:r w:rsidR="007974F3" w:rsidRPr="00914E49">
        <w:rPr>
          <w:rFonts w:ascii="Arial" w:eastAsia="Times New Roman" w:hAnsi="Arial" w:cs="Arial"/>
          <w:bCs/>
          <w:i/>
          <w:color w:val="000000"/>
          <w:sz w:val="20"/>
          <w:szCs w:val="20"/>
          <w:lang w:eastAsia="ru-RU"/>
        </w:rPr>
        <w:t xml:space="preserve"> </w:t>
      </w:r>
      <w:r w:rsidR="007974F3" w:rsidRPr="00914E49">
        <w:rPr>
          <w:rFonts w:ascii="Arial" w:eastAsia="Times New Roman" w:hAnsi="Arial" w:cs="Arial"/>
          <w:bCs/>
          <w:i/>
          <w:color w:val="000000"/>
          <w:sz w:val="20"/>
          <w:szCs w:val="20"/>
          <w:lang w:val="en-US" w:eastAsia="ru-RU"/>
        </w:rPr>
        <w:t>Word</w:t>
      </w:r>
      <w:r w:rsidR="007974F3" w:rsidRPr="00914E49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 xml:space="preserve">», </w:t>
      </w:r>
      <w:r w:rsidR="007974F3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 xml:space="preserve">которая </w:t>
      </w:r>
      <w:r w:rsidR="007974F3" w:rsidRPr="00914E49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>занимается в основном сборкой и продажей настольных компьютеров и ноутбуков. Компания не производит компоненты самостоятельно, а только собирает и тестирует компьютеры.</w:t>
      </w:r>
      <w:r w:rsidR="007974F3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 xml:space="preserve"> </w:t>
      </w:r>
      <w:r w:rsidRPr="00914E49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 xml:space="preserve">Построить </w:t>
      </w:r>
      <w:r w:rsidRPr="00914E49">
        <w:rPr>
          <w:rFonts w:ascii="Arial" w:eastAsia="Times New Roman" w:hAnsi="Arial" w:cs="Arial"/>
          <w:bCs/>
          <w:i/>
          <w:color w:val="000000"/>
          <w:sz w:val="20"/>
          <w:szCs w:val="20"/>
          <w:lang w:eastAsia="ru-RU"/>
        </w:rPr>
        <w:t xml:space="preserve">контекстную  диаграмму функциональной модели с помощью </w:t>
      </w:r>
      <w:proofErr w:type="spellStart"/>
      <w:r w:rsidRPr="00914E49">
        <w:rPr>
          <w:rFonts w:ascii="Arial" w:eastAsia="Times New Roman" w:hAnsi="Arial" w:cs="Arial"/>
          <w:bCs/>
          <w:i/>
          <w:color w:val="000000"/>
          <w:sz w:val="20"/>
          <w:szCs w:val="20"/>
          <w:lang w:val="en-US" w:eastAsia="ru-RU"/>
        </w:rPr>
        <w:t>BPwin</w:t>
      </w:r>
      <w:proofErr w:type="spellEnd"/>
      <w:r w:rsidRPr="00914E49">
        <w:rPr>
          <w:rFonts w:ascii="Arial" w:eastAsia="Times New Roman" w:hAnsi="Arial" w:cs="Arial"/>
          <w:bCs/>
          <w:i/>
          <w:color w:val="000000"/>
          <w:sz w:val="20"/>
          <w:szCs w:val="20"/>
          <w:lang w:eastAsia="ru-RU"/>
        </w:rPr>
        <w:t xml:space="preserve"> 4.0 </w:t>
      </w:r>
      <w:r w:rsidRPr="00914E49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 xml:space="preserve"> </w:t>
      </w:r>
    </w:p>
    <w:p w:rsidR="007974F3" w:rsidRDefault="007974F3" w:rsidP="00914E49">
      <w:pPr>
        <w:shd w:val="clear" w:color="auto" w:fill="FAFEFF"/>
        <w:spacing w:after="0" w:line="240" w:lineRule="auto"/>
        <w:ind w:firstLine="708"/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>Предоставить отчет</w:t>
      </w:r>
      <w:proofErr w:type="gramEnd"/>
      <w:r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 xml:space="preserve">  с описанием входных, выходных данных, управлении и механизмов.</w:t>
      </w:r>
    </w:p>
    <w:p w:rsidR="007974F3" w:rsidRPr="00914E49" w:rsidRDefault="007974F3" w:rsidP="00914E49">
      <w:pPr>
        <w:shd w:val="clear" w:color="auto" w:fill="FAFEFF"/>
        <w:spacing w:after="0" w:line="240" w:lineRule="auto"/>
        <w:ind w:firstLine="708"/>
        <w:rPr>
          <w:rFonts w:ascii="Arial" w:eastAsia="Times New Roman" w:hAnsi="Arial" w:cs="Arial"/>
          <w:i/>
          <w:sz w:val="20"/>
          <w:szCs w:val="20"/>
          <w:lang w:eastAsia="ru-RU"/>
        </w:rPr>
      </w:pPr>
    </w:p>
    <w:p w:rsidR="00EB37A4" w:rsidRPr="007974F3" w:rsidRDefault="00EB37A4" w:rsidP="007974F3">
      <w:pPr>
        <w:shd w:val="clear" w:color="auto" w:fill="FAFE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974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Создание контекстной диаграммы</w:t>
      </w:r>
      <w:r w:rsidR="001808AD" w:rsidRPr="007974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7974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(2 часа)</w:t>
      </w:r>
    </w:p>
    <w:p w:rsidR="007974F3" w:rsidRDefault="007974F3" w:rsidP="00EB37A4">
      <w:pPr>
        <w:shd w:val="clear" w:color="auto" w:fill="FAFEFF"/>
        <w:spacing w:after="0" w:line="240" w:lineRule="auto"/>
        <w:ind w:firstLine="70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B37A4" w:rsidRPr="00EB37A4" w:rsidRDefault="00EB37A4" w:rsidP="00EB37A4">
      <w:pPr>
        <w:shd w:val="clear" w:color="auto" w:fill="FAFE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Методические указания содержат 16 упражнений, предназначенных для самостоятельной работы. </w:t>
      </w:r>
    </w:p>
    <w:p w:rsidR="00EB37A4" w:rsidRPr="00EB37A4" w:rsidRDefault="00EB37A4" w:rsidP="00EB37A4">
      <w:pPr>
        <w:shd w:val="clear" w:color="auto" w:fill="FAFE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выполнения последующего упражнения необходимо иметь результат выполнения предыдущего, поэтому рекомендуется сохранять модель, полученную в конце каждого упражнения.</w:t>
      </w:r>
    </w:p>
    <w:p w:rsidR="00EB37A4" w:rsidRPr="00EB37A4" w:rsidRDefault="00EB37A4" w:rsidP="00EB37A4">
      <w:pPr>
        <w:shd w:val="clear" w:color="auto" w:fill="FAFE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Основные виды работ в компании таковы:</w:t>
      </w:r>
    </w:p>
    <w:p w:rsidR="00EB37A4" w:rsidRPr="00EB37A4" w:rsidRDefault="00EB37A4" w:rsidP="00EB37A4">
      <w:pPr>
        <w:numPr>
          <w:ilvl w:val="0"/>
          <w:numId w:val="1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продавцы принимают заказы клиентов;</w:t>
      </w:r>
    </w:p>
    <w:p w:rsidR="00EB37A4" w:rsidRPr="00EB37A4" w:rsidRDefault="00EB37A4" w:rsidP="00EB37A4">
      <w:pPr>
        <w:numPr>
          <w:ilvl w:val="0"/>
          <w:numId w:val="1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операторы группируют заказы по типам компьютеров;</w:t>
      </w:r>
    </w:p>
    <w:p w:rsidR="00EB37A4" w:rsidRPr="00EB37A4" w:rsidRDefault="00EB37A4" w:rsidP="00EB37A4">
      <w:pPr>
        <w:numPr>
          <w:ilvl w:val="0"/>
          <w:numId w:val="1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операторы собирают и тестируют компьютеры;</w:t>
      </w:r>
    </w:p>
    <w:p w:rsidR="00EB37A4" w:rsidRPr="00EB37A4" w:rsidRDefault="00EB37A4" w:rsidP="00EB37A4">
      <w:pPr>
        <w:numPr>
          <w:ilvl w:val="0"/>
          <w:numId w:val="1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операторы упаковывают компьютеры согласно заказам;</w:t>
      </w:r>
    </w:p>
    <w:p w:rsidR="00EB37A4" w:rsidRPr="00EB37A4" w:rsidRDefault="00EB37A4" w:rsidP="00EB37A4">
      <w:pPr>
        <w:numPr>
          <w:ilvl w:val="0"/>
          <w:numId w:val="1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кладовщик отгружает клиентам заказы.</w:t>
      </w:r>
    </w:p>
    <w:p w:rsidR="00EB37A4" w:rsidRPr="00EB37A4" w:rsidRDefault="00EB37A4" w:rsidP="00EB37A4">
      <w:pPr>
        <w:shd w:val="clear" w:color="auto" w:fill="FAFE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Компания использует лицензионную бухгалтерскую информационную систему, которая позволяет оформить заказ, счет и отследить платежи по счетам.</w:t>
      </w:r>
    </w:p>
    <w:p w:rsidR="00EB37A4" w:rsidRPr="00EB37A4" w:rsidRDefault="00EB37A4" w:rsidP="00EB37A4">
      <w:pPr>
        <w:shd w:val="clear" w:color="auto" w:fill="FAFE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Методика выполнения упражнения </w:t>
      </w:r>
    </w:p>
    <w:p w:rsidR="00EB37A4" w:rsidRPr="00EB37A4" w:rsidRDefault="00EB37A4" w:rsidP="00EB37A4">
      <w:pPr>
        <w:numPr>
          <w:ilvl w:val="0"/>
          <w:numId w:val="2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Запустите </w:t>
      </w:r>
      <w:proofErr w:type="spellStart"/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BPwin</w:t>
      </w:r>
      <w:proofErr w:type="spellEnd"/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(Кнопка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92928A9" wp14:editId="5B098F3E">
            <wp:extent cx="525780" cy="259080"/>
            <wp:effectExtent l="0" t="0" r="7620" b="7620"/>
            <wp:docPr id="20" name="Рисунок 20" descr="http://5fan.info/files/15/137f85e1cd75ddec36b792a367bd3089.html_files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fan.info/files/15/137f85e1cd75ddec36b792a367bd3089.html_files/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BPwin</w:t>
      </w:r>
      <w:proofErr w:type="spellEnd"/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8C9320A" wp14:editId="79916E6A">
            <wp:extent cx="914400" cy="365760"/>
            <wp:effectExtent l="0" t="0" r="0" b="0"/>
            <wp:docPr id="19" name="Рисунок 19" descr="http://5fan.info/files/15/137f85e1cd75ddec36b792a367bd3089.html_fil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fan.info/files/15/137f85e1cd75ddec36b792a367bd3089.html_files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EB37A4" w:rsidRPr="00EB37A4" w:rsidRDefault="00EB37A4" w:rsidP="00EB37A4">
      <w:pPr>
        <w:numPr>
          <w:ilvl w:val="0"/>
          <w:numId w:val="2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появляется диалог </w:t>
      </w:r>
      <w:proofErr w:type="spellStart"/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ModelMart</w:t>
      </w:r>
      <w:proofErr w:type="spellEnd"/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Connection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Manager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нажмите на кнопку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Cancel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(Отмена).</w:t>
      </w:r>
    </w:p>
    <w:p w:rsidR="00EB37A4" w:rsidRPr="00EB37A4" w:rsidRDefault="00EB37A4" w:rsidP="00EB37A4">
      <w:pPr>
        <w:numPr>
          <w:ilvl w:val="0"/>
          <w:numId w:val="2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по кнопке</w:t>
      </w:r>
      <w:proofErr w:type="gramStart"/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.</w:t>
      </w:r>
      <w:proofErr w:type="gramEnd"/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Появляется диалоговое окно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would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like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(рисунок 1.1). Внесите 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Name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имя модели "Деятельность компании" и выберите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Туре –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Business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Process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IDEF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0)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Нажмите кнопку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ОК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324100" cy="2809427"/>
            <wp:effectExtent l="0" t="0" r="0" b="0"/>
            <wp:docPr id="18" name="Рисунок 18" descr="http://5fan.info/files/15/137f85e1cd75ddec36b792a367bd3089.html_file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fan.info/files/15/137f85e1cd75ddec36b792a367bd3089.html_files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0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Рисунок 1.1 – Присвоение модели имени и выбор типа модели</w:t>
      </w:r>
    </w:p>
    <w:p w:rsidR="00EB37A4" w:rsidRPr="00EB37A4" w:rsidRDefault="00EB37A4" w:rsidP="00EB37A4">
      <w:pPr>
        <w:numPr>
          <w:ilvl w:val="0"/>
          <w:numId w:val="3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sz w:val="20"/>
          <w:szCs w:val="20"/>
          <w:lang w:eastAsia="ru-RU"/>
        </w:rPr>
        <w:t xml:space="preserve">Откроется диалоговое окно 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Properties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for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New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Models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(</w:t>
      </w:r>
      <w:r w:rsidRPr="00EB37A4">
        <w:rPr>
          <w:rFonts w:ascii="Arial" w:eastAsia="Times New Roman" w:hAnsi="Arial" w:cs="Arial"/>
          <w:sz w:val="20"/>
          <w:szCs w:val="20"/>
          <w:lang w:eastAsia="ru-RU"/>
        </w:rPr>
        <w:t>Свойства новой модели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) </w:t>
      </w:r>
      <w:r w:rsidRPr="00EB37A4">
        <w:rPr>
          <w:rFonts w:ascii="Arial" w:eastAsia="Times New Roman" w:hAnsi="Arial" w:cs="Arial"/>
          <w:sz w:val="20"/>
          <w:szCs w:val="20"/>
          <w:lang w:eastAsia="ru-RU"/>
        </w:rPr>
        <w:t>(рисунок 1.2).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3634740" cy="3428428"/>
            <wp:effectExtent l="0" t="0" r="3810" b="635"/>
            <wp:docPr id="17" name="Рисунок 17" descr="http://5fan.info/files/15/137f85e1cd75ddec36b792a367bd3089.html_file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5fan.info/files/15/137f85e1cd75ddec36b792a367bd3089.html_files/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11" cy="342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Default="00EB37A4" w:rsidP="00EB37A4">
      <w:pPr>
        <w:shd w:val="clear" w:color="auto" w:fill="FAFE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sz w:val="20"/>
          <w:szCs w:val="20"/>
          <w:lang w:eastAsia="ru-RU"/>
        </w:rPr>
        <w:t>Рисунок 1.2 - Ввод имени автора модели и его инициалов</w:t>
      </w:r>
    </w:p>
    <w:p w:rsidR="00EB37A4" w:rsidRPr="00EB37A4" w:rsidRDefault="00EB37A4" w:rsidP="00EB37A4">
      <w:pPr>
        <w:shd w:val="clear" w:color="auto" w:fill="FAFEFF"/>
        <w:spacing w:after="0" w:line="240" w:lineRule="auto"/>
        <w:jc w:val="center"/>
        <w:rPr>
          <w:rFonts w:ascii="Arial" w:eastAsia="Times New Roman" w:hAnsi="Arial" w:cs="Arial"/>
          <w:sz w:val="12"/>
          <w:szCs w:val="12"/>
          <w:lang w:eastAsia="ru-RU"/>
        </w:rPr>
      </w:pPr>
    </w:p>
    <w:p w:rsidR="00EB37A4" w:rsidRPr="00EB37A4" w:rsidRDefault="00EB37A4" w:rsidP="00EB37A4">
      <w:pPr>
        <w:shd w:val="clear" w:color="auto" w:fill="FAFEFF"/>
        <w:spacing w:after="0" w:line="240" w:lineRule="auto"/>
        <w:ind w:left="73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sz w:val="20"/>
          <w:szCs w:val="20"/>
          <w:lang w:eastAsia="ru-RU"/>
        </w:rPr>
        <w:t>Введите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Author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(Автор) </w:t>
      </w:r>
      <w:r w:rsidRPr="00EB37A4">
        <w:rPr>
          <w:rFonts w:ascii="Arial" w:eastAsia="Times New Roman" w:hAnsi="Arial" w:cs="Arial"/>
          <w:sz w:val="20"/>
          <w:szCs w:val="20"/>
          <w:lang w:eastAsia="ru-RU"/>
        </w:rPr>
        <w:t xml:space="preserve">имя автора модели и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Author</w:t>
      </w:r>
      <w:r w:rsidRPr="00EB37A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initials</w:t>
      </w:r>
      <w:r w:rsidRPr="00EB37A4">
        <w:rPr>
          <w:rFonts w:ascii="Arial" w:eastAsia="Times New Roman" w:hAnsi="Arial" w:cs="Arial"/>
          <w:sz w:val="20"/>
          <w:szCs w:val="20"/>
          <w:lang w:eastAsia="ru-RU"/>
        </w:rPr>
        <w:t xml:space="preserve"> его инициалы. Нажмите последовательно кнопки 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Apply</w:t>
      </w:r>
      <w:r w:rsidRPr="00EB37A4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r w:rsidRPr="00EB37A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ОК</w:t>
      </w:r>
      <w:r w:rsidRPr="00EB37A4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EB37A4" w:rsidRPr="00EB37A4" w:rsidRDefault="00EB37A4" w:rsidP="00EB37A4">
      <w:pPr>
        <w:numPr>
          <w:ilvl w:val="0"/>
          <w:numId w:val="4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Автоматически создается незаполненная контекстная диаграмма (рисунок 1.3).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472940" cy="3653382"/>
            <wp:effectExtent l="0" t="0" r="3810" b="4445"/>
            <wp:docPr id="16" name="Рисунок 16" descr="http://5fan.info/files/15/137f85e1cd75ddec36b792a367bd3089.html_file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5fan.info/files/15/137f85e1cd75ddec36b792a367bd3089.html_files/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6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Рисунок 1.3 – Незаполненная контекстная диаграмма </w:t>
      </w:r>
    </w:p>
    <w:p w:rsidR="00EB37A4" w:rsidRPr="00EB37A4" w:rsidRDefault="00EB37A4" w:rsidP="00EB37A4">
      <w:pPr>
        <w:numPr>
          <w:ilvl w:val="0"/>
          <w:numId w:val="5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Обратите внимание на кнопку </w:t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74320" cy="266700"/>
            <wp:effectExtent l="0" t="0" r="0" b="0"/>
            <wp:docPr id="15" name="Рисунок 15" descr="http://5fan.info/files/15/137f85e1cd75ddec36b792a367bd3089.html_file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5fan.info/files/15/137f85e1cd75ddec36b792a367bd3089.html_files/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панели инструментов. Эта кнопка включает и выключает инструмент просмотра и навигации -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x</w:t>
      </w:r>
      <w:proofErr w:type="spellStart"/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plorer</w:t>
      </w:r>
      <w:proofErr w:type="spellEnd"/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(Браузер модели).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Explorer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имеет три вкладки –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Activities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33400" cy="198120"/>
            <wp:effectExtent l="0" t="0" r="0" b="0"/>
            <wp:docPr id="14" name="Рисунок 14" descr="http://5fan.info/files/15/137f85e1cd75ddec36b792a367bd3089.html_files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5fan.info/files/15/137f85e1cd75ddec36b792a367bd3089.html_files/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),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Diagrams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02920" cy="190500"/>
            <wp:effectExtent l="0" t="0" r="0" b="0"/>
            <wp:docPr id="13" name="Рисунок 13" descr="http://5fan.info/files/15/137f85e1cd75ddec36b792a367bd3089.html_files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5fan.info/files/15/137f85e1cd75ddec36b792a367bd3089.html_files/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и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Objects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87680" cy="205740"/>
            <wp:effectExtent l="0" t="0" r="7620" b="3810"/>
            <wp:docPr id="12" name="Рисунок 12" descr="http://5fan.info/files/15/137f85e1cd75ddec36b792a367bd3089.html_files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5fan.info/files/15/137f85e1cd75ddec36b792a367bd3089.html_files/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Во вкладке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Activities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щелчок правой кнопкой по объекту в браузере модели позволяет выбрать опции редактирования его свойств (рисунок 1.4).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905500" cy="4823460"/>
            <wp:effectExtent l="0" t="0" r="0" b="0"/>
            <wp:docPr id="11" name="Рисунок 11" descr="http://5fan.info/files/15/137f85e1cd75ddec36b792a367bd3089.html_files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5fan.info/files/15/137f85e1cd75ddec36b792a367bd3089.html_files/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sz w:val="20"/>
          <w:szCs w:val="20"/>
          <w:lang w:eastAsia="ru-RU"/>
        </w:rPr>
        <w:t>Рисунок 1.4 – Щ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елчок правой кнопкой по объекту во вкладке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Activities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позволяет воспользоваться контекстным меню для редактирования его свойств</w:t>
      </w:r>
    </w:p>
    <w:p w:rsidR="00EB37A4" w:rsidRPr="00EB37A4" w:rsidRDefault="00EB37A4" w:rsidP="00EB37A4">
      <w:pPr>
        <w:numPr>
          <w:ilvl w:val="0"/>
          <w:numId w:val="6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вам непонятно, как выполнить то или иное действие, вы можете вызвать контекстную помощь - клавиша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воспользоваться меню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Help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B37A4" w:rsidRPr="00EB37A4" w:rsidRDefault="00EB37A4" w:rsidP="00EB37A4">
      <w:pPr>
        <w:numPr>
          <w:ilvl w:val="0"/>
          <w:numId w:val="6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меню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Model/Model Properties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 вкладке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General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диалогового окна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Properties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name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следует внести имя модели "Деятельность компании", а 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Project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имя проекта "Модель деятельности компании", и, наконец, в текстовое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Time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Frame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(Временной охват) -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есть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(рисунок 1.5).</w:t>
      </w:r>
    </w:p>
    <w:p w:rsidR="00EB37A4" w:rsidRPr="00EB37A4" w:rsidRDefault="00EB37A4" w:rsidP="00EB37A4">
      <w:pPr>
        <w:numPr>
          <w:ilvl w:val="0"/>
          <w:numId w:val="6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 вкладке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Purpose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диалогового окна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Properties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Purpose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(цель) внесите данные о цели разработки модели - " Моделировать текущие (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бизнес-процессы компании", а 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Viewpoint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(точка зрения) - "Директор".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213860" cy="4143512"/>
            <wp:effectExtent l="0" t="0" r="0" b="9525"/>
            <wp:docPr id="10" name="Рисунок 10" descr="http://5fan.info/files/15/137f85e1cd75ddec36b792a367bd3089.html_files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5fan.info/files/15/137f85e1cd75ddec36b792a367bd3089.html_files/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14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20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sz w:val="20"/>
          <w:szCs w:val="20"/>
          <w:lang w:eastAsia="ru-RU"/>
        </w:rPr>
        <w:t>Рисунок 1.5 – Окно задания свойств модели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137660" cy="4068584"/>
            <wp:effectExtent l="0" t="0" r="0" b="8255"/>
            <wp:docPr id="9" name="Рисунок 9" descr="http://5fan.info/files/15/137f85e1cd75ddec36b792a367bd3089.html_files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5fan.info/files/15/137f85e1cd75ddec36b792a367bd3089.html_files/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06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1.6 – Внесение данных о цели моделирования и точке зрения на модель</w:t>
      </w:r>
    </w:p>
    <w:p w:rsidR="00EB37A4" w:rsidRPr="00EB37A4" w:rsidRDefault="00EB37A4" w:rsidP="00EB37A4">
      <w:pPr>
        <w:numPr>
          <w:ilvl w:val="0"/>
          <w:numId w:val="7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Во вкладке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Definition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диалогового окна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Properties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Definition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(Определение) внесите "Это учебная модель, описывающая деятельность компании" и 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Scope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(охват) - " Общее управление бизнесом компании: исследование рынка, закупка компонентов, сборка, тестирование и продажа продуктов".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564380" cy="4488180"/>
            <wp:effectExtent l="0" t="0" r="7620" b="7620"/>
            <wp:docPr id="8" name="Рисунок 8" descr="http://5fan.info/files/15/137f85e1cd75ddec36b792a367bd3089.html_file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5fan.info/files/15/137f85e1cd75ddec36b792a367bd3089.html_files/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1.7 – Внесение дополнительных данных определяющих модель</w:t>
      </w:r>
    </w:p>
    <w:p w:rsidR="00EB37A4" w:rsidRPr="00EB37A4" w:rsidRDefault="00EB37A4" w:rsidP="00EB37A4">
      <w:pPr>
        <w:numPr>
          <w:ilvl w:val="0"/>
          <w:numId w:val="8"/>
        </w:numPr>
        <w:shd w:val="clear" w:color="auto" w:fill="FAFEFF"/>
        <w:spacing w:after="0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Перейдите на контекстную диаграмму и правой кнопкой мыши щелкните по прямоугольнику представляющему, в нотации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IDEF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условное графическое обозначение работы. В контекстном меню выберите опцию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Nam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(рисунок 1.8). Во вкладке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Name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внесите имя "Деятельность компании" (рисунок 1.9).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158740" cy="4213526"/>
            <wp:effectExtent l="0" t="0" r="3810" b="0"/>
            <wp:docPr id="7" name="Рисунок 7" descr="http://5fan.info/files/15/137f85e1cd75ddec36b792a367bd3089.html_files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5fan.info/files/15/137f85e1cd75ddec36b792a367bd3089.html_files/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21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Рисунок 1.8 – Контекстное меню для работы с выбранной опцией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Name</w:t>
      </w:r>
    </w:p>
    <w:p w:rsidR="00EB37A4" w:rsidRPr="00EB37A4" w:rsidRDefault="00EB37A4" w:rsidP="00EB37A4">
      <w:pPr>
        <w:shd w:val="clear" w:color="auto" w:fill="FAFE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078705" cy="4305300"/>
            <wp:effectExtent l="0" t="0" r="0" b="0"/>
            <wp:docPr id="6" name="Рисунок 6" descr="http://5fan.info/files/15/137f85e1cd75ddec36b792a367bd3089.html_files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5fan.info/files/15/137f85e1cd75ddec36b792a367bd3089.html_files/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02" cy="431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1.9 – Присвоение работе названия</w:t>
      </w:r>
    </w:p>
    <w:p w:rsidR="00EB37A4" w:rsidRPr="00EB37A4" w:rsidRDefault="00EB37A4" w:rsidP="00EB37A4">
      <w:pPr>
        <w:numPr>
          <w:ilvl w:val="0"/>
          <w:numId w:val="9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Во вкладке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Definition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диалогового окна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Activity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Properties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Definition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(Определение) внесите "Текущие бизнес-процессы компании" (рисунок 1.10). Текстовое поле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Note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Примечания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)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оставьте незаполненным.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251960" cy="4488180"/>
            <wp:effectExtent l="0" t="0" r="0" b="7620"/>
            <wp:docPr id="5" name="Рисунок 5" descr="http://5fan.info/files/15/137f85e1cd75ddec36b792a367bd3089.html_files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5fan.info/files/15/137f85e1cd75ddec36b792a367bd3089.html_files/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1.10 – Внесение дополнительных данных о работе</w:t>
      </w:r>
    </w:p>
    <w:p w:rsidR="00EB37A4" w:rsidRPr="00EB37A4" w:rsidRDefault="00EB37A4" w:rsidP="00EB37A4">
      <w:pPr>
        <w:numPr>
          <w:ilvl w:val="0"/>
          <w:numId w:val="10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ICOM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-стрелки на контекстной диаграмме (таблица 1.1).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Таблица 1.1 - Стрелки контекстной диаграммы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EB37A4" w:rsidRPr="00EB37A4" w:rsidTr="00EB37A4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Название стрелки</w:t>
            </w:r>
          </w:p>
          <w:p w:rsidR="00EB37A4" w:rsidRPr="00EB37A4" w:rsidRDefault="00EB37A4" w:rsidP="00EB37A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(Arrow Name)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Определение стрелки</w:t>
            </w:r>
          </w:p>
          <w:p w:rsidR="00EB37A4" w:rsidRPr="00EB37A4" w:rsidRDefault="00EB37A4" w:rsidP="00EB37A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(</w:t>
            </w: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Arrow Definition</w:t>
            </w: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Тип стрелки</w:t>
            </w:r>
          </w:p>
          <w:p w:rsidR="00EB37A4" w:rsidRPr="00EB37A4" w:rsidRDefault="00EB37A4" w:rsidP="00EB37A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(</w:t>
            </w: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Arrow Type</w:t>
            </w: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EB37A4" w:rsidRPr="00EB37A4" w:rsidTr="00EB37A4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Звонки клиентов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Запросы информации, заказы, техподдержка и т. д.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Input</w:t>
            </w:r>
          </w:p>
        </w:tc>
      </w:tr>
      <w:tr w:rsidR="00EB37A4" w:rsidRPr="00EB37A4" w:rsidTr="00EB37A4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Правила и процедуры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Правила продаж, инструкции по сборке, процедуры тестирования, критерии производительности и т. д.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Control</w:t>
            </w:r>
          </w:p>
        </w:tc>
      </w:tr>
      <w:tr w:rsidR="00EB37A4" w:rsidRPr="00EB37A4" w:rsidTr="00EB37A4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Проданные продукты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Настольные и портативные компьютеры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Output</w:t>
            </w:r>
          </w:p>
        </w:tc>
      </w:tr>
      <w:tr w:rsidR="00EB37A4" w:rsidRPr="00EB37A4" w:rsidTr="00EB37A4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Бухгалтерская система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Оформление счетов, оплата счетов, работа с заказами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EB37A4" w:rsidRPr="00EB37A4" w:rsidRDefault="00EB37A4" w:rsidP="00EB37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EB37A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Mechanism</w:t>
            </w:r>
          </w:p>
        </w:tc>
      </w:tr>
    </w:tbl>
    <w:p w:rsidR="00EB37A4" w:rsidRPr="00EB37A4" w:rsidRDefault="00EB37A4" w:rsidP="00EB37A4">
      <w:pPr>
        <w:numPr>
          <w:ilvl w:val="0"/>
          <w:numId w:val="11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кнопки внесите текст в поле диаграммы - точку зрения и цель (рисунок 4.1.1).</w:t>
      </w:r>
    </w:p>
    <w:p w:rsidR="00EB37A4" w:rsidRPr="00EB37A4" w:rsidRDefault="00EB37A4" w:rsidP="00EB37A4">
      <w:pPr>
        <w:shd w:val="clear" w:color="auto" w:fill="FAFEFF"/>
        <w:spacing w:before="120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74080" cy="2735580"/>
            <wp:effectExtent l="0" t="0" r="7620" b="7620"/>
            <wp:docPr id="4" name="Рисунок 4" descr="http://5fan.info/files/15/137f85e1cd75ddec36b792a367bd3089.html_files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5fan.info/files/15/137f85e1cd75ddec36b792a367bd3089.html_files/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Рисунок 1.11 - Внесение текста в поле диаграммы с помощью редактора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Text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Block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tor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Результат выполнения упражнения 1 показан на рисунке 1.12.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974080" cy="3931920"/>
            <wp:effectExtent l="0" t="0" r="7620" b="0"/>
            <wp:docPr id="3" name="Рисунок 3" descr="http://5fan.info/files/15/137f85e1cd75ddec36b792a367bd3089.html_files/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5fan.info/files/15/137f85e1cd75ddec36b792a367bd3089.html_files/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1.12 – Построенная контекстная диаграмма (упражнение 1)</w:t>
      </w:r>
    </w:p>
    <w:p w:rsidR="00EB37A4" w:rsidRPr="00EB37A4" w:rsidRDefault="00EB37A4" w:rsidP="00EB37A4">
      <w:pPr>
        <w:numPr>
          <w:ilvl w:val="0"/>
          <w:numId w:val="12"/>
        </w:numPr>
        <w:shd w:val="clear" w:color="auto" w:fill="FAFE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отчет по модели. В меню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Tools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Reports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Report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(рисунок 1.13) задайте опции генерирования отчета (установите галочки) и нажмите кнопку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Preview</w:t>
      </w: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(Предварительный просмотр) (рисунок 1.14). 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131820" cy="2324100"/>
            <wp:effectExtent l="0" t="0" r="0" b="0"/>
            <wp:docPr id="2" name="Рисунок 2" descr="http://5fan.info/files/15/137f85e1cd75ddec36b792a367bd3089.html_files/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5fan.info/files/15/137f85e1cd75ddec36b792a367bd3089.html_files/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Рисунок 1.13 – Задание опций генерирования отчета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Report</w:t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632960" cy="3954780"/>
            <wp:effectExtent l="0" t="0" r="0" b="7620"/>
            <wp:docPr id="1" name="Рисунок 1" descr="http://5fan.info/files/15/137f85e1cd75ddec36b792a367bd3089.html_files/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5fan.info/files/15/137f85e1cd75ddec36b792a367bd3089.html_files/1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A4" w:rsidRPr="00EB37A4" w:rsidRDefault="00EB37A4" w:rsidP="00EB37A4">
      <w:pPr>
        <w:shd w:val="clear" w:color="auto" w:fill="FAFE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EB37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Рисунок 1.14 – Предварительный просмотр отчета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Model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EB37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Report</w:t>
      </w:r>
    </w:p>
    <w:p w:rsidR="00E43CD8" w:rsidRDefault="00914E49" w:rsidP="00914E49">
      <w:pPr>
        <w:jc w:val="center"/>
        <w:rPr>
          <w:b/>
        </w:rPr>
      </w:pPr>
      <w:r w:rsidRPr="00914E49">
        <w:rPr>
          <w:b/>
        </w:rPr>
        <w:t>Задания для самостоятельной работы</w:t>
      </w:r>
    </w:p>
    <w:p w:rsidR="00914E49" w:rsidRDefault="00914E49" w:rsidP="00914E49">
      <w:pPr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</w:pPr>
      <w:r>
        <w:t xml:space="preserve">В качестве задания для самостоятельной работы требуется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>п</w:t>
      </w:r>
      <w:r w:rsidRPr="00914E49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 xml:space="preserve">остроить </w:t>
      </w:r>
      <w:r w:rsidRPr="00914E49">
        <w:rPr>
          <w:rFonts w:ascii="Arial" w:eastAsia="Times New Roman" w:hAnsi="Arial" w:cs="Arial"/>
          <w:bCs/>
          <w:i/>
          <w:color w:val="000000"/>
          <w:sz w:val="20"/>
          <w:szCs w:val="20"/>
          <w:lang w:eastAsia="ru-RU"/>
        </w:rPr>
        <w:t xml:space="preserve">контекстную  диаграмму функциональной модели с помощью </w:t>
      </w:r>
      <w:proofErr w:type="spellStart"/>
      <w:r w:rsidRPr="00914E49">
        <w:rPr>
          <w:rFonts w:ascii="Arial" w:eastAsia="Times New Roman" w:hAnsi="Arial" w:cs="Arial"/>
          <w:bCs/>
          <w:i/>
          <w:color w:val="000000"/>
          <w:sz w:val="20"/>
          <w:szCs w:val="20"/>
          <w:lang w:val="en-US" w:eastAsia="ru-RU"/>
        </w:rPr>
        <w:t>BPwin</w:t>
      </w:r>
      <w:proofErr w:type="spellEnd"/>
      <w:r w:rsidRPr="00914E49">
        <w:rPr>
          <w:rFonts w:ascii="Arial" w:eastAsia="Times New Roman" w:hAnsi="Arial" w:cs="Arial"/>
          <w:bCs/>
          <w:i/>
          <w:color w:val="000000"/>
          <w:sz w:val="20"/>
          <w:szCs w:val="20"/>
          <w:lang w:eastAsia="ru-RU"/>
        </w:rPr>
        <w:t xml:space="preserve"> 4.0 </w:t>
      </w:r>
      <w:r w:rsidRPr="00914E49"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 xml:space="preserve">по теме, заданной преподавателем. </w:t>
      </w:r>
    </w:p>
    <w:p w:rsidR="00914E49" w:rsidRDefault="00914E49" w:rsidP="00914E49">
      <w:pPr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  <w:t>Список тем находится в приложении.</w:t>
      </w:r>
    </w:p>
    <w:p w:rsidR="0085038A" w:rsidRDefault="0085038A" w:rsidP="0085038A">
      <w:pPr>
        <w:shd w:val="clear" w:color="auto" w:fill="FAFEFF"/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5038A" w:rsidRDefault="0085038A" w:rsidP="0085038A">
      <w:pPr>
        <w:shd w:val="clear" w:color="auto" w:fill="FAFEFF"/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5038A" w:rsidRDefault="0085038A" w:rsidP="0085038A">
      <w:pPr>
        <w:shd w:val="clear" w:color="auto" w:fill="FAFEFF"/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EB37A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Создание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декомпозиции </w:t>
      </w:r>
      <w:r w:rsidRPr="00EB37A4">
        <w:rPr>
          <w:rFonts w:ascii="Arial" w:hAnsi="Arial" w:cs="Arial"/>
          <w:b/>
          <w:bCs/>
          <w:color w:val="000000"/>
          <w:sz w:val="20"/>
          <w:szCs w:val="20"/>
        </w:rPr>
        <w:t xml:space="preserve">функциональной модели с помощью </w:t>
      </w:r>
      <w:proofErr w:type="spellStart"/>
      <w:r w:rsidRPr="00EB37A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BPwin</w:t>
      </w:r>
      <w:proofErr w:type="spellEnd"/>
      <w:r w:rsidRPr="00EB37A4">
        <w:rPr>
          <w:rFonts w:ascii="Arial" w:hAnsi="Arial" w:cs="Arial"/>
          <w:b/>
          <w:bCs/>
          <w:color w:val="000000"/>
          <w:sz w:val="20"/>
          <w:szCs w:val="20"/>
        </w:rPr>
        <w:t xml:space="preserve"> 4.0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(2 часа)</w:t>
      </w:r>
    </w:p>
    <w:p w:rsidR="0085038A" w:rsidRPr="00EB37A4" w:rsidRDefault="0085038A" w:rsidP="0085038A">
      <w:pPr>
        <w:shd w:val="clear" w:color="auto" w:fill="FAFE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Цель работы: </w:t>
      </w:r>
      <w:r w:rsidRPr="00EB37A4">
        <w:rPr>
          <w:rFonts w:ascii="Arial" w:hAnsi="Arial" w:cs="Arial"/>
          <w:color w:val="000000"/>
          <w:sz w:val="20"/>
          <w:szCs w:val="20"/>
        </w:rPr>
        <w:t xml:space="preserve">дать </w:t>
      </w:r>
      <w:r>
        <w:rPr>
          <w:rFonts w:ascii="Arial" w:hAnsi="Arial" w:cs="Arial"/>
          <w:color w:val="000000"/>
          <w:sz w:val="20"/>
          <w:szCs w:val="20"/>
        </w:rPr>
        <w:t>студентам</w:t>
      </w:r>
      <w:r w:rsidRPr="00EB37A4">
        <w:rPr>
          <w:rFonts w:ascii="Arial" w:hAnsi="Arial" w:cs="Arial"/>
          <w:color w:val="000000"/>
          <w:sz w:val="20"/>
          <w:szCs w:val="20"/>
        </w:rPr>
        <w:t xml:space="preserve"> навык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EB37A4">
        <w:rPr>
          <w:rFonts w:ascii="Arial" w:hAnsi="Arial" w:cs="Arial"/>
          <w:color w:val="000000"/>
          <w:sz w:val="20"/>
          <w:szCs w:val="20"/>
        </w:rPr>
        <w:t xml:space="preserve"> создания и редактирования </w:t>
      </w:r>
      <w:r>
        <w:rPr>
          <w:rFonts w:ascii="Arial" w:hAnsi="Arial" w:cs="Arial"/>
          <w:color w:val="000000"/>
          <w:sz w:val="20"/>
          <w:szCs w:val="20"/>
        </w:rPr>
        <w:t xml:space="preserve">декомпозиции диаграмм </w:t>
      </w:r>
      <w:r w:rsidRPr="00EB37A4">
        <w:rPr>
          <w:rFonts w:ascii="Arial" w:hAnsi="Arial" w:cs="Arial"/>
          <w:color w:val="000000"/>
          <w:sz w:val="20"/>
          <w:szCs w:val="20"/>
        </w:rPr>
        <w:t xml:space="preserve">функциональных моделей в </w:t>
      </w:r>
      <w:proofErr w:type="spellStart"/>
      <w:r w:rsidRPr="00EB37A4">
        <w:rPr>
          <w:rFonts w:ascii="Arial" w:hAnsi="Arial" w:cs="Arial"/>
          <w:color w:val="000000"/>
          <w:sz w:val="20"/>
          <w:szCs w:val="20"/>
          <w:lang w:val="en-US"/>
        </w:rPr>
        <w:t>BPwin</w:t>
      </w:r>
      <w:proofErr w:type="spellEnd"/>
      <w:r w:rsidRPr="00EB37A4">
        <w:rPr>
          <w:rFonts w:ascii="Arial" w:hAnsi="Arial" w:cs="Arial"/>
          <w:color w:val="000000"/>
          <w:sz w:val="20"/>
          <w:szCs w:val="20"/>
        </w:rPr>
        <w:t xml:space="preserve"> 4.0.</w:t>
      </w:r>
    </w:p>
    <w:p w:rsidR="0085038A" w:rsidRPr="00EB37A4" w:rsidRDefault="0085038A" w:rsidP="0085038A">
      <w:pPr>
        <w:shd w:val="clear" w:color="auto" w:fill="FAFE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Декомпозиция функциональных диаграмм </w:t>
      </w:r>
    </w:p>
    <w:p w:rsidR="0085038A" w:rsidRDefault="0085038A" w:rsidP="0085038A">
      <w:pPr>
        <w:shd w:val="clear" w:color="auto" w:fill="FAFE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F32F23">
        <w:rPr>
          <w:rFonts w:ascii="Arial" w:hAnsi="Arial" w:cs="Arial"/>
          <w:color w:val="000000"/>
          <w:sz w:val="20"/>
          <w:szCs w:val="20"/>
        </w:rPr>
        <w:t>После создания контекстной диаграммы можно приступить к декомпозиции. Для этого нужно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Pr="00F32F2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5038A" w:rsidRPr="00357619" w:rsidRDefault="0085038A" w:rsidP="0085038A">
      <w:pPr>
        <w:pStyle w:val="a6"/>
        <w:numPr>
          <w:ilvl w:val="0"/>
          <w:numId w:val="15"/>
        </w:numPr>
        <w:shd w:val="clear" w:color="auto" w:fill="FAFE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357619">
        <w:rPr>
          <w:rFonts w:ascii="Arial" w:hAnsi="Arial" w:cs="Arial"/>
          <w:color w:val="000000"/>
          <w:sz w:val="20"/>
          <w:szCs w:val="20"/>
        </w:rPr>
        <w:t xml:space="preserve">кликнуть по кнопке перехода на нижний уровень </w:t>
      </w:r>
      <w:r w:rsidRPr="00F32F23">
        <w:rPr>
          <w:noProof/>
          <w:lang w:eastAsia="ru-RU"/>
        </w:rPr>
        <w:drawing>
          <wp:inline distT="0" distB="0" distL="0" distR="0" wp14:anchorId="19EC3F35" wp14:editId="1741A4F4">
            <wp:extent cx="257175" cy="238125"/>
            <wp:effectExtent l="0" t="0" r="9525" b="9525"/>
            <wp:docPr id="21" name="Рисунок 21" descr="61_mak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1_mak-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619">
        <w:rPr>
          <w:rFonts w:ascii="Arial" w:hAnsi="Arial" w:cs="Arial"/>
          <w:color w:val="000000"/>
          <w:sz w:val="20"/>
          <w:szCs w:val="20"/>
        </w:rPr>
        <w:t xml:space="preserve">. Появляется диалог </w:t>
      </w:r>
      <w:proofErr w:type="spellStart"/>
      <w:r w:rsidRPr="00357619">
        <w:rPr>
          <w:rFonts w:ascii="Arial" w:hAnsi="Arial" w:cs="Arial"/>
          <w:color w:val="000000"/>
          <w:sz w:val="20"/>
          <w:szCs w:val="20"/>
        </w:rPr>
        <w:t>Activity</w:t>
      </w:r>
      <w:proofErr w:type="spellEnd"/>
      <w:r w:rsidRPr="003576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57619">
        <w:rPr>
          <w:rFonts w:ascii="Arial" w:hAnsi="Arial" w:cs="Arial"/>
          <w:color w:val="000000"/>
          <w:sz w:val="20"/>
          <w:szCs w:val="20"/>
        </w:rPr>
        <w:t>Box</w:t>
      </w:r>
      <w:proofErr w:type="spellEnd"/>
      <w:r w:rsidRPr="003576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57619">
        <w:rPr>
          <w:rFonts w:ascii="Arial" w:hAnsi="Arial" w:cs="Arial"/>
          <w:color w:val="000000"/>
          <w:sz w:val="20"/>
          <w:szCs w:val="20"/>
        </w:rPr>
        <w:t>Count</w:t>
      </w:r>
      <w:proofErr w:type="spellEnd"/>
      <w:r w:rsidRPr="00357619">
        <w:rPr>
          <w:rFonts w:ascii="Arial" w:hAnsi="Arial" w:cs="Arial"/>
          <w:color w:val="000000"/>
          <w:sz w:val="20"/>
          <w:szCs w:val="20"/>
        </w:rPr>
        <w:t xml:space="preserve">, в котором необходимо указать количество работ на диаграмме декомпозиции (в дальнейшем можно будет добавить недостающие работы или удалить лишние) и нотацию диаграммы. </w:t>
      </w:r>
      <w:proofErr w:type="spellStart"/>
      <w:r w:rsidRPr="00357619">
        <w:rPr>
          <w:rFonts w:ascii="Arial" w:hAnsi="Arial" w:cs="Arial"/>
          <w:color w:val="000000"/>
          <w:sz w:val="20"/>
          <w:szCs w:val="20"/>
        </w:rPr>
        <w:t>BPwin</w:t>
      </w:r>
      <w:proofErr w:type="spellEnd"/>
      <w:r w:rsidRPr="00357619">
        <w:rPr>
          <w:rFonts w:ascii="Arial" w:hAnsi="Arial" w:cs="Arial"/>
          <w:color w:val="000000"/>
          <w:sz w:val="20"/>
          <w:szCs w:val="20"/>
        </w:rPr>
        <w:t xml:space="preserve"> позволяет создавать смешанные модели - в рамках одной модели могут сосуществовать и быть связанными модели IDEF0, DFD и IDEF3. Такой подход позволяет описать интересующие нас аспекты каждой подсистемы. </w:t>
      </w:r>
    </w:p>
    <w:p w:rsidR="0085038A" w:rsidRDefault="0085038A" w:rsidP="0085038A">
      <w:pPr>
        <w:pStyle w:val="a6"/>
        <w:numPr>
          <w:ilvl w:val="0"/>
          <w:numId w:val="15"/>
        </w:numPr>
        <w:shd w:val="clear" w:color="auto" w:fill="FAFE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357619">
        <w:rPr>
          <w:rFonts w:ascii="Arial" w:hAnsi="Arial" w:cs="Arial"/>
          <w:color w:val="000000"/>
          <w:sz w:val="20"/>
          <w:szCs w:val="20"/>
        </w:rPr>
        <w:t xml:space="preserve">Для обеспечения наглядности и лучшего понимания моделируемых процессов рекомендуется использовать от 3-х до 6-ти блоков на одной диаграмме. Остановимся пока на нотации IDEF0 и кликнем на OK. </w:t>
      </w:r>
    </w:p>
    <w:p w:rsidR="0085038A" w:rsidRDefault="0085038A" w:rsidP="0085038A">
      <w:pPr>
        <w:pStyle w:val="a6"/>
        <w:numPr>
          <w:ilvl w:val="0"/>
          <w:numId w:val="15"/>
        </w:numPr>
        <w:shd w:val="clear" w:color="auto" w:fill="FAFE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357619">
        <w:rPr>
          <w:rFonts w:ascii="Arial" w:hAnsi="Arial" w:cs="Arial"/>
          <w:color w:val="000000"/>
          <w:sz w:val="20"/>
          <w:szCs w:val="20"/>
        </w:rPr>
        <w:t xml:space="preserve">Появляется диаграмма декомпозиции. Работы расположены в так называемом порядке доминирования (по степени важности или в порядке очередности выполнения), начиная с левого верхнего угла и кончая нижним правым углом, что значительно облегчает в дальнейшем чтение диаграммы. Стрелки, которые были внесены на контекстной диаграмме, показываются и на диаграмме декомпозиции (миграция стрелок), но при этом не касаются работ. Такие стрелки называются несвязанными и воспринимаются, как синтаксическая ошибка. </w:t>
      </w:r>
    </w:p>
    <w:p w:rsidR="0085038A" w:rsidRDefault="0085038A" w:rsidP="0085038A">
      <w:pPr>
        <w:pStyle w:val="a6"/>
        <w:numPr>
          <w:ilvl w:val="0"/>
          <w:numId w:val="15"/>
        </w:numPr>
        <w:shd w:val="clear" w:color="auto" w:fill="FAFE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357619">
        <w:rPr>
          <w:rFonts w:ascii="Arial" w:hAnsi="Arial" w:cs="Arial"/>
          <w:color w:val="000000"/>
          <w:sz w:val="20"/>
          <w:szCs w:val="20"/>
        </w:rPr>
        <w:t xml:space="preserve">Для связывания стрелки необходимо перейти в режим редактирования стрелок, кликнуть по стрелке и кликнуть по соответствующему сегменту работы. Для связи работ между собой используются внутренние стрелки, т.е. стрелки, которые не касаются границы диаграммы, начинаются у одной и кончаются у другой работы. </w:t>
      </w:r>
    </w:p>
    <w:p w:rsidR="0085038A" w:rsidRPr="00357619" w:rsidRDefault="0085038A" w:rsidP="0085038A">
      <w:pPr>
        <w:pStyle w:val="a6"/>
        <w:numPr>
          <w:ilvl w:val="0"/>
          <w:numId w:val="15"/>
        </w:numPr>
        <w:shd w:val="clear" w:color="auto" w:fill="FAFE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357619">
        <w:rPr>
          <w:rFonts w:ascii="Arial" w:hAnsi="Arial" w:cs="Arial"/>
          <w:color w:val="000000"/>
          <w:sz w:val="20"/>
          <w:szCs w:val="20"/>
        </w:rPr>
        <w:t>Для рисования внутренней стрелки необходимо в режиме рисования стрелок кликнуть по сегменту (</w:t>
      </w:r>
      <w:proofErr w:type="gramStart"/>
      <w:r w:rsidRPr="00357619">
        <w:rPr>
          <w:rFonts w:ascii="Arial" w:hAnsi="Arial" w:cs="Arial"/>
          <w:color w:val="000000"/>
          <w:sz w:val="20"/>
          <w:szCs w:val="20"/>
        </w:rPr>
        <w:t>например</w:t>
      </w:r>
      <w:proofErr w:type="gramEnd"/>
      <w:r w:rsidRPr="00357619">
        <w:rPr>
          <w:rFonts w:ascii="Arial" w:hAnsi="Arial" w:cs="Arial"/>
          <w:color w:val="000000"/>
          <w:sz w:val="20"/>
          <w:szCs w:val="20"/>
        </w:rPr>
        <w:t xml:space="preserve"> выхода) одной работы и затем по сегменту (например входа) другой. В IDEF0 различают пять типов связей работ: </w:t>
      </w:r>
    </w:p>
    <w:p w:rsidR="0085038A" w:rsidRPr="00F32F23" w:rsidRDefault="0085038A" w:rsidP="0085038A">
      <w:pPr>
        <w:shd w:val="clear" w:color="auto" w:fill="FAFE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F32F23">
        <w:rPr>
          <w:rFonts w:ascii="Arial" w:hAnsi="Arial" w:cs="Arial"/>
          <w:color w:val="000000"/>
          <w:sz w:val="20"/>
          <w:szCs w:val="20"/>
        </w:rPr>
        <w:t xml:space="preserve">прямая связь по входу, когда стрелка выхода вышестоящей (далее просто выход) работы направляется на вход нижестоящей (например, на рисунке стрелка “Детали” связывает работы “Изготовление деталей” и “Сборка деталей”); </w:t>
      </w:r>
    </w:p>
    <w:p w:rsidR="0085038A" w:rsidRPr="00F32F23" w:rsidRDefault="0085038A" w:rsidP="0085038A">
      <w:pPr>
        <w:shd w:val="clear" w:color="auto" w:fill="FAFE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F32F23">
        <w:rPr>
          <w:rFonts w:ascii="Arial" w:hAnsi="Arial" w:cs="Arial"/>
          <w:color w:val="000000"/>
          <w:sz w:val="20"/>
          <w:szCs w:val="20"/>
        </w:rPr>
        <w:t xml:space="preserve">прямая связь по управлению, когда выход вышестоящей работы направляется на управление нижестоящей; </w:t>
      </w:r>
    </w:p>
    <w:p w:rsidR="0085038A" w:rsidRPr="00F32F23" w:rsidRDefault="0085038A" w:rsidP="0085038A">
      <w:pPr>
        <w:shd w:val="clear" w:color="auto" w:fill="FAFE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F32F23">
        <w:rPr>
          <w:rFonts w:ascii="Arial" w:hAnsi="Arial" w:cs="Arial"/>
          <w:color w:val="000000"/>
          <w:sz w:val="20"/>
          <w:szCs w:val="20"/>
        </w:rPr>
        <w:t xml:space="preserve">обратная связь по входу, когда выход нижестоящей работы направляется на вход вышестоящей (стрелка “Брак”); </w:t>
      </w:r>
    </w:p>
    <w:p w:rsidR="0085038A" w:rsidRPr="00F32F23" w:rsidRDefault="0085038A" w:rsidP="0085038A">
      <w:pPr>
        <w:shd w:val="clear" w:color="auto" w:fill="FAFE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F32F23">
        <w:rPr>
          <w:rFonts w:ascii="Arial" w:hAnsi="Arial" w:cs="Arial"/>
          <w:color w:val="000000"/>
          <w:sz w:val="20"/>
          <w:szCs w:val="20"/>
        </w:rPr>
        <w:t xml:space="preserve">обратная связь по управлению, когда выход нижестоящей работы направляется на управление вышестоящей (стрелка “Рекомендации”); </w:t>
      </w:r>
    </w:p>
    <w:p w:rsidR="0085038A" w:rsidRPr="00F32F23" w:rsidRDefault="0085038A" w:rsidP="0085038A">
      <w:pPr>
        <w:shd w:val="clear" w:color="auto" w:fill="FAFE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F32F23">
        <w:rPr>
          <w:rFonts w:ascii="Arial" w:hAnsi="Arial" w:cs="Arial"/>
          <w:color w:val="000000"/>
          <w:sz w:val="20"/>
          <w:szCs w:val="20"/>
        </w:rPr>
        <w:t xml:space="preserve">связь выход-механизм, когда выход одной работы направляется на механизм другой. </w:t>
      </w:r>
    </w:p>
    <w:p w:rsidR="0085038A" w:rsidRPr="00F32F23" w:rsidRDefault="0085038A" w:rsidP="0085038A">
      <w:pPr>
        <w:pStyle w:val="a6"/>
        <w:numPr>
          <w:ilvl w:val="0"/>
          <w:numId w:val="15"/>
        </w:numPr>
        <w:shd w:val="clear" w:color="auto" w:fill="FAFE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F32F23">
        <w:rPr>
          <w:rFonts w:ascii="Arial" w:hAnsi="Arial" w:cs="Arial"/>
          <w:color w:val="000000"/>
          <w:sz w:val="20"/>
          <w:szCs w:val="20"/>
        </w:rPr>
        <w:t xml:space="preserve">Вновь внесенные граничные стрелки на диаграмме декомпозиции нижнего уровня изображаются в квадратных скобках и автоматически не появляются на диаграмме верхнего уровня. Для их “перетаскивания” наверх нужно сначала выбрать кнопку </w:t>
      </w:r>
      <w:r w:rsidRPr="00F32F23"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7C1C041C" wp14:editId="59D6A087">
            <wp:extent cx="266700" cy="257175"/>
            <wp:effectExtent l="0" t="0" r="0" b="9525"/>
            <wp:docPr id="22" name="Рисунок 22" descr="61_mak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1_mak-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F23">
        <w:rPr>
          <w:rFonts w:ascii="Arial" w:hAnsi="Arial" w:cs="Arial"/>
          <w:color w:val="000000"/>
          <w:sz w:val="20"/>
          <w:szCs w:val="20"/>
        </w:rPr>
        <w:t xml:space="preserve">на палитре инструментов и кликнуть по квадратным скобкам граничной стрелки. Появляется диалог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Border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Arrow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Editor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85038A" w:rsidRPr="00F32F23" w:rsidRDefault="0085038A" w:rsidP="0085038A">
      <w:pPr>
        <w:shd w:val="clear" w:color="auto" w:fill="FAFE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F32F23">
        <w:rPr>
          <w:rFonts w:ascii="Arial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060AAA6" wp14:editId="577F758D">
            <wp:extent cx="2686050" cy="1276350"/>
            <wp:effectExtent l="0" t="0" r="0" b="0"/>
            <wp:docPr id="23" name="Рисунок 23" descr="61_mak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1_mak-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8A" w:rsidRDefault="0085038A" w:rsidP="0085038A">
      <w:pPr>
        <w:pStyle w:val="a6"/>
        <w:numPr>
          <w:ilvl w:val="0"/>
          <w:numId w:val="15"/>
        </w:numPr>
        <w:shd w:val="clear" w:color="auto" w:fill="FAFE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F32F23">
        <w:rPr>
          <w:rFonts w:ascii="Arial" w:hAnsi="Arial" w:cs="Arial"/>
          <w:color w:val="000000"/>
          <w:sz w:val="20"/>
          <w:szCs w:val="20"/>
        </w:rPr>
        <w:t xml:space="preserve">Если кликнуть по кнопке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Resolve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Border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Arrow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, стрелка мигрирует на диаграмму верхнего уровня, если по кнопке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Change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Tunnel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, стрелка будет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затуннелирована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 и не попадет на другую диаграмму. </w:t>
      </w:r>
      <w:proofErr w:type="spellStart"/>
      <w:r w:rsidRPr="00F32F23">
        <w:rPr>
          <w:rFonts w:ascii="Arial" w:hAnsi="Arial" w:cs="Arial"/>
          <w:color w:val="000000"/>
          <w:sz w:val="20"/>
          <w:szCs w:val="20"/>
        </w:rPr>
        <w:t>Туннелирование</w:t>
      </w:r>
      <w:proofErr w:type="spellEnd"/>
      <w:r w:rsidRPr="00F32F23">
        <w:rPr>
          <w:rFonts w:ascii="Arial" w:hAnsi="Arial" w:cs="Arial"/>
          <w:color w:val="000000"/>
          <w:sz w:val="20"/>
          <w:szCs w:val="20"/>
        </w:rPr>
        <w:t xml:space="preserve"> может быть применено для изображения малозначимых стрелок. </w:t>
      </w:r>
    </w:p>
    <w:p w:rsidR="0085038A" w:rsidRDefault="0085038A" w:rsidP="0085038A">
      <w:pPr>
        <w:pStyle w:val="a6"/>
        <w:numPr>
          <w:ilvl w:val="0"/>
          <w:numId w:val="15"/>
        </w:numPr>
        <w:shd w:val="clear" w:color="auto" w:fill="FAFE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357619">
        <w:rPr>
          <w:rFonts w:ascii="Arial" w:hAnsi="Arial" w:cs="Arial"/>
          <w:color w:val="000000"/>
          <w:sz w:val="20"/>
          <w:szCs w:val="20"/>
        </w:rPr>
        <w:t xml:space="preserve">Одна и та же информация может обрабатываться в нескольких работах, в то же время из нескольких работ могут выходить одинаковые данные, то есть стрелки могут разветвляться и сливаться. Для разветвления стрелки нужно в режиме редактирования стрелки кликнуть по фрагменту стрелки и по соответствующему сегменту работы. </w:t>
      </w:r>
    </w:p>
    <w:p w:rsidR="0085038A" w:rsidRDefault="0085038A" w:rsidP="0085038A">
      <w:pPr>
        <w:pStyle w:val="a6"/>
        <w:numPr>
          <w:ilvl w:val="0"/>
          <w:numId w:val="15"/>
        </w:numPr>
        <w:shd w:val="clear" w:color="auto" w:fill="FAFE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357619">
        <w:rPr>
          <w:rFonts w:ascii="Arial" w:hAnsi="Arial" w:cs="Arial"/>
          <w:color w:val="000000"/>
          <w:sz w:val="20"/>
          <w:szCs w:val="20"/>
        </w:rPr>
        <w:t xml:space="preserve">Список синтаксических ошибок модели можно </w:t>
      </w:r>
      <w:proofErr w:type="gramStart"/>
      <w:r w:rsidRPr="00357619">
        <w:rPr>
          <w:rFonts w:ascii="Arial" w:hAnsi="Arial" w:cs="Arial"/>
          <w:color w:val="000000"/>
          <w:sz w:val="20"/>
          <w:szCs w:val="20"/>
        </w:rPr>
        <w:t>получить</w:t>
      </w:r>
      <w:proofErr w:type="gramEnd"/>
      <w:r w:rsidRPr="00357619">
        <w:rPr>
          <w:rFonts w:ascii="Arial" w:hAnsi="Arial" w:cs="Arial"/>
          <w:color w:val="000000"/>
          <w:sz w:val="20"/>
          <w:szCs w:val="20"/>
        </w:rPr>
        <w:t xml:space="preserve"> сгенерировав отчет об ошибках (</w:t>
      </w:r>
      <w:proofErr w:type="spellStart"/>
      <w:r w:rsidRPr="00357619">
        <w:rPr>
          <w:rFonts w:ascii="Arial" w:hAnsi="Arial" w:cs="Arial"/>
          <w:color w:val="000000"/>
          <w:sz w:val="20"/>
          <w:szCs w:val="20"/>
        </w:rPr>
        <w:t>Report</w:t>
      </w:r>
      <w:proofErr w:type="spellEnd"/>
      <w:r w:rsidRPr="00357619">
        <w:rPr>
          <w:rFonts w:ascii="Arial" w:hAnsi="Arial" w:cs="Arial"/>
          <w:color w:val="000000"/>
          <w:sz w:val="20"/>
          <w:szCs w:val="20"/>
        </w:rPr>
        <w:t xml:space="preserve"> / </w:t>
      </w:r>
      <w:proofErr w:type="spellStart"/>
      <w:r w:rsidRPr="00357619">
        <w:rPr>
          <w:rFonts w:ascii="Arial" w:hAnsi="Arial" w:cs="Arial"/>
          <w:color w:val="000000"/>
          <w:sz w:val="20"/>
          <w:szCs w:val="20"/>
        </w:rPr>
        <w:t>Model</w:t>
      </w:r>
      <w:proofErr w:type="spellEnd"/>
      <w:r w:rsidRPr="003576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57619">
        <w:rPr>
          <w:rFonts w:ascii="Arial" w:hAnsi="Arial" w:cs="Arial"/>
          <w:color w:val="000000"/>
          <w:sz w:val="20"/>
          <w:szCs w:val="20"/>
        </w:rPr>
        <w:t>Consistency</w:t>
      </w:r>
      <w:proofErr w:type="spellEnd"/>
      <w:r w:rsidRPr="003576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57619">
        <w:rPr>
          <w:rFonts w:ascii="Arial" w:hAnsi="Arial" w:cs="Arial"/>
          <w:color w:val="000000"/>
          <w:sz w:val="20"/>
          <w:szCs w:val="20"/>
        </w:rPr>
        <w:t>Report</w:t>
      </w:r>
      <w:proofErr w:type="spellEnd"/>
      <w:r w:rsidRPr="00357619">
        <w:rPr>
          <w:rFonts w:ascii="Arial" w:hAnsi="Arial" w:cs="Arial"/>
          <w:color w:val="000000"/>
          <w:sz w:val="20"/>
          <w:szCs w:val="20"/>
        </w:rPr>
        <w:t xml:space="preserve">...). </w:t>
      </w:r>
    </w:p>
    <w:p w:rsidR="0085038A" w:rsidRDefault="0085038A" w:rsidP="0085038A">
      <w:pPr>
        <w:shd w:val="clear" w:color="auto" w:fill="FAFEFF"/>
        <w:spacing w:before="100" w:beforeAutospacing="1" w:after="100" w:afterAutospacing="1"/>
        <w:ind w:left="360"/>
        <w:rPr>
          <w:rFonts w:ascii="Arial" w:hAnsi="Arial" w:cs="Arial"/>
          <w:b/>
          <w:color w:val="000000"/>
          <w:sz w:val="20"/>
          <w:szCs w:val="20"/>
        </w:rPr>
      </w:pPr>
      <w:r w:rsidRPr="00A87EB9">
        <w:rPr>
          <w:rFonts w:ascii="Arial" w:hAnsi="Arial" w:cs="Arial"/>
          <w:b/>
          <w:color w:val="000000"/>
          <w:sz w:val="20"/>
          <w:szCs w:val="20"/>
        </w:rPr>
        <w:t>Пример</w:t>
      </w:r>
    </w:p>
    <w:p w:rsidR="0085038A" w:rsidRPr="00A87EB9" w:rsidRDefault="0085038A" w:rsidP="0085038A">
      <w:pPr>
        <w:jc w:val="both"/>
      </w:pPr>
      <w:r w:rsidRPr="00A87EB9">
        <w:t xml:space="preserve">Построение функциональной модели деятельности предприятия торговли. </w:t>
      </w:r>
    </w:p>
    <w:p w:rsidR="0085038A" w:rsidRPr="00A87EB9" w:rsidRDefault="0085038A" w:rsidP="0085038A">
      <w:pPr>
        <w:jc w:val="both"/>
      </w:pPr>
      <w:r>
        <w:rPr>
          <w:color w:val="000000"/>
        </w:rPr>
        <w:t>На рис.2.1</w:t>
      </w:r>
      <w:r w:rsidRPr="00A87EB9">
        <w:rPr>
          <w:color w:val="000000"/>
        </w:rPr>
        <w:t xml:space="preserve"> изображена контекстная диаграмма</w:t>
      </w:r>
      <w:r w:rsidRPr="00A87EB9">
        <w:t xml:space="preserve"> </w:t>
      </w:r>
      <w:r w:rsidRPr="00A87EB9">
        <w:rPr>
          <w:lang w:val="en-US"/>
        </w:rPr>
        <w:t>IDEFF</w:t>
      </w:r>
      <w:r w:rsidRPr="00A87EB9">
        <w:t xml:space="preserve">0, построенная в среде </w:t>
      </w:r>
      <w:r w:rsidRPr="00A87EB9">
        <w:rPr>
          <w:lang w:val="en-US"/>
        </w:rPr>
        <w:t>CASE</w:t>
      </w:r>
      <w:r w:rsidRPr="00A87EB9">
        <w:t xml:space="preserve"> – средства </w:t>
      </w:r>
      <w:r w:rsidRPr="00A87EB9">
        <w:rPr>
          <w:lang w:val="en-US"/>
        </w:rPr>
        <w:t>BPWIN</w:t>
      </w:r>
      <w:r w:rsidRPr="00A87EB9">
        <w:t>.</w:t>
      </w:r>
      <w:r w:rsidRPr="00A87EB9">
        <w:rPr>
          <w:color w:val="000000"/>
        </w:rPr>
        <w:t xml:space="preserve"> </w:t>
      </w:r>
    </w:p>
    <w:p w:rsidR="0085038A" w:rsidRPr="00A87EB9" w:rsidRDefault="0085038A" w:rsidP="0085038A">
      <w:pPr>
        <w:jc w:val="both"/>
        <w:rPr>
          <w:color w:val="000000"/>
        </w:rPr>
      </w:pPr>
    </w:p>
    <w:tbl>
      <w:tblPr>
        <w:tblW w:w="9780" w:type="dxa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6"/>
      </w:tblGrid>
      <w:tr w:rsidR="0085038A" w:rsidRPr="00A87EB9" w:rsidTr="008A5B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5038A" w:rsidRPr="00A87EB9" w:rsidRDefault="0085038A" w:rsidP="008A5B39">
            <w:pPr>
              <w:rPr>
                <w:color w:val="000000"/>
              </w:rPr>
            </w:pPr>
            <w:r w:rsidRPr="00A87EB9">
              <w:rPr>
                <w:noProof/>
                <w:color w:val="000000"/>
                <w:lang w:eastAsia="ru-RU"/>
              </w:rPr>
              <w:drawing>
                <wp:inline distT="0" distB="0" distL="0" distR="0" wp14:anchorId="73DCA0E7" wp14:editId="7215BC78">
                  <wp:extent cx="6195060" cy="4290060"/>
                  <wp:effectExtent l="0" t="0" r="0" b="0"/>
                  <wp:docPr id="24" name="Рисунок 24" descr="mir_i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ir_im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5060" cy="429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38A" w:rsidRPr="00A87EB9" w:rsidRDefault="0085038A" w:rsidP="0085038A">
      <w:pPr>
        <w:jc w:val="center"/>
        <w:rPr>
          <w:color w:val="000000"/>
        </w:rPr>
      </w:pPr>
      <w:r>
        <w:rPr>
          <w:color w:val="000000"/>
        </w:rPr>
        <w:lastRenderedPageBreak/>
        <w:t>Рис.2.1</w:t>
      </w:r>
      <w:r w:rsidRPr="00A87EB9">
        <w:rPr>
          <w:color w:val="000000"/>
        </w:rPr>
        <w:t xml:space="preserve">  Контекстная диаграммы процесса – деятельность предприятия торговли</w:t>
      </w:r>
    </w:p>
    <w:p w:rsidR="0085038A" w:rsidRPr="00A87EB9" w:rsidRDefault="0085038A" w:rsidP="0085038A">
      <w:pPr>
        <w:jc w:val="center"/>
        <w:rPr>
          <w:b/>
        </w:rPr>
      </w:pPr>
    </w:p>
    <w:p w:rsidR="0085038A" w:rsidRPr="00A87EB9" w:rsidRDefault="0085038A" w:rsidP="0085038A">
      <w:pPr>
        <w:jc w:val="both"/>
      </w:pPr>
      <w:r w:rsidRPr="00A87EB9">
        <w:t>На рисунке 1.4 представлена декомпозиция контекстной диаграммы.</w:t>
      </w:r>
    </w:p>
    <w:p w:rsidR="0085038A" w:rsidRPr="00A87EB9" w:rsidRDefault="0085038A" w:rsidP="0085038A">
      <w:pPr>
        <w:jc w:val="both"/>
        <w:rPr>
          <w:color w:val="000000"/>
        </w:rPr>
      </w:pPr>
      <w:r w:rsidRPr="00A87EB9">
        <w:rPr>
          <w:noProof/>
          <w:color w:val="000000"/>
          <w:lang w:eastAsia="ru-RU"/>
        </w:rPr>
        <w:drawing>
          <wp:inline distT="0" distB="0" distL="0" distR="0" wp14:anchorId="2FC56027" wp14:editId="42067DB4">
            <wp:extent cx="5943600" cy="4107180"/>
            <wp:effectExtent l="0" t="0" r="0" b="7620"/>
            <wp:docPr id="25" name="Рисунок 25" descr="../Рабочий%20стол/Новая%20папка/Волшебный%20ключик%20BPwin.files/mir_i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Рабочий%20стол/Новая%20папка/Волшебный%20ключик%20BPwin.files/mir_im2.gif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8A" w:rsidRPr="00A87EB9" w:rsidRDefault="0085038A" w:rsidP="0085038A">
      <w:pPr>
        <w:jc w:val="center"/>
      </w:pPr>
      <w:r w:rsidRPr="00A87EB9">
        <w:rPr>
          <w:b/>
        </w:rPr>
        <w:t>Рис.</w:t>
      </w:r>
      <w:r>
        <w:rPr>
          <w:b/>
        </w:rPr>
        <w:t>2.2</w:t>
      </w:r>
      <w:r w:rsidRPr="00A87EB9">
        <w:t xml:space="preserve"> Функциональная модель – декомпозиция контекстной диаграммы</w:t>
      </w:r>
    </w:p>
    <w:p w:rsidR="0085038A" w:rsidRPr="00A87EB9" w:rsidRDefault="0085038A" w:rsidP="0085038A">
      <w:pPr>
        <w:shd w:val="clear" w:color="auto" w:fill="FAFEFF"/>
        <w:spacing w:before="100" w:beforeAutospacing="1" w:after="100" w:afterAutospacing="1"/>
        <w:rPr>
          <w:b/>
          <w:color w:val="000000"/>
        </w:rPr>
      </w:pPr>
      <w:r w:rsidRPr="00A87EB9">
        <w:rPr>
          <w:b/>
          <w:color w:val="000000"/>
        </w:rPr>
        <w:t>Задание</w:t>
      </w:r>
      <w:r w:rsidR="00000832">
        <w:rPr>
          <w:b/>
          <w:color w:val="000000"/>
        </w:rPr>
        <w:t xml:space="preserve"> для самостоятельной работы</w:t>
      </w:r>
    </w:p>
    <w:p w:rsidR="0085038A" w:rsidRPr="00A87EB9" w:rsidRDefault="0085038A" w:rsidP="0085038A">
      <w:pPr>
        <w:pStyle w:val="a6"/>
        <w:numPr>
          <w:ilvl w:val="0"/>
          <w:numId w:val="16"/>
        </w:numPr>
        <w:shd w:val="clear" w:color="auto" w:fill="FAFEFF"/>
        <w:spacing w:before="100" w:beforeAutospacing="1" w:after="100" w:afterAutospacing="1" w:line="240" w:lineRule="auto"/>
        <w:rPr>
          <w:color w:val="000000"/>
        </w:rPr>
      </w:pPr>
      <w:r w:rsidRPr="00A87EB9">
        <w:rPr>
          <w:color w:val="000000"/>
        </w:rPr>
        <w:t xml:space="preserve">Сделать декомпозицию контекстной  диаграммы деятельности компании, представленной </w:t>
      </w:r>
      <w:r>
        <w:rPr>
          <w:color w:val="000000"/>
        </w:rPr>
        <w:t xml:space="preserve">в первой части </w:t>
      </w:r>
      <w:proofErr w:type="spellStart"/>
      <w:proofErr w:type="gramStart"/>
      <w:r>
        <w:rPr>
          <w:color w:val="000000"/>
        </w:rPr>
        <w:t>лаб</w:t>
      </w:r>
      <w:proofErr w:type="spellEnd"/>
      <w:proofErr w:type="gramEnd"/>
      <w:r>
        <w:rPr>
          <w:color w:val="000000"/>
        </w:rPr>
        <w:t xml:space="preserve"> работы</w:t>
      </w:r>
      <w:r w:rsidRPr="00A87EB9">
        <w:rPr>
          <w:color w:val="000000"/>
        </w:rPr>
        <w:t>.</w:t>
      </w:r>
    </w:p>
    <w:p w:rsidR="0085038A" w:rsidRPr="00914E49" w:rsidRDefault="0085038A" w:rsidP="00914E49">
      <w:pPr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</w:pPr>
    </w:p>
    <w:sectPr w:rsidR="0085038A" w:rsidRPr="00914E49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B6A" w:rsidRDefault="00E10B6A" w:rsidP="008D428C">
      <w:pPr>
        <w:spacing w:after="0" w:line="240" w:lineRule="auto"/>
      </w:pPr>
      <w:r>
        <w:separator/>
      </w:r>
    </w:p>
  </w:endnote>
  <w:endnote w:type="continuationSeparator" w:id="0">
    <w:p w:rsidR="00E10B6A" w:rsidRDefault="00E10B6A" w:rsidP="008D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885358"/>
      <w:docPartObj>
        <w:docPartGallery w:val="Page Numbers (Bottom of Page)"/>
        <w:docPartUnique/>
      </w:docPartObj>
    </w:sdtPr>
    <w:sdtEndPr/>
    <w:sdtContent>
      <w:p w:rsidR="008D428C" w:rsidRDefault="008D428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19F">
          <w:rPr>
            <w:noProof/>
          </w:rPr>
          <w:t>2</w:t>
        </w:r>
        <w:r>
          <w:fldChar w:fldCharType="end"/>
        </w:r>
      </w:p>
    </w:sdtContent>
  </w:sdt>
  <w:p w:rsidR="008D428C" w:rsidRDefault="008D428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B6A" w:rsidRDefault="00E10B6A" w:rsidP="008D428C">
      <w:pPr>
        <w:spacing w:after="0" w:line="240" w:lineRule="auto"/>
      </w:pPr>
      <w:r>
        <w:separator/>
      </w:r>
    </w:p>
  </w:footnote>
  <w:footnote w:type="continuationSeparator" w:id="0">
    <w:p w:rsidR="00E10B6A" w:rsidRDefault="00E10B6A" w:rsidP="008D4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19F7"/>
    <w:multiLevelType w:val="hybridMultilevel"/>
    <w:tmpl w:val="8A14C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47F0A"/>
    <w:multiLevelType w:val="multilevel"/>
    <w:tmpl w:val="0264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C36608"/>
    <w:multiLevelType w:val="multilevel"/>
    <w:tmpl w:val="3D64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6514E"/>
    <w:multiLevelType w:val="multilevel"/>
    <w:tmpl w:val="E2E4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C5089"/>
    <w:multiLevelType w:val="multilevel"/>
    <w:tmpl w:val="D8DA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FB76FA"/>
    <w:multiLevelType w:val="multilevel"/>
    <w:tmpl w:val="6F46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07399F"/>
    <w:multiLevelType w:val="multilevel"/>
    <w:tmpl w:val="6BC2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9B7065"/>
    <w:multiLevelType w:val="multilevel"/>
    <w:tmpl w:val="4F84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9D32F2"/>
    <w:multiLevelType w:val="hybridMultilevel"/>
    <w:tmpl w:val="C1BC0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D0159"/>
    <w:multiLevelType w:val="multilevel"/>
    <w:tmpl w:val="A28C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1569A9"/>
    <w:multiLevelType w:val="multilevel"/>
    <w:tmpl w:val="74D4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B35948"/>
    <w:multiLevelType w:val="multilevel"/>
    <w:tmpl w:val="EF80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EA6CBD"/>
    <w:multiLevelType w:val="hybridMultilevel"/>
    <w:tmpl w:val="96585636"/>
    <w:lvl w:ilvl="0" w:tplc="1018CEA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14689"/>
    <w:multiLevelType w:val="hybridMultilevel"/>
    <w:tmpl w:val="0200FAB2"/>
    <w:lvl w:ilvl="0" w:tplc="CD9A34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53E5B"/>
    <w:multiLevelType w:val="multilevel"/>
    <w:tmpl w:val="CE0E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01221A"/>
    <w:multiLevelType w:val="multilevel"/>
    <w:tmpl w:val="0756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  <w:num w:numId="12">
    <w:abstractNumId w:val="14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A4"/>
    <w:rsid w:val="00000832"/>
    <w:rsid w:val="00001A88"/>
    <w:rsid w:val="00016D54"/>
    <w:rsid w:val="00021692"/>
    <w:rsid w:val="000327AC"/>
    <w:rsid w:val="000327CD"/>
    <w:rsid w:val="00042E77"/>
    <w:rsid w:val="00047C43"/>
    <w:rsid w:val="00060B67"/>
    <w:rsid w:val="00063D86"/>
    <w:rsid w:val="0008254A"/>
    <w:rsid w:val="00082BAE"/>
    <w:rsid w:val="00083581"/>
    <w:rsid w:val="000928DA"/>
    <w:rsid w:val="000930EE"/>
    <w:rsid w:val="00093DF2"/>
    <w:rsid w:val="000A1500"/>
    <w:rsid w:val="000A219F"/>
    <w:rsid w:val="000A2D9F"/>
    <w:rsid w:val="000A3AD1"/>
    <w:rsid w:val="000B4193"/>
    <w:rsid w:val="000C1130"/>
    <w:rsid w:val="000C474F"/>
    <w:rsid w:val="000D336E"/>
    <w:rsid w:val="000D78B4"/>
    <w:rsid w:val="000E5490"/>
    <w:rsid w:val="000F4C84"/>
    <w:rsid w:val="001071C4"/>
    <w:rsid w:val="00113110"/>
    <w:rsid w:val="00115C3A"/>
    <w:rsid w:val="001335BF"/>
    <w:rsid w:val="0014738C"/>
    <w:rsid w:val="00155B28"/>
    <w:rsid w:val="001613C1"/>
    <w:rsid w:val="00164767"/>
    <w:rsid w:val="00165BC3"/>
    <w:rsid w:val="00174769"/>
    <w:rsid w:val="001808AD"/>
    <w:rsid w:val="00186CE0"/>
    <w:rsid w:val="00192BB1"/>
    <w:rsid w:val="00196889"/>
    <w:rsid w:val="00197093"/>
    <w:rsid w:val="001A0AA4"/>
    <w:rsid w:val="001A4285"/>
    <w:rsid w:val="001B1434"/>
    <w:rsid w:val="001C4109"/>
    <w:rsid w:val="001C5E10"/>
    <w:rsid w:val="001C7F6D"/>
    <w:rsid w:val="001D2EFE"/>
    <w:rsid w:val="001D3EE7"/>
    <w:rsid w:val="001D72B2"/>
    <w:rsid w:val="001E26FF"/>
    <w:rsid w:val="001E3DA4"/>
    <w:rsid w:val="001E5096"/>
    <w:rsid w:val="001F23BA"/>
    <w:rsid w:val="001F647E"/>
    <w:rsid w:val="0021792D"/>
    <w:rsid w:val="002225D5"/>
    <w:rsid w:val="00226ECC"/>
    <w:rsid w:val="002313A8"/>
    <w:rsid w:val="00237D67"/>
    <w:rsid w:val="00247304"/>
    <w:rsid w:val="00247497"/>
    <w:rsid w:val="00250D87"/>
    <w:rsid w:val="0025222F"/>
    <w:rsid w:val="00255373"/>
    <w:rsid w:val="002617C1"/>
    <w:rsid w:val="00265931"/>
    <w:rsid w:val="00267288"/>
    <w:rsid w:val="002679FA"/>
    <w:rsid w:val="00272C06"/>
    <w:rsid w:val="00277B33"/>
    <w:rsid w:val="00280ADA"/>
    <w:rsid w:val="00295C5E"/>
    <w:rsid w:val="002A4DB7"/>
    <w:rsid w:val="002C0D2D"/>
    <w:rsid w:val="002C52AF"/>
    <w:rsid w:val="002D691F"/>
    <w:rsid w:val="002D6CE5"/>
    <w:rsid w:val="002F146C"/>
    <w:rsid w:val="003061FA"/>
    <w:rsid w:val="003205E3"/>
    <w:rsid w:val="003346CD"/>
    <w:rsid w:val="00336EB0"/>
    <w:rsid w:val="003436D0"/>
    <w:rsid w:val="00346FFF"/>
    <w:rsid w:val="00350703"/>
    <w:rsid w:val="00367FE5"/>
    <w:rsid w:val="00375C7C"/>
    <w:rsid w:val="003865B0"/>
    <w:rsid w:val="003907EB"/>
    <w:rsid w:val="00396F45"/>
    <w:rsid w:val="00396F85"/>
    <w:rsid w:val="003A3B88"/>
    <w:rsid w:val="003B04BF"/>
    <w:rsid w:val="003B12C6"/>
    <w:rsid w:val="003B5D45"/>
    <w:rsid w:val="003B5FFA"/>
    <w:rsid w:val="003C031F"/>
    <w:rsid w:val="003C5073"/>
    <w:rsid w:val="003E25D1"/>
    <w:rsid w:val="003E4E1D"/>
    <w:rsid w:val="003F434B"/>
    <w:rsid w:val="003F5847"/>
    <w:rsid w:val="003F68A5"/>
    <w:rsid w:val="003F6D46"/>
    <w:rsid w:val="00417313"/>
    <w:rsid w:val="004276CD"/>
    <w:rsid w:val="00433DFB"/>
    <w:rsid w:val="00444026"/>
    <w:rsid w:val="00453E69"/>
    <w:rsid w:val="00454642"/>
    <w:rsid w:val="004558E9"/>
    <w:rsid w:val="00462283"/>
    <w:rsid w:val="0047036E"/>
    <w:rsid w:val="004750F3"/>
    <w:rsid w:val="0049253E"/>
    <w:rsid w:val="004D65F2"/>
    <w:rsid w:val="004D6A2D"/>
    <w:rsid w:val="004E28E3"/>
    <w:rsid w:val="004E623A"/>
    <w:rsid w:val="004E7F1A"/>
    <w:rsid w:val="00517A4F"/>
    <w:rsid w:val="005216E2"/>
    <w:rsid w:val="00522903"/>
    <w:rsid w:val="00524F38"/>
    <w:rsid w:val="00525ED1"/>
    <w:rsid w:val="00552BF7"/>
    <w:rsid w:val="0056019A"/>
    <w:rsid w:val="00560EFB"/>
    <w:rsid w:val="00562B67"/>
    <w:rsid w:val="00575790"/>
    <w:rsid w:val="00582998"/>
    <w:rsid w:val="005835E6"/>
    <w:rsid w:val="005844B9"/>
    <w:rsid w:val="0058706D"/>
    <w:rsid w:val="005A0984"/>
    <w:rsid w:val="005A4498"/>
    <w:rsid w:val="005A4D93"/>
    <w:rsid w:val="005B1705"/>
    <w:rsid w:val="005B67A0"/>
    <w:rsid w:val="005C4A6E"/>
    <w:rsid w:val="005D0EC4"/>
    <w:rsid w:val="005E4434"/>
    <w:rsid w:val="005F2447"/>
    <w:rsid w:val="0060464A"/>
    <w:rsid w:val="00606A5B"/>
    <w:rsid w:val="00612B3E"/>
    <w:rsid w:val="006174C5"/>
    <w:rsid w:val="00626BE5"/>
    <w:rsid w:val="00632E43"/>
    <w:rsid w:val="00640D49"/>
    <w:rsid w:val="006432AE"/>
    <w:rsid w:val="00651B27"/>
    <w:rsid w:val="00661A7D"/>
    <w:rsid w:val="00662997"/>
    <w:rsid w:val="00664BEB"/>
    <w:rsid w:val="00682427"/>
    <w:rsid w:val="00684FA6"/>
    <w:rsid w:val="0068550B"/>
    <w:rsid w:val="00685590"/>
    <w:rsid w:val="006914CB"/>
    <w:rsid w:val="00693C7B"/>
    <w:rsid w:val="00693D9F"/>
    <w:rsid w:val="00696293"/>
    <w:rsid w:val="0069635A"/>
    <w:rsid w:val="006970EF"/>
    <w:rsid w:val="006A2426"/>
    <w:rsid w:val="006A7585"/>
    <w:rsid w:val="006B571A"/>
    <w:rsid w:val="006B75B2"/>
    <w:rsid w:val="006C23D7"/>
    <w:rsid w:val="006D272C"/>
    <w:rsid w:val="006D35A5"/>
    <w:rsid w:val="006E087D"/>
    <w:rsid w:val="006E57EA"/>
    <w:rsid w:val="006E6BF5"/>
    <w:rsid w:val="0070096B"/>
    <w:rsid w:val="00701D07"/>
    <w:rsid w:val="0071191D"/>
    <w:rsid w:val="0071679D"/>
    <w:rsid w:val="00722682"/>
    <w:rsid w:val="00733945"/>
    <w:rsid w:val="00734ECB"/>
    <w:rsid w:val="00734EE7"/>
    <w:rsid w:val="007366E0"/>
    <w:rsid w:val="00743A44"/>
    <w:rsid w:val="007519E0"/>
    <w:rsid w:val="00755713"/>
    <w:rsid w:val="007619B9"/>
    <w:rsid w:val="0077222C"/>
    <w:rsid w:val="00775FD0"/>
    <w:rsid w:val="007817D5"/>
    <w:rsid w:val="00782506"/>
    <w:rsid w:val="00784EBA"/>
    <w:rsid w:val="007974F3"/>
    <w:rsid w:val="007B2C04"/>
    <w:rsid w:val="007D15F1"/>
    <w:rsid w:val="007D22AC"/>
    <w:rsid w:val="007D30FC"/>
    <w:rsid w:val="007E3C7C"/>
    <w:rsid w:val="007E75A1"/>
    <w:rsid w:val="007F364B"/>
    <w:rsid w:val="008020D5"/>
    <w:rsid w:val="00805FE7"/>
    <w:rsid w:val="008154B5"/>
    <w:rsid w:val="008160F4"/>
    <w:rsid w:val="00816B26"/>
    <w:rsid w:val="00824FB3"/>
    <w:rsid w:val="00844654"/>
    <w:rsid w:val="00845DD9"/>
    <w:rsid w:val="0084606B"/>
    <w:rsid w:val="0085038A"/>
    <w:rsid w:val="008635E4"/>
    <w:rsid w:val="00866077"/>
    <w:rsid w:val="008668CC"/>
    <w:rsid w:val="00876988"/>
    <w:rsid w:val="00893192"/>
    <w:rsid w:val="008B03D8"/>
    <w:rsid w:val="008B3DD8"/>
    <w:rsid w:val="008B60B5"/>
    <w:rsid w:val="008D3585"/>
    <w:rsid w:val="008D428C"/>
    <w:rsid w:val="008E7B41"/>
    <w:rsid w:val="008F5FFD"/>
    <w:rsid w:val="008F76A7"/>
    <w:rsid w:val="00900669"/>
    <w:rsid w:val="00904D43"/>
    <w:rsid w:val="009132BC"/>
    <w:rsid w:val="00914E49"/>
    <w:rsid w:val="00915856"/>
    <w:rsid w:val="00917887"/>
    <w:rsid w:val="009401FD"/>
    <w:rsid w:val="00940B10"/>
    <w:rsid w:val="0094298B"/>
    <w:rsid w:val="009432A5"/>
    <w:rsid w:val="00950577"/>
    <w:rsid w:val="009705F9"/>
    <w:rsid w:val="009716EA"/>
    <w:rsid w:val="009726C5"/>
    <w:rsid w:val="009738E1"/>
    <w:rsid w:val="009810C8"/>
    <w:rsid w:val="00997819"/>
    <w:rsid w:val="009A3A9D"/>
    <w:rsid w:val="009A500F"/>
    <w:rsid w:val="009A5AEC"/>
    <w:rsid w:val="009B10DC"/>
    <w:rsid w:val="009B7069"/>
    <w:rsid w:val="009D19CD"/>
    <w:rsid w:val="009D2F5A"/>
    <w:rsid w:val="009D6764"/>
    <w:rsid w:val="009E4A69"/>
    <w:rsid w:val="009E735B"/>
    <w:rsid w:val="00A03FD0"/>
    <w:rsid w:val="00A045D2"/>
    <w:rsid w:val="00A0654E"/>
    <w:rsid w:val="00A145A9"/>
    <w:rsid w:val="00A307DF"/>
    <w:rsid w:val="00A403E1"/>
    <w:rsid w:val="00A645B7"/>
    <w:rsid w:val="00A70484"/>
    <w:rsid w:val="00A7051E"/>
    <w:rsid w:val="00A773BE"/>
    <w:rsid w:val="00A80A3F"/>
    <w:rsid w:val="00A80CC8"/>
    <w:rsid w:val="00A82B6F"/>
    <w:rsid w:val="00A84693"/>
    <w:rsid w:val="00A85F91"/>
    <w:rsid w:val="00A9502A"/>
    <w:rsid w:val="00AA6442"/>
    <w:rsid w:val="00AA64B0"/>
    <w:rsid w:val="00AB4C56"/>
    <w:rsid w:val="00AC25CF"/>
    <w:rsid w:val="00AE1806"/>
    <w:rsid w:val="00AE3E91"/>
    <w:rsid w:val="00AF4FF5"/>
    <w:rsid w:val="00B06114"/>
    <w:rsid w:val="00B12221"/>
    <w:rsid w:val="00B25213"/>
    <w:rsid w:val="00B331DA"/>
    <w:rsid w:val="00B44078"/>
    <w:rsid w:val="00B473FD"/>
    <w:rsid w:val="00B47917"/>
    <w:rsid w:val="00B5396E"/>
    <w:rsid w:val="00B6007B"/>
    <w:rsid w:val="00B71B7E"/>
    <w:rsid w:val="00B804B4"/>
    <w:rsid w:val="00B805F2"/>
    <w:rsid w:val="00B80BAC"/>
    <w:rsid w:val="00B80CF0"/>
    <w:rsid w:val="00B840DC"/>
    <w:rsid w:val="00B84A89"/>
    <w:rsid w:val="00B85B2A"/>
    <w:rsid w:val="00B860D5"/>
    <w:rsid w:val="00B87652"/>
    <w:rsid w:val="00B92DF9"/>
    <w:rsid w:val="00B95C13"/>
    <w:rsid w:val="00B97258"/>
    <w:rsid w:val="00B972B9"/>
    <w:rsid w:val="00BA24CF"/>
    <w:rsid w:val="00BA4190"/>
    <w:rsid w:val="00BA4787"/>
    <w:rsid w:val="00BA549E"/>
    <w:rsid w:val="00BB4CB9"/>
    <w:rsid w:val="00BC23E8"/>
    <w:rsid w:val="00BC6EC8"/>
    <w:rsid w:val="00BC7F16"/>
    <w:rsid w:val="00BD1477"/>
    <w:rsid w:val="00BD5AF2"/>
    <w:rsid w:val="00BE791B"/>
    <w:rsid w:val="00BF5CE0"/>
    <w:rsid w:val="00C05522"/>
    <w:rsid w:val="00C057DA"/>
    <w:rsid w:val="00C07A9D"/>
    <w:rsid w:val="00C10D91"/>
    <w:rsid w:val="00C3025D"/>
    <w:rsid w:val="00C37831"/>
    <w:rsid w:val="00C37C43"/>
    <w:rsid w:val="00C4292A"/>
    <w:rsid w:val="00C449F1"/>
    <w:rsid w:val="00C45C9F"/>
    <w:rsid w:val="00C575BE"/>
    <w:rsid w:val="00C712AB"/>
    <w:rsid w:val="00C72099"/>
    <w:rsid w:val="00C738AC"/>
    <w:rsid w:val="00C83522"/>
    <w:rsid w:val="00C85BB2"/>
    <w:rsid w:val="00C86B1D"/>
    <w:rsid w:val="00C90DD7"/>
    <w:rsid w:val="00C93B38"/>
    <w:rsid w:val="00C94221"/>
    <w:rsid w:val="00C9487B"/>
    <w:rsid w:val="00CA69FB"/>
    <w:rsid w:val="00CB4A2A"/>
    <w:rsid w:val="00CB6971"/>
    <w:rsid w:val="00CC6A23"/>
    <w:rsid w:val="00CD3533"/>
    <w:rsid w:val="00CF46FC"/>
    <w:rsid w:val="00D05289"/>
    <w:rsid w:val="00D16B37"/>
    <w:rsid w:val="00D255A7"/>
    <w:rsid w:val="00D30499"/>
    <w:rsid w:val="00D3108E"/>
    <w:rsid w:val="00D32A22"/>
    <w:rsid w:val="00D42132"/>
    <w:rsid w:val="00D46B0C"/>
    <w:rsid w:val="00D50271"/>
    <w:rsid w:val="00D537FB"/>
    <w:rsid w:val="00D540DD"/>
    <w:rsid w:val="00D56FAE"/>
    <w:rsid w:val="00D752E0"/>
    <w:rsid w:val="00D757CE"/>
    <w:rsid w:val="00D80002"/>
    <w:rsid w:val="00D97847"/>
    <w:rsid w:val="00DA09AE"/>
    <w:rsid w:val="00DB1FB9"/>
    <w:rsid w:val="00DB3559"/>
    <w:rsid w:val="00DC41B0"/>
    <w:rsid w:val="00DE02DD"/>
    <w:rsid w:val="00DE787A"/>
    <w:rsid w:val="00DF675D"/>
    <w:rsid w:val="00E020ED"/>
    <w:rsid w:val="00E10B6A"/>
    <w:rsid w:val="00E2089A"/>
    <w:rsid w:val="00E300CF"/>
    <w:rsid w:val="00E33DCD"/>
    <w:rsid w:val="00E43CD8"/>
    <w:rsid w:val="00E46FBB"/>
    <w:rsid w:val="00E61975"/>
    <w:rsid w:val="00E6719F"/>
    <w:rsid w:val="00E708CF"/>
    <w:rsid w:val="00E75562"/>
    <w:rsid w:val="00E842EA"/>
    <w:rsid w:val="00E8517D"/>
    <w:rsid w:val="00E8587B"/>
    <w:rsid w:val="00E91801"/>
    <w:rsid w:val="00E93D7A"/>
    <w:rsid w:val="00E95F19"/>
    <w:rsid w:val="00EA085E"/>
    <w:rsid w:val="00EA16B8"/>
    <w:rsid w:val="00EB1AC0"/>
    <w:rsid w:val="00EB2D24"/>
    <w:rsid w:val="00EB37A4"/>
    <w:rsid w:val="00EB5BF8"/>
    <w:rsid w:val="00EB64A5"/>
    <w:rsid w:val="00EB7224"/>
    <w:rsid w:val="00EB7D26"/>
    <w:rsid w:val="00EC15FE"/>
    <w:rsid w:val="00EC49C1"/>
    <w:rsid w:val="00EC5A26"/>
    <w:rsid w:val="00EC5F8A"/>
    <w:rsid w:val="00EC797E"/>
    <w:rsid w:val="00ED0690"/>
    <w:rsid w:val="00ED246E"/>
    <w:rsid w:val="00ED3F70"/>
    <w:rsid w:val="00EE2851"/>
    <w:rsid w:val="00EE4895"/>
    <w:rsid w:val="00EE7E52"/>
    <w:rsid w:val="00EF57B7"/>
    <w:rsid w:val="00F065DA"/>
    <w:rsid w:val="00F10311"/>
    <w:rsid w:val="00F11BE4"/>
    <w:rsid w:val="00F15D62"/>
    <w:rsid w:val="00F23BB6"/>
    <w:rsid w:val="00F35E33"/>
    <w:rsid w:val="00F4517F"/>
    <w:rsid w:val="00F544F3"/>
    <w:rsid w:val="00F64343"/>
    <w:rsid w:val="00F75DDA"/>
    <w:rsid w:val="00F77C91"/>
    <w:rsid w:val="00F81F88"/>
    <w:rsid w:val="00F83BF2"/>
    <w:rsid w:val="00F84998"/>
    <w:rsid w:val="00F86830"/>
    <w:rsid w:val="00F9032D"/>
    <w:rsid w:val="00F940C0"/>
    <w:rsid w:val="00FB2F9F"/>
    <w:rsid w:val="00FB3CA4"/>
    <w:rsid w:val="00FB6066"/>
    <w:rsid w:val="00FD5236"/>
    <w:rsid w:val="00FD7B3F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B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37A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14E49"/>
    <w:pPr>
      <w:ind w:left="720"/>
      <w:contextualSpacing/>
    </w:pPr>
  </w:style>
  <w:style w:type="character" w:customStyle="1" w:styleId="a7">
    <w:name w:val="Основной текст_"/>
    <w:basedOn w:val="a0"/>
    <w:link w:val="1"/>
    <w:rsid w:val="007974F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a7"/>
    <w:rsid w:val="007974F3"/>
    <w:pPr>
      <w:widowControl w:val="0"/>
      <w:shd w:val="clear" w:color="auto" w:fill="FFFFFF"/>
      <w:spacing w:after="180" w:line="240" w:lineRule="exact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8">
    <w:name w:val="Body Text"/>
    <w:basedOn w:val="a"/>
    <w:link w:val="a9"/>
    <w:rsid w:val="00C07A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C07A9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C07A9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link w:val="10"/>
    <w:qFormat/>
    <w:rsid w:val="00C07A9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c">
    <w:name w:val="Название Знак"/>
    <w:basedOn w:val="a0"/>
    <w:uiPriority w:val="10"/>
    <w:rsid w:val="00C0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b"/>
    <w:rsid w:val="00C07A9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8D4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428C"/>
  </w:style>
  <w:style w:type="paragraph" w:styleId="af">
    <w:name w:val="footer"/>
    <w:basedOn w:val="a"/>
    <w:link w:val="af0"/>
    <w:uiPriority w:val="99"/>
    <w:unhideWhenUsed/>
    <w:rsid w:val="008D4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42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B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37A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14E49"/>
    <w:pPr>
      <w:ind w:left="720"/>
      <w:contextualSpacing/>
    </w:pPr>
  </w:style>
  <w:style w:type="character" w:customStyle="1" w:styleId="a7">
    <w:name w:val="Основной текст_"/>
    <w:basedOn w:val="a0"/>
    <w:link w:val="1"/>
    <w:rsid w:val="007974F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a7"/>
    <w:rsid w:val="007974F3"/>
    <w:pPr>
      <w:widowControl w:val="0"/>
      <w:shd w:val="clear" w:color="auto" w:fill="FFFFFF"/>
      <w:spacing w:after="180" w:line="240" w:lineRule="exact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8">
    <w:name w:val="Body Text"/>
    <w:basedOn w:val="a"/>
    <w:link w:val="a9"/>
    <w:rsid w:val="00C07A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C07A9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C07A9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link w:val="10"/>
    <w:qFormat/>
    <w:rsid w:val="00C07A9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c">
    <w:name w:val="Название Знак"/>
    <w:basedOn w:val="a0"/>
    <w:uiPriority w:val="10"/>
    <w:rsid w:val="00C0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b"/>
    <w:rsid w:val="00C07A9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8D4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428C"/>
  </w:style>
  <w:style w:type="paragraph" w:styleId="af">
    <w:name w:val="footer"/>
    <w:basedOn w:val="a"/>
    <w:link w:val="af0"/>
    <w:uiPriority w:val="99"/>
    <w:unhideWhenUsed/>
    <w:rsid w:val="008D4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4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85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5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495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file:///H:\&#1052;&#1091;&#1089;&#1080;&#1085;&#1072;_new\&#1042;&#1042;&#1077;&#1076;&#1077;&#1085;&#1080;&#1077;%20&#1074;%20&#1055;&#1088;&#1086;&#1075;&#1088;&#1072;&#1084;&#1084;&#1085;&#1091;&#1102;%20&#1080;&#1085;&#1078;&#1077;&#1085;&#1077;&#1088;&#1080;&#1102;\&#1056;&#1072;&#1073;&#1086;&#1095;&#1080;&#1081;%20&#1089;&#1090;&#1086;&#1083;\&#1053;&#1086;&#1074;&#1072;&#1103;%20&#1087;&#1072;&#1087;&#1082;&#1072;\&#1042;&#1086;&#1083;&#1096;&#1077;&#1073;&#1085;&#1099;&#1081;%20&#1082;&#1083;&#1102;&#1095;&#1080;&#1082;%20BPwin.files\mir_im2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musina</cp:lastModifiedBy>
  <cp:revision>10</cp:revision>
  <dcterms:created xsi:type="dcterms:W3CDTF">2015-03-31T04:28:00Z</dcterms:created>
  <dcterms:modified xsi:type="dcterms:W3CDTF">2015-09-28T11:53:00Z</dcterms:modified>
</cp:coreProperties>
</file>