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F1B96E7" w:rsidR="00265BAD" w:rsidRPr="002D3EFE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r w:rsidR="00224451">
        <w:rPr>
          <w:rFonts w:asciiTheme="minorHAnsi" w:hAnsiTheme="minorHAnsi" w:cstheme="minorHAnsi"/>
          <w:color w:val="000000" w:themeColor="text1"/>
        </w:rPr>
        <w:t>(</w:t>
      </w:r>
      <w:r w:rsidR="00224451" w:rsidRPr="002D3EFE">
        <w:rPr>
          <w:rFonts w:asciiTheme="minorHAnsi" w:hAnsiTheme="minorHAnsi" w:cstheme="minorHAnsi"/>
          <w:color w:val="000000" w:themeColor="text1"/>
        </w:rPr>
        <w:t>343</w:t>
      </w:r>
      <w:r w:rsidR="00224451">
        <w:rPr>
          <w:rFonts w:asciiTheme="minorHAnsi" w:hAnsiTheme="minorHAnsi" w:cstheme="minorHAnsi"/>
          <w:color w:val="000000" w:themeColor="text1"/>
        </w:rPr>
        <w:t xml:space="preserve">) </w:t>
      </w:r>
      <w:r w:rsidR="00224451" w:rsidRPr="002D3EFE">
        <w:rPr>
          <w:rFonts w:asciiTheme="minorHAnsi" w:hAnsiTheme="minorHAnsi" w:cstheme="minorHAnsi"/>
          <w:color w:val="000000" w:themeColor="text1"/>
        </w:rPr>
        <w:t>202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>1948 | Ottawa, ON, Canada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7" w:history="1"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LinkedIn</w:t>
        </w:r>
        <w:r w:rsidR="00956E47">
          <w:rPr>
            <w:rStyle w:val="Hyperlink"/>
            <w:rFonts w:asciiTheme="minorHAnsi" w:hAnsiTheme="minorHAnsi" w:cstheme="minorHAnsi"/>
            <w:color w:val="3494BA"/>
          </w:rPr>
          <w:t xml:space="preserve">: </w:t>
        </w:r>
        <w:proofErr w:type="spellStart"/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AzizAlnajjar</w:t>
        </w:r>
        <w:proofErr w:type="spellEnd"/>
      </w:hyperlink>
      <w:r w:rsidR="00914559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A052B3" w:rsidRPr="002D3EFE">
        <w:rPr>
          <w:rFonts w:asciiTheme="minorHAnsi" w:hAnsiTheme="minorHAnsi" w:cstheme="minorHAnsi"/>
          <w:color w:val="000000" w:themeColor="text1"/>
        </w:rPr>
        <w:t>|</w:t>
      </w:r>
      <w:r w:rsidR="000D62DF" w:rsidRPr="002D3EFE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DB5294">
          <w:rPr>
            <w:rStyle w:val="Hyperlink"/>
            <w:rFonts w:asciiTheme="minorHAnsi" w:hAnsiTheme="minorHAnsi" w:cstheme="minorHAnsi"/>
            <w:color w:val="3494BA"/>
          </w:rPr>
          <w:t>Website: Aziz.github.io</w:t>
        </w:r>
      </w:hyperlink>
    </w:p>
    <w:p w14:paraId="4A61749E" w14:textId="43F80DC8" w:rsidR="00AC74AE" w:rsidRPr="00F72E6B" w:rsidRDefault="00576136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Career </w:t>
      </w:r>
      <w:r w:rsidR="00AE6359">
        <w:rPr>
          <w:sz w:val="20"/>
          <w:szCs w:val="20"/>
          <w:u w:val="single"/>
        </w:rPr>
        <w:t xml:space="preserve">Objective </w:t>
      </w:r>
    </w:p>
    <w:p w14:paraId="514F960D" w14:textId="54307496" w:rsidR="001A75F3" w:rsidRPr="00F30338" w:rsidRDefault="006C37B4" w:rsidP="003A4F24">
      <w:pPr>
        <w:spacing w:after="160" w:line="240" w:lineRule="auto"/>
        <w:ind w:left="187"/>
        <w:rPr>
          <w:sz w:val="19"/>
          <w:szCs w:val="19"/>
        </w:rPr>
      </w:pPr>
      <w:r w:rsidRPr="006C37B4">
        <w:rPr>
          <w:rFonts w:cs="Calibri"/>
          <w:iCs/>
          <w:sz w:val="19"/>
          <w:szCs w:val="19"/>
        </w:rPr>
        <w:t xml:space="preserve">As a skilled recent graduate with a Data Science </w:t>
      </w:r>
      <w:proofErr w:type="gramStart"/>
      <w:r w:rsidRPr="006C37B4">
        <w:rPr>
          <w:rFonts w:cs="Calibri"/>
          <w:iCs/>
          <w:sz w:val="19"/>
          <w:szCs w:val="19"/>
        </w:rPr>
        <w:t>Master's</w:t>
      </w:r>
      <w:proofErr w:type="gramEnd"/>
      <w:r w:rsidRPr="006C37B4">
        <w:rPr>
          <w:rFonts w:cs="Calibri"/>
          <w:iCs/>
          <w:sz w:val="19"/>
          <w:szCs w:val="19"/>
        </w:rPr>
        <w:t xml:space="preserve"> and a track record of successful projects in deep learning, AI, and NLP, I am seeking a challenging position in the field of artificial intelligence. Backed by a robust project management background and collaborative mindset, I</w:t>
      </w:r>
      <w:r w:rsidR="00576136">
        <w:rPr>
          <w:rFonts w:cs="Calibri"/>
          <w:iCs/>
          <w:sz w:val="19"/>
          <w:szCs w:val="19"/>
        </w:rPr>
        <w:t xml:space="preserve"> a</w:t>
      </w:r>
      <w:r w:rsidRPr="006C37B4">
        <w:rPr>
          <w:rFonts w:cs="Calibri"/>
          <w:iCs/>
          <w:sz w:val="19"/>
          <w:szCs w:val="19"/>
        </w:rPr>
        <w:t xml:space="preserve">m </w:t>
      </w:r>
      <w:r w:rsidR="00576136" w:rsidRPr="00576136">
        <w:rPr>
          <w:rFonts w:cs="Calibri"/>
          <w:iCs/>
          <w:sz w:val="19"/>
          <w:szCs w:val="19"/>
        </w:rPr>
        <w:t>committed</w:t>
      </w:r>
      <w:r w:rsidR="00576136">
        <w:rPr>
          <w:rFonts w:cs="Calibri"/>
          <w:iCs/>
          <w:sz w:val="19"/>
          <w:szCs w:val="19"/>
        </w:rPr>
        <w:t xml:space="preserve"> </w:t>
      </w:r>
      <w:r w:rsidRPr="006C37B4">
        <w:rPr>
          <w:rFonts w:cs="Calibri"/>
          <w:iCs/>
          <w:sz w:val="19"/>
          <w:szCs w:val="19"/>
        </w:rPr>
        <w:t xml:space="preserve">to leveraging cutting-edge technologies, including AI and machine learning for innovative solutions to intricate challenges. </w:t>
      </w:r>
      <w:r w:rsidR="00576136" w:rsidRPr="00576136">
        <w:rPr>
          <w:rFonts w:cs="Calibri"/>
          <w:iCs/>
          <w:sz w:val="19"/>
          <w:szCs w:val="19"/>
        </w:rPr>
        <w:t>I am eager to contribute my skills and knowledge to an organization that aligns with my values and has a strong vision for the future</w:t>
      </w:r>
      <w:r w:rsidR="00576136">
        <w:rPr>
          <w:rFonts w:cs="Calibri"/>
          <w:iCs/>
          <w:sz w:val="19"/>
          <w:szCs w:val="19"/>
        </w:rPr>
        <w:t>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4A7CA5D8" w14:textId="77777777" w:rsidR="00191DF8" w:rsidRPr="00F30338" w:rsidRDefault="00191DF8" w:rsidP="00B44307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</w:t>
      </w:r>
      <w:proofErr w:type="spellStart"/>
      <w:r w:rsidRPr="00F30338">
        <w:rPr>
          <w:sz w:val="19"/>
          <w:szCs w:val="19"/>
        </w:rPr>
        <w:t>spaCy</w:t>
      </w:r>
      <w:proofErr w:type="spellEnd"/>
      <w:r w:rsidRPr="00F30338">
        <w:rPr>
          <w:sz w:val="19"/>
          <w:szCs w:val="19"/>
        </w:rPr>
        <w:t>, Transformers, Open3D, Pandas, OpenCV, Scikit-Learn), MATLAB, R.</w:t>
      </w:r>
    </w:p>
    <w:p w14:paraId="2AF33333" w14:textId="5A5FF14E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</w:t>
      </w:r>
      <w:r w:rsidR="00EB73EF" w:rsidRPr="00F30338">
        <w:rPr>
          <w:sz w:val="19"/>
          <w:szCs w:val="19"/>
        </w:rPr>
        <w:t xml:space="preserve">SQL, </w:t>
      </w:r>
      <w:r w:rsidRPr="00F30338">
        <w:rPr>
          <w:sz w:val="19"/>
          <w:szCs w:val="19"/>
        </w:rPr>
        <w:t xml:space="preserve">Python, R, C, C++, </w:t>
      </w:r>
      <w:proofErr w:type="spellStart"/>
      <w:r w:rsidRPr="00F30338">
        <w:rPr>
          <w:sz w:val="19"/>
          <w:szCs w:val="19"/>
        </w:rPr>
        <w:t>SystemVerilog</w:t>
      </w:r>
      <w:proofErr w:type="spellEnd"/>
      <w:r w:rsidRPr="00F30338">
        <w:rPr>
          <w:sz w:val="19"/>
          <w:szCs w:val="19"/>
        </w:rPr>
        <w:t>, AVR, MIPS Assembly.</w:t>
      </w:r>
    </w:p>
    <w:p w14:paraId="4867DC08" w14:textId="3660A152" w:rsidR="00185A24" w:rsidRPr="00F30338" w:rsidRDefault="00185A24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</w:t>
      </w:r>
      <w:r w:rsidR="00EB73EF" w:rsidRPr="00F30338">
        <w:rPr>
          <w:sz w:val="19"/>
          <w:szCs w:val="19"/>
        </w:rPr>
        <w:t>, Python (Seaborn, SciPy, Pandas, Matplotlib).</w:t>
      </w:r>
    </w:p>
    <w:p w14:paraId="1C56A6A7" w14:textId="2AD3967B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 Adaptability, Communication, Teamwork, Project Management, Analytical Thinking.</w:t>
      </w:r>
    </w:p>
    <w:p w14:paraId="41F888FE" w14:textId="7D866C5D" w:rsidR="00185A24" w:rsidRPr="00F30338" w:rsidRDefault="00185A24" w:rsidP="00C21D31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</w:t>
      </w:r>
      <w:r w:rsidR="0022397A" w:rsidRPr="00F30338">
        <w:rPr>
          <w:sz w:val="19"/>
          <w:szCs w:val="19"/>
        </w:rPr>
        <w:t>.</w:t>
      </w:r>
    </w:p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379E5A29" w14:textId="77777777" w:rsidR="007A1438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50F5AFE9" w14:textId="77777777" w:rsidR="007A1438" w:rsidRPr="00FB17A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>
        <w:rPr>
          <w:rFonts w:cs="Calibri"/>
          <w:iCs/>
          <w:sz w:val="20"/>
          <w:szCs w:val="20"/>
        </w:rPr>
        <w:t>,</w:t>
      </w:r>
      <w:r w:rsidRPr="00327905">
        <w:rPr>
          <w:rFonts w:cs="Calibri"/>
          <w:iCs/>
          <w:sz w:val="20"/>
          <w:szCs w:val="20"/>
        </w:rPr>
        <w:t xml:space="preserve"> </w:t>
      </w:r>
      <w:r w:rsidRPr="00FB17AA">
        <w:rPr>
          <w:rFonts w:cs="Calibri"/>
          <w:iCs/>
          <w:sz w:val="20"/>
          <w:szCs w:val="20"/>
        </w:rPr>
        <w:t>Natural Resources of Canada (NRCan),</w:t>
      </w:r>
      <w:r>
        <w:rPr>
          <w:rFonts w:cs="Calibri"/>
          <w:iCs/>
          <w:sz w:val="20"/>
          <w:szCs w:val="20"/>
        </w:rPr>
        <w:t xml:space="preserve">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7C6A4F63" w14:textId="77777777" w:rsidR="007A1438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 xml:space="preserve">Conducted research in infrastructure monitoring and the utilization of LiDAR data for identifying high-risk vegetation encroachment on powerlines, leading to the completion of a </w:t>
      </w:r>
      <w:proofErr w:type="gramStart"/>
      <w:r w:rsidRPr="00553CB0">
        <w:rPr>
          <w:rFonts w:cs="Calibri"/>
          <w:iCs/>
          <w:sz w:val="19"/>
          <w:szCs w:val="19"/>
        </w:rPr>
        <w:t>Master’s</w:t>
      </w:r>
      <w:proofErr w:type="gramEnd"/>
      <w:r w:rsidRPr="00553CB0">
        <w:rPr>
          <w:rFonts w:cs="Calibri"/>
          <w:iCs/>
          <w:sz w:val="19"/>
          <w:szCs w:val="19"/>
        </w:rPr>
        <w:t xml:space="preserve"> project, and preparation of a journal manuscript (expected summer 2023). </w:t>
      </w:r>
    </w:p>
    <w:p w14:paraId="15748FB0" w14:textId="77777777" w:rsidR="007A1438" w:rsidRPr="00FB17AA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>Employed advanced data analysis methods to process extensive 900-million-point clouds, and successfully trained multiple cutting-edge Point Convolutional Neural Network (CNN) and RandLA-Net models for accurate encroachment detection</w:t>
      </w:r>
      <w:r>
        <w:rPr>
          <w:rFonts w:cs="Calibri"/>
          <w:iCs/>
          <w:sz w:val="19"/>
          <w:szCs w:val="19"/>
        </w:rPr>
        <w:t>.</w:t>
      </w:r>
    </w:p>
    <w:p w14:paraId="33B91D31" w14:textId="77777777" w:rsidR="007A1438" w:rsidRPr="00472BA1" w:rsidRDefault="007A1438" w:rsidP="007A1438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C537A">
        <w:rPr>
          <w:rFonts w:cs="Calibri"/>
          <w:iCs/>
          <w:sz w:val="19"/>
          <w:szCs w:val="19"/>
        </w:rPr>
        <w:t>Maintained close collaboration with cross-functional teams to ensure alignment of the algorithm with project prerequisites, resulting in optimal performance achievement.</w:t>
      </w:r>
    </w:p>
    <w:p w14:paraId="5FA1BADD" w14:textId="77777777" w:rsidR="007A1438" w:rsidRPr="00271F4B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5A8A96DC" w14:textId="77777777" w:rsidR="007A1438" w:rsidRPr="002404B3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University, Department of Information Technology, Ottawa, ON, Canada</w:t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0" w:name="_Hlk143884547"/>
    </w:p>
    <w:bookmarkEnd w:id="0"/>
    <w:p w14:paraId="11CA6951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Explained course materials on complex topics in Applied Deep Learning and Computer Vision techniques, leading to an engaging and effective lab environment.</w:t>
      </w:r>
    </w:p>
    <w:p w14:paraId="5FD830B2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 xml:space="preserve">Graded assignments and provided constructive feedback to 30+ Data Science students in different modalities (written </w:t>
      </w:r>
      <w:r>
        <w:rPr>
          <w:rFonts w:cs="Calibri"/>
          <w:iCs/>
          <w:sz w:val="19"/>
          <w:szCs w:val="19"/>
        </w:rPr>
        <w:t>assignments</w:t>
      </w:r>
      <w:r w:rsidRPr="00521AED">
        <w:rPr>
          <w:rFonts w:cs="Calibri"/>
          <w:iCs/>
          <w:sz w:val="19"/>
          <w:szCs w:val="19"/>
        </w:rPr>
        <w:t>, video presentations, project git repositories)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5D33E9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lastRenderedPageBreak/>
        <w:t>Analyzed annual financial survey data (2018-2022) to predict factors influencing FWB, when considering global events like COVID-19.</w:t>
      </w:r>
    </w:p>
    <w:p w14:paraId="0D1FDA30" w14:textId="138485F8" w:rsidR="00945917" w:rsidRPr="00945917" w:rsidRDefault="00945917" w:rsidP="00945917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30698005" w14:textId="3E3D48AF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 xml:space="preserve">Integrated diverse Deep Learning models like </w:t>
      </w:r>
      <w:r w:rsidR="00522EDB">
        <w:rPr>
          <w:rFonts w:cs="Calibri"/>
          <w:iCs/>
          <w:sz w:val="19"/>
          <w:szCs w:val="19"/>
        </w:rPr>
        <w:t xml:space="preserve">Vision </w:t>
      </w:r>
      <w:r w:rsidRPr="00FB3BD1">
        <w:rPr>
          <w:rFonts w:cs="Calibri"/>
          <w:iCs/>
          <w:sz w:val="19"/>
          <w:szCs w:val="19"/>
        </w:rPr>
        <w:t>Transformers, MLP, CNN, and Hybrid models through an ensemble approach for enhanced accuracy</w:t>
      </w:r>
      <w:r w:rsidR="00CE549F" w:rsidRPr="00FB3BD1">
        <w:rPr>
          <w:rFonts w:cs="Calibri"/>
          <w:iCs/>
          <w:sz w:val="19"/>
          <w:szCs w:val="19"/>
        </w:rPr>
        <w:t xml:space="preserve">. </w:t>
      </w:r>
    </w:p>
    <w:p w14:paraId="5A60FF0E" w14:textId="288FC006" w:rsidR="00CE549F" w:rsidRPr="00FB3BD1" w:rsidRDefault="00FB3BD1" w:rsidP="00C45E1E">
      <w:pPr>
        <w:pStyle w:val="ListParagraph"/>
        <w:numPr>
          <w:ilvl w:val="0"/>
          <w:numId w:val="1"/>
        </w:numPr>
        <w:spacing w:after="8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5D9D1413" w14:textId="60C3C01D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137321" w:rsidRPr="00EC1601">
        <w:rPr>
          <w:rFonts w:cs="Calibri"/>
          <w:b/>
          <w:bCs/>
          <w:iCs/>
          <w:sz w:val="20"/>
          <w:szCs w:val="20"/>
        </w:rPr>
        <w:t>cars.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A63D30">
      <w:pPr>
        <w:pStyle w:val="ListParagraph"/>
        <w:numPr>
          <w:ilvl w:val="0"/>
          <w:numId w:val="3"/>
        </w:numPr>
        <w:spacing w:after="160" w:line="240" w:lineRule="auto"/>
        <w:ind w:left="461" w:right="187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1" w:name="_Hlk143894624"/>
      <w:bookmarkStart w:id="2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1"/>
    <w:p w14:paraId="6675EC64" w14:textId="31DC3329" w:rsidR="00E629BA" w:rsidRPr="00E629BA" w:rsidRDefault="00BF7E83" w:rsidP="00E629B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EF60B8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3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3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2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594631">
      <w:type w:val="continuous"/>
      <w:pgSz w:w="12240" w:h="15840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kFAKWRUAA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3C4E"/>
    <w:rsid w:val="00383CDB"/>
    <w:rsid w:val="00383E50"/>
    <w:rsid w:val="00386887"/>
    <w:rsid w:val="00390498"/>
    <w:rsid w:val="00393F66"/>
    <w:rsid w:val="003957AE"/>
    <w:rsid w:val="00397772"/>
    <w:rsid w:val="003A19AE"/>
    <w:rsid w:val="003A2A7C"/>
    <w:rsid w:val="003A4F24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8DF"/>
    <w:rsid w:val="005660EE"/>
    <w:rsid w:val="005666C1"/>
    <w:rsid w:val="00567185"/>
    <w:rsid w:val="005672E7"/>
    <w:rsid w:val="00567888"/>
    <w:rsid w:val="005715D6"/>
    <w:rsid w:val="00571641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khaled.github.io/Azi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zizalnajj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28</cp:revision>
  <cp:lastPrinted>2023-08-31T23:48:00Z</cp:lastPrinted>
  <dcterms:created xsi:type="dcterms:W3CDTF">2023-08-28T18:34:00Z</dcterms:created>
  <dcterms:modified xsi:type="dcterms:W3CDTF">2023-08-31T23:49:00Z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