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285" w:rsidRPr="00B5711F" w:rsidRDefault="00CF6285" w:rsidP="006558F6">
      <w:pPr>
        <w:jc w:val="center"/>
        <w:rPr>
          <w:sz w:val="18"/>
          <w:szCs w:val="18"/>
          <w:lang w:val="en-US"/>
        </w:rPr>
      </w:pPr>
      <w:r w:rsidRPr="00B5711F">
        <w:rPr>
          <w:sz w:val="18"/>
          <w:szCs w:val="18"/>
          <w:lang w:val="en-US"/>
        </w:rPr>
        <w:t>1G</w:t>
      </w:r>
    </w:p>
    <w:p w:rsidR="005E43BC" w:rsidRPr="00B5711F" w:rsidRDefault="005E43BC" w:rsidP="005E43B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Mobile Centre (MC) in NMT (Nordic Mobile Telephone) serves as the switching center for handling calls between the cellular network and other telephone networks. It is responsible for establishing, maintaining, and releasing connections between NMT network subscriber stations and telephone subscribers connected to traditional wireline telephone networks.</w:t>
      </w:r>
    </w:p>
    <w:p w:rsidR="005E43BC" w:rsidRPr="00B5711F" w:rsidRDefault="005E43BC" w:rsidP="005E43B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A-interface (</w:t>
      </w:r>
      <w:proofErr w:type="spellStart"/>
      <w:r w:rsidRPr="00B5711F">
        <w:rPr>
          <w:rFonts w:ascii="Segoe UI" w:hAnsi="Segoe UI" w:cs="Segoe UI"/>
          <w:color w:val="D1D5DB"/>
          <w:sz w:val="18"/>
          <w:szCs w:val="18"/>
          <w:lang w:val="en-US"/>
        </w:rPr>
        <w:t>Abis</w:t>
      </w:r>
      <w:proofErr w:type="spellEnd"/>
      <w:r w:rsidRPr="00B5711F">
        <w:rPr>
          <w:rFonts w:ascii="Segoe UI" w:hAnsi="Segoe UI" w:cs="Segoe UI"/>
          <w:color w:val="D1D5DB"/>
          <w:sz w:val="18"/>
          <w:szCs w:val="18"/>
          <w:lang w:val="en-US"/>
        </w:rPr>
        <w:t>-interface) is the interface between the Base Transceiver Station (BTS) and the Mobile Switching Centre (MSC). It facilitates the transmission of voice and signaling information between the base station and the central switching node of the network.</w:t>
      </w:r>
    </w:p>
    <w:p w:rsidR="005E43BC" w:rsidRPr="00B5711F" w:rsidRDefault="005E43BC" w:rsidP="005E43B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E1/T1 interface is a digital data transmission interface used for communication between the MSC and the PBX (Private Branch Exchange). This interface allows the transmission of voice and signaling data between the MSC and the PBX.</w:t>
      </w:r>
    </w:p>
    <w:p w:rsidR="005E43BC" w:rsidRPr="00B5711F" w:rsidRDefault="005E43BC" w:rsidP="005E43B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E1 (European 1) is a digital data transmission interface used in Europe and most countries worldwide, providing a bandwidth of 2.048 Mbps.</w:t>
      </w:r>
    </w:p>
    <w:p w:rsidR="005E43BC" w:rsidRPr="00B5711F" w:rsidRDefault="005E43BC" w:rsidP="005E43B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T1 (T-carrier 1) is a digital data transmission interface used in North America and some other regions, providing a bandwidth of 1.544 Mbps.</w:t>
      </w:r>
    </w:p>
    <w:p w:rsidR="00CF6285" w:rsidRPr="00B5711F" w:rsidRDefault="005E43BC" w:rsidP="00BB7F5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E1/T1 interface facilitates the transmission of voice channels and signaling data between the MSC and the PBX, enabling the establishment, management, and routing of calls between the cellular network and traditional wireline telephone networks.</w:t>
      </w:r>
    </w:p>
    <w:p w:rsidR="00587F3F" w:rsidRPr="00B5711F" w:rsidRDefault="006558F6" w:rsidP="006558F6">
      <w:pPr>
        <w:jc w:val="center"/>
        <w:rPr>
          <w:sz w:val="18"/>
          <w:szCs w:val="18"/>
          <w:lang w:val="en-US"/>
        </w:rPr>
      </w:pPr>
      <w:r w:rsidRPr="00B5711F">
        <w:rPr>
          <w:sz w:val="18"/>
          <w:szCs w:val="18"/>
          <w:lang w:val="en-US"/>
        </w:rPr>
        <w:t>2G</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Mobile Station (MS):</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mobile station refers to the mobile device, such as a mobile phone or subscriber terminal, used by the subscriber to access the GSM network.</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Base Station (BS):</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base station, also known as the base transceiver station (BTS), provides the wireless connection between the mobile station and the GSM network. It is responsible for transmitting and receiving radio signals.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eastAsia="ru-RU"/>
          <w14:ligatures w14:val="none"/>
        </w:rPr>
      </w:pPr>
      <w:r w:rsidRPr="006558F6">
        <w:rPr>
          <w:rFonts w:ascii="Segoe UI" w:eastAsia="Times New Roman" w:hAnsi="Segoe UI" w:cs="Segoe UI"/>
          <w:color w:val="D1D5DB"/>
          <w:kern w:val="0"/>
          <w:sz w:val="18"/>
          <w:szCs w:val="18"/>
          <w:lang w:val="en-US" w:eastAsia="ru-RU"/>
          <w14:ligatures w14:val="none"/>
        </w:rPr>
        <w:t>Base Station Controller (BSC):</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base station controller manages the base stations and coordinates their operations. It provides control over radio resources and performs switching functions for the base stations.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eastAsia="ru-RU"/>
          <w14:ligatures w14:val="none"/>
        </w:rPr>
      </w:pPr>
      <w:r w:rsidRPr="006558F6">
        <w:rPr>
          <w:rFonts w:ascii="Segoe UI" w:eastAsia="Times New Roman" w:hAnsi="Segoe UI" w:cs="Segoe UI"/>
          <w:color w:val="D1D5DB"/>
          <w:kern w:val="0"/>
          <w:sz w:val="18"/>
          <w:szCs w:val="18"/>
          <w:lang w:val="en-US" w:eastAsia="ru-RU"/>
          <w14:ligatures w14:val="none"/>
        </w:rPr>
        <w:t>Mobile Switching Center (MSC):</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mobile switching center serves as the central switching node in the GSM network. It handles call setup, routing, and management, as well as authentication and authorization functions.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International Switching Center (ISC</w:t>
      </w:r>
      <w:proofErr w:type="gramStart"/>
      <w:r w:rsidRPr="006558F6">
        <w:rPr>
          <w:rFonts w:ascii="Segoe UI" w:eastAsia="Times New Roman" w:hAnsi="Segoe UI" w:cs="Segoe UI"/>
          <w:color w:val="D1D5DB"/>
          <w:kern w:val="0"/>
          <w:sz w:val="18"/>
          <w:szCs w:val="18"/>
          <w:lang w:val="en-US" w:eastAsia="ru-RU"/>
          <w14:ligatures w14:val="none"/>
        </w:rPr>
        <w:t>):The</w:t>
      </w:r>
      <w:proofErr w:type="gramEnd"/>
      <w:r w:rsidRPr="006558F6">
        <w:rPr>
          <w:rFonts w:ascii="Segoe UI" w:eastAsia="Times New Roman" w:hAnsi="Segoe UI" w:cs="Segoe UI"/>
          <w:color w:val="D1D5DB"/>
          <w:kern w:val="0"/>
          <w:sz w:val="18"/>
          <w:szCs w:val="18"/>
          <w:lang w:val="en-US" w:eastAsia="ru-RU"/>
          <w14:ligatures w14:val="none"/>
        </w:rPr>
        <w:t xml:space="preserve"> international switching center facilitates call routing between different cellular networks and other telecommunication networks.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eastAsia="ru-RU"/>
          <w14:ligatures w14:val="none"/>
        </w:rPr>
      </w:pPr>
      <w:r w:rsidRPr="006558F6">
        <w:rPr>
          <w:rFonts w:ascii="Segoe UI" w:eastAsia="Times New Roman" w:hAnsi="Segoe UI" w:cs="Segoe UI"/>
          <w:color w:val="D1D5DB"/>
          <w:kern w:val="0"/>
          <w:sz w:val="18"/>
          <w:szCs w:val="18"/>
          <w:lang w:val="en-US" w:eastAsia="ru-RU"/>
          <w14:ligatures w14:val="none"/>
        </w:rPr>
        <w:t>Home Location Register (HLR):</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home location register is a central database that contains subscriber information registered in the GSM network. It stores data such as subscriber identities, location information, and service profiles.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eastAsia="ru-RU"/>
          <w14:ligatures w14:val="none"/>
        </w:rPr>
      </w:pPr>
      <w:r w:rsidRPr="006558F6">
        <w:rPr>
          <w:rFonts w:ascii="Segoe UI" w:eastAsia="Times New Roman" w:hAnsi="Segoe UI" w:cs="Segoe UI"/>
          <w:color w:val="D1D5DB"/>
          <w:kern w:val="0"/>
          <w:sz w:val="18"/>
          <w:szCs w:val="18"/>
          <w:lang w:val="en-US" w:eastAsia="ru-RU"/>
          <w14:ligatures w14:val="none"/>
        </w:rPr>
        <w:t>Visitor Location Register (VLR):</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visitor location register is a temporary database that holds information about mobile subscribers currently located in a specific service area. It assists in call routing and management for visiting subscribers.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Equipment Identity Register (EIR):</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equipment identity register maintains information about the identities of mobile devices used in the GSM network. It helps in device authentication and security.</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eastAsia="ru-RU"/>
          <w14:ligatures w14:val="none"/>
        </w:rPr>
      </w:pPr>
      <w:r w:rsidRPr="006558F6">
        <w:rPr>
          <w:rFonts w:ascii="Segoe UI" w:eastAsia="Times New Roman" w:hAnsi="Segoe UI" w:cs="Segoe UI"/>
          <w:color w:val="D1D5DB"/>
          <w:kern w:val="0"/>
          <w:sz w:val="18"/>
          <w:szCs w:val="18"/>
          <w:lang w:val="en-US" w:eastAsia="ru-RU"/>
          <w14:ligatures w14:val="none"/>
        </w:rPr>
        <w:t>Authentication Center (</w:t>
      </w:r>
      <w:proofErr w:type="spellStart"/>
      <w:r w:rsidRPr="006558F6">
        <w:rPr>
          <w:rFonts w:ascii="Segoe UI" w:eastAsia="Times New Roman" w:hAnsi="Segoe UI" w:cs="Segoe UI"/>
          <w:color w:val="D1D5DB"/>
          <w:kern w:val="0"/>
          <w:sz w:val="18"/>
          <w:szCs w:val="18"/>
          <w:lang w:val="en-US" w:eastAsia="ru-RU"/>
          <w14:ligatures w14:val="none"/>
        </w:rPr>
        <w:t>AuC</w:t>
      </w:r>
      <w:proofErr w:type="spellEnd"/>
      <w:r w:rsidRPr="006558F6">
        <w:rPr>
          <w:rFonts w:ascii="Segoe UI" w:eastAsia="Times New Roman" w:hAnsi="Segoe UI" w:cs="Segoe UI"/>
          <w:color w:val="D1D5DB"/>
          <w:kern w:val="0"/>
          <w:sz w:val="18"/>
          <w:szCs w:val="18"/>
          <w:lang w:val="en-US" w:eastAsia="ru-RU"/>
          <w14:ligatures w14:val="none"/>
        </w:rPr>
        <w:t>):</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authentication center performs authentication and key generation functions to ensure the security of the GSM network. It verifies the identities of subscribers and generates authentication keys for secure communication.</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Short Message Service Center (SMSC):</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short message service center handles the functionality of SMS (Short Message Service) in the GSM network. It enables the exchange of short text messages between mobile devices.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Gateway MSC (GMSC):</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gateway MSC acts as a central switching node for routing calls between GSM networks and other networks, such as the Public Switched Telephone Network (PSTN).</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Serving GPRS Support Node (SGSN):</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serving GPRS support node is a central node in the GPRS (General Packet Radio Service) network that handles packet data transmission in the GSM network.</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Gateway GPRS Support Node (GGSN):</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gateway GPRS support node serves as a gateway between the GPRS network and external IP networks, allowing the transmission of packet data between GPRS and other networks.</w:t>
      </w:r>
    </w:p>
    <w:p w:rsidR="006558F6" w:rsidRPr="006558F6"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Operation and Maintenance Center (OMC):</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operation and maintenance center is responsible for managing, monitoring, and servicing the GSM network. It includes tasks such as network configuration, management, and diagnostics.</w:t>
      </w:r>
    </w:p>
    <w:p w:rsidR="006558F6" w:rsidRPr="00B5711F" w:rsidRDefault="006558F6" w:rsidP="007F164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18"/>
          <w:szCs w:val="18"/>
          <w:lang w:val="en-US" w:eastAsia="ru-RU"/>
          <w14:ligatures w14:val="none"/>
        </w:rPr>
      </w:pPr>
      <w:r w:rsidRPr="006558F6">
        <w:rPr>
          <w:rFonts w:ascii="Segoe UI" w:eastAsia="Times New Roman" w:hAnsi="Segoe UI" w:cs="Segoe UI"/>
          <w:color w:val="D1D5DB"/>
          <w:kern w:val="0"/>
          <w:sz w:val="18"/>
          <w:szCs w:val="18"/>
          <w:lang w:val="en-US" w:eastAsia="ru-RU"/>
          <w14:ligatures w14:val="none"/>
        </w:rPr>
        <w:t>Public Land Mobile Network (PLMN):</w:t>
      </w:r>
      <w:r w:rsidR="007F164D" w:rsidRPr="00B5711F">
        <w:rPr>
          <w:rFonts w:ascii="Segoe UI" w:eastAsia="Times New Roman" w:hAnsi="Segoe UI" w:cs="Segoe UI"/>
          <w:color w:val="D1D5DB"/>
          <w:kern w:val="0"/>
          <w:sz w:val="18"/>
          <w:szCs w:val="18"/>
          <w:lang w:val="en-US" w:eastAsia="ru-RU"/>
          <w14:ligatures w14:val="none"/>
        </w:rPr>
        <w:t xml:space="preserve"> </w:t>
      </w:r>
      <w:r w:rsidRPr="006558F6">
        <w:rPr>
          <w:rFonts w:ascii="Segoe UI" w:eastAsia="Times New Roman" w:hAnsi="Segoe UI" w:cs="Segoe UI"/>
          <w:color w:val="D1D5DB"/>
          <w:kern w:val="0"/>
          <w:sz w:val="18"/>
          <w:szCs w:val="18"/>
          <w:lang w:val="en-US" w:eastAsia="ru-RU"/>
          <w14:ligatures w14:val="none"/>
        </w:rPr>
        <w:t>The public land mobile network represents the GSM network that provides public mobile services to subscribers</w:t>
      </w:r>
    </w:p>
    <w:p w:rsidR="00CC38B7" w:rsidRPr="00B5711F" w:rsidRDefault="00446AD3" w:rsidP="00CC38B7">
      <w:pPr>
        <w:pStyle w:val="a3"/>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lastRenderedPageBreak/>
        <w:t>PCU stands for Packet Control Unit in GSM (Global System for Mobile Communications). In simple terms, the PCU is responsible for managing the packet-switched data transmission in a GSM network.</w:t>
      </w:r>
      <w:r w:rsidRPr="00B5711F">
        <w:rPr>
          <w:rFonts w:ascii="Segoe UI" w:hAnsi="Segoe UI" w:cs="Segoe UI"/>
          <w:color w:val="D1D5DB"/>
          <w:sz w:val="18"/>
          <w:szCs w:val="18"/>
          <w:lang w:val="en-US"/>
        </w:rPr>
        <w:t xml:space="preserve"> </w:t>
      </w:r>
      <w:r w:rsidRPr="00B5711F">
        <w:rPr>
          <w:rFonts w:ascii="Segoe UI" w:hAnsi="Segoe UI" w:cs="Segoe UI"/>
          <w:color w:val="D1D5DB"/>
          <w:sz w:val="18"/>
          <w:szCs w:val="18"/>
          <w:lang w:val="en-US"/>
        </w:rPr>
        <w:t>In GSM, the PCU is a component that handles the conversion of data into packets and their transmission over the network. It is primarily involved in the management of GPRS (General Packet Radio Service) and EDGE (Enhanced Data rates for GSM Evolution) data service</w:t>
      </w:r>
    </w:p>
    <w:p w:rsidR="00CC38B7" w:rsidRPr="00B5711F" w:rsidRDefault="00CC38B7" w:rsidP="00C24C1B">
      <w:pPr>
        <w:pStyle w:val="a3"/>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shd w:val="clear" w:color="auto" w:fill="444654"/>
          <w:lang w:val="en-US"/>
        </w:rPr>
        <w:t>PSTN (Public Switched Telephone Network) is the traditional global network for transmitting voice and data over copper wires, while ISDN (Integrated Services Digital Network) is a digital communication network that enables the transmission of voice, video, and data over digital lines.</w:t>
      </w:r>
    </w:p>
    <w:p w:rsidR="001D4F03" w:rsidRPr="00B5711F" w:rsidRDefault="001D4F03" w:rsidP="001D4F0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SS7 (Signaling System 7): SS7 is a signaling protocol used in telecommunication networks to control call setup, routing, and other signaling functions between network elements.</w:t>
      </w:r>
    </w:p>
    <w:p w:rsidR="001D4F03" w:rsidRPr="00B5711F" w:rsidRDefault="001D4F03" w:rsidP="001D4F0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SCE (Service Control Entity): SCE is a network element in GSM responsible for providing value-added services such as call forwarding, call waiting, and caller ID by controlling the call handling process.</w:t>
      </w:r>
    </w:p>
    <w:p w:rsidR="001D4F03" w:rsidRPr="00B5711F" w:rsidRDefault="001D4F03" w:rsidP="001D4F0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SCP (Service Control Point): SCP is a database and processing entity in GSM that stores service logic and subscriber-related information to enable advanced services such as prepaid billing, intelligent network routing, and service customization.</w:t>
      </w:r>
    </w:p>
    <w:p w:rsidR="001D4F03" w:rsidRPr="00B5711F" w:rsidRDefault="001D4F03" w:rsidP="001D4F0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BG (Breakout Gateway): BG is a network element in GSM that provides interconnection between the GSM network and external networks, such as the public switched telephone network (PSTN) or other operator networks.</w:t>
      </w:r>
    </w:p>
    <w:p w:rsidR="001D4F03" w:rsidRPr="00B5711F" w:rsidRDefault="001D4F03" w:rsidP="001D4F03">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CG (Charging Gateway): CG is a network element in GSM that collects, processes, and records charging information for various services used by subscribers, enabling accurate billing and charging for voice calls, data usage, and value-added services.</w:t>
      </w:r>
    </w:p>
    <w:p w:rsidR="001D4F03" w:rsidRPr="00B5711F" w:rsidRDefault="001D4F03" w:rsidP="00C24C1B">
      <w:pPr>
        <w:pStyle w:val="a3"/>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AB5CA6" w:rsidRPr="00B5711F" w:rsidRDefault="00AB5CA6" w:rsidP="00AB5CA6">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EDGE (Enhanced Data rates for GSM Evolution) is an enhancement of GSM technology, providing improved data rates within the existing GSM infrastructure. It offers data rates up to 384 Kbps and enables basic internet browsing and limited multimedia services. EDGE operates within the same frequency bands and base station infrastructure as GSM.</w:t>
      </w:r>
    </w:p>
    <w:p w:rsidR="00AB5CA6" w:rsidRPr="00B5711F" w:rsidRDefault="00AB5CA6" w:rsidP="00AB5CA6">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UMTS (Universal Mobile Telecommunications System) is a dedicated 3G network technology that requires separate infrastructure. It offers higher data rates, ranging from several hundred Kbps to several Mbps, depending on the implementation. UMTS supports advanced services like high-speed internet access, video streaming, and mobile TV. It provides better quality of service (QoS), simultaneous voice and data transmission, and a migration path to more advanced technologies like HSPA, LTE, and 5G.</w:t>
      </w:r>
    </w:p>
    <w:p w:rsidR="00AB5CA6" w:rsidRPr="00B5711F" w:rsidRDefault="00AB5CA6" w:rsidP="00AB5CA6">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 summary, EDGE improves data rates within the existing GSM infrastructure, while UMTS is a dedicated 3G network with higher speeds, advanced multimedia capabilities, better QoS, and a migration path to future technologies.</w:t>
      </w:r>
    </w:p>
    <w:p w:rsidR="00EA0B5E" w:rsidRPr="00B5711F" w:rsidRDefault="00EA0B5E" w:rsidP="00EA0B5E">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EA0B5E" w:rsidRPr="00B5711F" w:rsidRDefault="00EA0B5E" w:rsidP="00C24C1B">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1958C6" w:rsidRPr="00B5711F" w:rsidRDefault="001958C6" w:rsidP="001958C6">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EDGE (Enhanced Data rates for GSM Evolution) and GPRS (General Packet Radio Service) are both data transmission technologies used in GSM networks. The main differences between EDGE and GPRS are:</w:t>
      </w:r>
    </w:p>
    <w:p w:rsidR="001958C6" w:rsidRPr="00B5711F" w:rsidRDefault="001958C6" w:rsidP="001958C6">
      <w:pPr>
        <w:pStyle w:val="a3"/>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Data Rates: EDGE provides faster data rates compared to GPRS. EDGE can offer data rates up to 384 Kbps, while GPRS typically provides data rates up to 171.2 Kbps.</w:t>
      </w:r>
    </w:p>
    <w:p w:rsidR="001958C6" w:rsidRPr="00B5711F" w:rsidRDefault="001958C6" w:rsidP="001958C6">
      <w:pPr>
        <w:pStyle w:val="a3"/>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Modulation Scheme: EDGE uses more advanced modulation schemes (8PSK and 16QAM) compared to GPRS, which uses simpler modulation (GMSK). The more advanced modulation in EDGE allows for higher data throughput.</w:t>
      </w:r>
    </w:p>
    <w:p w:rsidR="001958C6" w:rsidRPr="00B5711F" w:rsidRDefault="001958C6" w:rsidP="001958C6">
      <w:pPr>
        <w:pStyle w:val="a3"/>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Spectral Efficiency: EDGE offers better spectral efficiency, meaning it can transmit more data in the same amount of spectrum compared to GPRS. This results in increased capacity and better utilization of the available radio resources.</w:t>
      </w:r>
    </w:p>
    <w:p w:rsidR="001958C6" w:rsidRPr="00B5711F" w:rsidRDefault="001958C6" w:rsidP="001958C6">
      <w:pPr>
        <w:pStyle w:val="a3"/>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Compatibility: EDGE is backward compatible with GPRS. This means that devices that support EDGE can also operate on GPRS networks, while GPRS-only devices cannot access EDGE networks.</w:t>
      </w:r>
    </w:p>
    <w:p w:rsidR="001958C6" w:rsidRPr="00B5711F" w:rsidRDefault="001958C6" w:rsidP="001958C6">
      <w:pPr>
        <w:pStyle w:val="a3"/>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Technology Evolution: EDGE is considered an evolution of GPRS, enhancing its data capabilities. It provides a smoother transition from 2G (GPRS) to 3G (UMTS) technologies, offering a bridge between the two.</w:t>
      </w:r>
    </w:p>
    <w:p w:rsidR="00AB5CA6" w:rsidRPr="00B5711F" w:rsidRDefault="001958C6" w:rsidP="001958C6">
      <w:pPr>
        <w:pStyle w:val="a3"/>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sz w:val="18"/>
          <w:szCs w:val="18"/>
          <w:lang w:val="en-US"/>
        </w:rPr>
      </w:pPr>
      <w:r w:rsidRPr="00B5711F">
        <w:rPr>
          <w:rFonts w:ascii="Segoe UI" w:hAnsi="Segoe UI" w:cs="Segoe UI"/>
          <w:color w:val="D1D5DB"/>
          <w:sz w:val="18"/>
          <w:szCs w:val="18"/>
          <w:lang w:val="en-US"/>
        </w:rPr>
        <w:t>In summary, EDGE offers faster data rates, improved spectral efficiency, and backward compatibility with GPRS. It represents an evolution of the GPRS technology, providing enhanced data capabilities within the GSM network.</w:t>
      </w:r>
    </w:p>
    <w:p w:rsidR="0041270E" w:rsidRPr="00B5711F" w:rsidRDefault="0041270E" w:rsidP="0041270E">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br/>
        <w:t>IMSI (International Mobile Subscriber Identity) and IMEI (International Mobile Equipment Identity) are two unique identifiers used in mobile telecommunications:</w:t>
      </w:r>
    </w:p>
    <w:p w:rsidR="0041270E" w:rsidRPr="00B5711F" w:rsidRDefault="0041270E" w:rsidP="0041270E">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lastRenderedPageBreak/>
        <w:t>IMSI: IMSI is a unique identification number assigned to a mobile subscriber within a GSM (Global System for Mobile Communications) or UMTS (Universal Mobile Telecommunications System) network. It consists of three parts: the Mobile Country Code (MCC), Mobile Network Code (MNC), and Mobile Subscriber Identification Number (MSIN). The IMSI is stored on the SIM (Subscriber Identity Module) card and is used for authenticating the subscriber and connecting them to the network.</w:t>
      </w:r>
    </w:p>
    <w:p w:rsidR="0041270E" w:rsidRPr="00B5711F" w:rsidRDefault="0041270E" w:rsidP="0041270E">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IMEI: IMEI is a unique identification number assigned to a mobile device, such as a smartphone or a mobile phone. It is used to uniquely identify the device and is stored in the device's hardware. IMEI consists of 15 digits and provides information about the device's model, origin, and serial number. It is primarily used for tracking lost or stolen devices, blocking them from accessing the network, and assisting in device management and inventory control.</w:t>
      </w:r>
    </w:p>
    <w:p w:rsidR="0041270E" w:rsidRPr="00B5711F" w:rsidRDefault="0041270E" w:rsidP="0041270E">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 summary, IMSI is an identifier for mobile subscribers stored on the SIM card, while IMEI is an identifier for mobile devices. IMSI is used to authenticate and identify subscribers within the network, while IMEI is used to identify and track individual mobile devices.</w:t>
      </w:r>
    </w:p>
    <w:p w:rsidR="006558F6" w:rsidRPr="00B5711F" w:rsidRDefault="006558F6" w:rsidP="006558F6">
      <w:pPr>
        <w:jc w:val="center"/>
        <w:rPr>
          <w:sz w:val="18"/>
          <w:szCs w:val="18"/>
          <w:lang w:val="en-US"/>
        </w:rPr>
      </w:pPr>
    </w:p>
    <w:p w:rsidR="0095256A" w:rsidRPr="00B5711F" w:rsidRDefault="0095256A" w:rsidP="0095256A">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br/>
        <w:t>Certainly! The location update process involves several network elements, including the HLR (Home Location Register), MSC (Mobile Switching Center), VLR (Visitor Location Register), and AUC (Authentication Center):</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Mobile Station (MS) Registration: The MS initiates the registration process by sending a registration request to the MSC, indicating its location area and providing its IMSI.</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Authentication and Security Check: The MSC forwards the authentication request to the AUC, which holds the secret key (Ki) associated with the subscriber's IMSI. The AUC generates a challenge and sends it back to the MSC.</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Authentication Response: The MSC sends the challenge to the MS, which uses the Ki on its SIM card to compute a response (SRES). The MS sends the response back to the MSC for authentication.</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HLR Query: Upon successful authentication, the MSC queries the HLR to obtain subscriber information, including the current VLR address associated with the MS's IMSI.</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VLR Update: The HLR provides the VLR address to the MSC. If the MS is not registered in the VLR's coverage area, the VLR will initiate an update procedure.</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Update Location Request: The VLR sends an update location request to the MSC, informing it of the MS's presence in its coverage area.</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Location Update Procedure: The MSC updates the VLR's subscriber database with the MS's location information, including the new location area.</w:t>
      </w:r>
    </w:p>
    <w:p w:rsidR="0095256A" w:rsidRPr="00B5711F" w:rsidRDefault="0095256A" w:rsidP="0095256A">
      <w:pPr>
        <w:pStyle w:val="a3"/>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Update Acknowledgment: The MSC sends an update acknowledgment to the VLR, confirming the successful location update.</w:t>
      </w:r>
    </w:p>
    <w:p w:rsidR="0095256A" w:rsidRPr="00B5711F" w:rsidRDefault="0095256A" w:rsidP="0095256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Throughout the process, the AUC plays a critical role in generating authentication challenges and verifying the responses to ensure the security and integrity of the communication. The HLR serves as the central database for subscriber information, and the VLR keeps track of visiting mobile devices within its coverage area.</w:t>
      </w:r>
    </w:p>
    <w:p w:rsidR="0095256A" w:rsidRPr="00B5711F" w:rsidRDefault="0095256A" w:rsidP="0095256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This interaction between the HLR, MSC, VLR, and AUC allows for seamless mobility and accurate routing of calls within the GSM network as subscribers move between different location areas.</w:t>
      </w:r>
    </w:p>
    <w:p w:rsidR="00475CDC" w:rsidRPr="00B5711F" w:rsidRDefault="00475CDC" w:rsidP="0095256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p>
    <w:p w:rsidR="00475CDC" w:rsidRPr="00B5711F" w:rsidRDefault="00475CDC" w:rsidP="00475CDC">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authentication process in GSM involves the following steps:</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Subscriber Initialization: When a subscriber inserts their SIM card into a GSM device, the device initiates a connection request to the nearest Base Transceiver Station (BTS).</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BTS Interaction: The BTS forwards the connection request to the Mobile Switching Centre (MSC) and Visitor Location Register (VLR) associated with the subscriber's location.</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Authentication Request: The MSC sends an authentication request to the Home Location Register (HLR) to validate the subscriber's identity.</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Authentication Challenge: The HLR interacts with the Authentication Centre (AUC) to generate a unique challenge (RAND) and a corresponding signed response (SRES).</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Authentication Response: The HLR sends the challenge to the MSC, which then forwards it to the GSM device.</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rPr>
      </w:pPr>
      <w:r w:rsidRPr="00B5711F">
        <w:rPr>
          <w:rFonts w:ascii="Segoe UI" w:hAnsi="Segoe UI" w:cs="Segoe UI"/>
          <w:color w:val="D1D5DB"/>
          <w:sz w:val="18"/>
          <w:szCs w:val="18"/>
          <w:lang w:val="en-US"/>
        </w:rPr>
        <w:lastRenderedPageBreak/>
        <w:t xml:space="preserve">SIM Authentication: The GSM device uses the RAND received from the network to calculate a response (RES) using the secret key stored in the SIM card. </w:t>
      </w:r>
      <w:r w:rsidRPr="00B5711F">
        <w:rPr>
          <w:rFonts w:ascii="Segoe UI" w:hAnsi="Segoe UI" w:cs="Segoe UI"/>
          <w:color w:val="D1D5DB"/>
          <w:sz w:val="18"/>
          <w:szCs w:val="18"/>
        </w:rPr>
        <w:t xml:space="preserve">The </w:t>
      </w:r>
      <w:proofErr w:type="spellStart"/>
      <w:r w:rsidRPr="00B5711F">
        <w:rPr>
          <w:rFonts w:ascii="Segoe UI" w:hAnsi="Segoe UI" w:cs="Segoe UI"/>
          <w:color w:val="D1D5DB"/>
          <w:sz w:val="18"/>
          <w:szCs w:val="18"/>
        </w:rPr>
        <w:t>device</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sends</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the</w:t>
      </w:r>
      <w:proofErr w:type="spellEnd"/>
      <w:r w:rsidRPr="00B5711F">
        <w:rPr>
          <w:rFonts w:ascii="Segoe UI" w:hAnsi="Segoe UI" w:cs="Segoe UI"/>
          <w:color w:val="D1D5DB"/>
          <w:sz w:val="18"/>
          <w:szCs w:val="18"/>
        </w:rPr>
        <w:t xml:space="preserve"> RES </w:t>
      </w:r>
      <w:proofErr w:type="spellStart"/>
      <w:r w:rsidRPr="00B5711F">
        <w:rPr>
          <w:rFonts w:ascii="Segoe UI" w:hAnsi="Segoe UI" w:cs="Segoe UI"/>
          <w:color w:val="D1D5DB"/>
          <w:sz w:val="18"/>
          <w:szCs w:val="18"/>
        </w:rPr>
        <w:t>back</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to</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the</w:t>
      </w:r>
      <w:proofErr w:type="spellEnd"/>
      <w:r w:rsidRPr="00B5711F">
        <w:rPr>
          <w:rFonts w:ascii="Segoe UI" w:hAnsi="Segoe UI" w:cs="Segoe UI"/>
          <w:color w:val="D1D5DB"/>
          <w:sz w:val="18"/>
          <w:szCs w:val="18"/>
        </w:rPr>
        <w:t xml:space="preserve"> MSC.</w:t>
      </w:r>
    </w:p>
    <w:p w:rsidR="00475CDC"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rPr>
      </w:pPr>
      <w:r w:rsidRPr="00B5711F">
        <w:rPr>
          <w:rFonts w:ascii="Segoe UI" w:hAnsi="Segoe UI" w:cs="Segoe UI"/>
          <w:color w:val="D1D5DB"/>
          <w:sz w:val="18"/>
          <w:szCs w:val="18"/>
          <w:lang w:val="en-US"/>
        </w:rPr>
        <w:t xml:space="preserve">Authentication Verification: The MSC compares the received RES with the expected SRES. </w:t>
      </w:r>
      <w:proofErr w:type="spellStart"/>
      <w:r w:rsidRPr="00B5711F">
        <w:rPr>
          <w:rFonts w:ascii="Segoe UI" w:hAnsi="Segoe UI" w:cs="Segoe UI"/>
          <w:color w:val="D1D5DB"/>
          <w:sz w:val="18"/>
          <w:szCs w:val="18"/>
        </w:rPr>
        <w:t>If</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they</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match</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the</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subscriber</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is</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considered</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authenticated</w:t>
      </w:r>
      <w:proofErr w:type="spellEnd"/>
      <w:r w:rsidRPr="00B5711F">
        <w:rPr>
          <w:rFonts w:ascii="Segoe UI" w:hAnsi="Segoe UI" w:cs="Segoe UI"/>
          <w:color w:val="D1D5DB"/>
          <w:sz w:val="18"/>
          <w:szCs w:val="18"/>
        </w:rPr>
        <w:t>.</w:t>
      </w:r>
    </w:p>
    <w:p w:rsidR="0095256A" w:rsidRPr="00B5711F" w:rsidRDefault="00475CDC" w:rsidP="00475CDC">
      <w:pPr>
        <w:pStyle w:val="a3"/>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Connection Setup: After successful authentication, the MSC authorizes the connection, allowing the subscriber to access GSM services</w:t>
      </w:r>
    </w:p>
    <w:p w:rsidR="00490F0C" w:rsidRPr="00B5711F" w:rsidRDefault="00490F0C" w:rsidP="00490F0C">
      <w:pPr>
        <w:pStyle w:val="a3"/>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490F0C" w:rsidRPr="00B5711F" w:rsidRDefault="00490F0C" w:rsidP="00490F0C">
      <w:pPr>
        <w:pStyle w:val="a3"/>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rPr>
      </w:pPr>
    </w:p>
    <w:p w:rsidR="0041270E" w:rsidRPr="00B5711F" w:rsidRDefault="0010044F" w:rsidP="006558F6">
      <w:pPr>
        <w:jc w:val="center"/>
        <w:rPr>
          <w:sz w:val="18"/>
          <w:szCs w:val="18"/>
          <w:lang w:val="en-US"/>
        </w:rPr>
      </w:pPr>
      <w:r w:rsidRPr="00B5711F">
        <w:rPr>
          <w:sz w:val="18"/>
          <w:szCs w:val="18"/>
        </w:rPr>
        <w:t>3</w:t>
      </w:r>
      <w:r w:rsidRPr="00B5711F">
        <w:rPr>
          <w:sz w:val="18"/>
          <w:szCs w:val="18"/>
          <w:lang w:val="en-US"/>
        </w:rPr>
        <w:t>G</w:t>
      </w:r>
    </w:p>
    <w:p w:rsidR="0010044F" w:rsidRPr="00B5711F" w:rsidRDefault="0010044F" w:rsidP="0010044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HSPA (High-Speed Packet Access) and HSPA+ (Evolved High-Speed Packet Access) are evolutionary technologies that enhance the performance and capabilities of UMTS (Universal Mobile Telecommunications System).</w:t>
      </w:r>
    </w:p>
    <w:p w:rsidR="0010044F" w:rsidRPr="00B5711F" w:rsidRDefault="0010044F" w:rsidP="0010044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main differences between HSPA/HSPA+ and UMTS include:</w:t>
      </w:r>
    </w:p>
    <w:p w:rsidR="0010044F" w:rsidRPr="00B5711F" w:rsidRDefault="0010044F" w:rsidP="0010044F">
      <w:pPr>
        <w:pStyle w:val="a3"/>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Data Transmission Speed: HSPA and HSPA+ offer significantly higher data transmission speeds compared to basic UMTS. HSPA can achieve speeds up to 14 Mbps, while HSPA+ can reach speeds up to 42 Mbps and even higher in some implementations.</w:t>
      </w:r>
    </w:p>
    <w:p w:rsidR="0010044F" w:rsidRPr="00B5711F" w:rsidRDefault="0010044F" w:rsidP="0010044F">
      <w:pPr>
        <w:pStyle w:val="a3"/>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rPr>
      </w:pPr>
      <w:r w:rsidRPr="00B5711F">
        <w:rPr>
          <w:rFonts w:ascii="Segoe UI" w:hAnsi="Segoe UI" w:cs="Segoe UI"/>
          <w:color w:val="D1D5DB"/>
          <w:sz w:val="18"/>
          <w:szCs w:val="18"/>
          <w:lang w:val="en-US"/>
        </w:rPr>
        <w:t xml:space="preserve">Multi-threading: HSPA+ introduces Multiple-Input Multiple-Output (MIMO) technology, which allows for the use of multiple antennas for simultaneous data transmission and reception. </w:t>
      </w:r>
      <w:proofErr w:type="spellStart"/>
      <w:r w:rsidRPr="00B5711F">
        <w:rPr>
          <w:rFonts w:ascii="Segoe UI" w:hAnsi="Segoe UI" w:cs="Segoe UI"/>
          <w:color w:val="D1D5DB"/>
          <w:sz w:val="18"/>
          <w:szCs w:val="18"/>
        </w:rPr>
        <w:t>This</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increases</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throughput</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and</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data</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transmission</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efficiency</w:t>
      </w:r>
      <w:proofErr w:type="spellEnd"/>
      <w:r w:rsidRPr="00B5711F">
        <w:rPr>
          <w:rFonts w:ascii="Segoe UI" w:hAnsi="Segoe UI" w:cs="Segoe UI"/>
          <w:color w:val="D1D5DB"/>
          <w:sz w:val="18"/>
          <w:szCs w:val="18"/>
        </w:rPr>
        <w:t>.</w:t>
      </w:r>
    </w:p>
    <w:p w:rsidR="0010044F" w:rsidRPr="00B5711F" w:rsidRDefault="0010044F" w:rsidP="0010044F">
      <w:pPr>
        <w:pStyle w:val="a3"/>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Latency: HSPA+ reduces the delay (latency) in data transmission compared to basic UMTS. This provides lower latency for interactive services such as real-time voice communication or video calls.</w:t>
      </w:r>
    </w:p>
    <w:p w:rsidR="0010044F" w:rsidRPr="00B5711F" w:rsidRDefault="0010044F" w:rsidP="0010044F">
      <w:pPr>
        <w:pStyle w:val="a3"/>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Spectrum Efficiency: HSPA+ enables more efficient use of radio spectrum, allowing for higher throughput on the same frequency compared to UMTS. This increases network capacity and provides better performance in high-load conditions.</w:t>
      </w:r>
    </w:p>
    <w:p w:rsidR="0010044F" w:rsidRPr="00B5711F" w:rsidRDefault="0010044F" w:rsidP="0010044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HSPA and HSPA+ are enhancements of the UMTS standard that provide higher data transmission speeds, lower latency, and more efficient spectrum utilization. HSPA+ is a more advanced version of HSPA, offering even higher speeds and capabilities.</w:t>
      </w:r>
    </w:p>
    <w:p w:rsidR="00740BDE" w:rsidRPr="00B5711F" w:rsidRDefault="00740BDE" w:rsidP="0010044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p>
    <w:p w:rsidR="0010044F" w:rsidRPr="00B5711F" w:rsidRDefault="0010044F" w:rsidP="0010044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and BTS are both network elements used in different cellular technologies, specifically in the context of UMTS and GSM, respectively. The main differences between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and BTS are as follows:</w:t>
      </w:r>
    </w:p>
    <w:p w:rsidR="0010044F" w:rsidRPr="00B5711F" w:rsidRDefault="0010044F" w:rsidP="0010044F">
      <w:pPr>
        <w:pStyle w:val="a3"/>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rPr>
      </w:pPr>
      <w:r w:rsidRPr="00B5711F">
        <w:rPr>
          <w:rFonts w:ascii="Segoe UI" w:hAnsi="Segoe UI" w:cs="Segoe UI"/>
          <w:color w:val="D1D5DB"/>
          <w:sz w:val="18"/>
          <w:szCs w:val="18"/>
          <w:lang w:val="en-US"/>
        </w:rPr>
        <w:t xml:space="preserve">Technology: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is used in UMTS (3G) networks, while BTS (Base Transceiver Station) is used in GSM (2G) networks. </w:t>
      </w:r>
      <w:r w:rsidRPr="00B5711F">
        <w:rPr>
          <w:rFonts w:ascii="Segoe UI" w:hAnsi="Segoe UI" w:cs="Segoe UI"/>
          <w:color w:val="D1D5DB"/>
          <w:sz w:val="18"/>
          <w:szCs w:val="18"/>
        </w:rPr>
        <w:t xml:space="preserve">UMTS </w:t>
      </w:r>
      <w:proofErr w:type="spellStart"/>
      <w:r w:rsidRPr="00B5711F">
        <w:rPr>
          <w:rFonts w:ascii="Segoe UI" w:hAnsi="Segoe UI" w:cs="Segoe UI"/>
          <w:color w:val="D1D5DB"/>
          <w:sz w:val="18"/>
          <w:szCs w:val="18"/>
        </w:rPr>
        <w:t>is</w:t>
      </w:r>
      <w:proofErr w:type="spellEnd"/>
      <w:r w:rsidRPr="00B5711F">
        <w:rPr>
          <w:rFonts w:ascii="Segoe UI" w:hAnsi="Segoe UI" w:cs="Segoe UI"/>
          <w:color w:val="D1D5DB"/>
          <w:sz w:val="18"/>
          <w:szCs w:val="18"/>
        </w:rPr>
        <w:t xml:space="preserve"> a </w:t>
      </w:r>
      <w:proofErr w:type="spellStart"/>
      <w:r w:rsidRPr="00B5711F">
        <w:rPr>
          <w:rFonts w:ascii="Segoe UI" w:hAnsi="Segoe UI" w:cs="Segoe UI"/>
          <w:color w:val="D1D5DB"/>
          <w:sz w:val="18"/>
          <w:szCs w:val="18"/>
        </w:rPr>
        <w:t>newer</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generation</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technology</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compared</w:t>
      </w:r>
      <w:proofErr w:type="spellEnd"/>
      <w:r w:rsidRPr="00B5711F">
        <w:rPr>
          <w:rFonts w:ascii="Segoe UI" w:hAnsi="Segoe UI" w:cs="Segoe UI"/>
          <w:color w:val="D1D5DB"/>
          <w:sz w:val="18"/>
          <w:szCs w:val="18"/>
        </w:rPr>
        <w:t xml:space="preserve"> </w:t>
      </w:r>
      <w:proofErr w:type="spellStart"/>
      <w:r w:rsidRPr="00B5711F">
        <w:rPr>
          <w:rFonts w:ascii="Segoe UI" w:hAnsi="Segoe UI" w:cs="Segoe UI"/>
          <w:color w:val="D1D5DB"/>
          <w:sz w:val="18"/>
          <w:szCs w:val="18"/>
        </w:rPr>
        <w:t>to</w:t>
      </w:r>
      <w:proofErr w:type="spellEnd"/>
      <w:r w:rsidRPr="00B5711F">
        <w:rPr>
          <w:rFonts w:ascii="Segoe UI" w:hAnsi="Segoe UI" w:cs="Segoe UI"/>
          <w:color w:val="D1D5DB"/>
          <w:sz w:val="18"/>
          <w:szCs w:val="18"/>
        </w:rPr>
        <w:t xml:space="preserve"> GSM.</w:t>
      </w:r>
    </w:p>
    <w:p w:rsidR="0010044F" w:rsidRPr="00B5711F" w:rsidRDefault="0010044F" w:rsidP="0010044F">
      <w:pPr>
        <w:pStyle w:val="a3"/>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Architecture: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is part of the UMTS radio access network (UTRAN) and is responsible for managing the radio interface and providing wireless connectivity for UMTS devices. BTS, on the other hand, is part of the GSM network and provides the radio interface and connectivity for GSM devices.</w:t>
      </w:r>
    </w:p>
    <w:p w:rsidR="0010044F" w:rsidRPr="00B5711F" w:rsidRDefault="0010044F" w:rsidP="0010044F">
      <w:pPr>
        <w:pStyle w:val="a3"/>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Data Capabilities: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in UMTS networks supports packet-switched data services like HSPA (High-Speed Packet Access), enabling high-speed data transmission. In contrast, BTS in GSM networks primarily supports circuit-switched voice services with limited data capabilities through technologies like GPRS (General Packet Radio Service) and EDGE (Enhanced Data rates for GSM Evolution).</w:t>
      </w:r>
    </w:p>
    <w:p w:rsidR="0010044F" w:rsidRPr="00B5711F" w:rsidRDefault="0010044F" w:rsidP="0010044F">
      <w:pPr>
        <w:pStyle w:val="a3"/>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Frequency Bands: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operates on UMTS-specific frequency bands, while BTS operates on GSM-specific frequency bands. These frequency bands are allocated differently for UMTS and GSM technologies.</w:t>
      </w:r>
    </w:p>
    <w:p w:rsidR="0010044F" w:rsidRPr="00B5711F" w:rsidRDefault="0010044F" w:rsidP="0010044F">
      <w:pPr>
        <w:pStyle w:val="a3"/>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Evolution: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is part of the UMTS evolution path and can be further upgraded to support newer technologies like HSPA+ and LTE (Long-Term Evolution). BTS is part of the GSM technology and can be upgraded to support enhanced data services through technologies like EDGE</w:t>
      </w:r>
    </w:p>
    <w:p w:rsidR="0010044F" w:rsidRPr="00B5711F" w:rsidRDefault="0010044F" w:rsidP="0010044F">
      <w:pPr>
        <w:pStyle w:val="a3"/>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740BDE" w:rsidRPr="00B5711F" w:rsidRDefault="00740BDE" w:rsidP="0010044F">
      <w:pPr>
        <w:pStyle w:val="a3"/>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p>
    <w:p w:rsidR="00E55327" w:rsidRPr="00B5711F" w:rsidRDefault="00E55327" w:rsidP="00E55327">
      <w:pPr>
        <w:pStyle w:val="a3"/>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CDMA: CDMA assigns a unique code to each user and spreads the user's signal over the entire frequency spectrum. Multiple users can transmit simultaneously using the same frequency band, and their signals are separated at the receiver based on their unique codes. CDMA offers increased capacity, improved call quality, and better resistance to interference.</w:t>
      </w:r>
    </w:p>
    <w:p w:rsidR="00E55327" w:rsidRPr="00B5711F" w:rsidRDefault="00E55327" w:rsidP="00E55327">
      <w:pPr>
        <w:pStyle w:val="a3"/>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TDMA: TDMA divides the available frequency spectrum into time slots. Each user is assigned a specific time slot during which they can transmit their data. Users take turns using the same frequency band, but at </w:t>
      </w:r>
      <w:r w:rsidRPr="00B5711F">
        <w:rPr>
          <w:rFonts w:ascii="Segoe UI" w:hAnsi="Segoe UI" w:cs="Segoe UI"/>
          <w:color w:val="D1D5DB"/>
          <w:sz w:val="18"/>
          <w:szCs w:val="18"/>
          <w:lang w:val="en-US"/>
        </w:rPr>
        <w:lastRenderedPageBreak/>
        <w:t>different times. TDMA offers efficient use of the spectrum and supports simultaneous communication among multiple users.</w:t>
      </w:r>
    </w:p>
    <w:p w:rsidR="00E55327" w:rsidRPr="00B5711F" w:rsidRDefault="00E55327" w:rsidP="00E55327">
      <w:pPr>
        <w:pStyle w:val="a3"/>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FDMA: FDMA divides the available frequency spectrum into separate frequency bands, with each user assigned a specific frequency band for their communication. Users transmit on their allocated frequency bands, and the signals are separated based on the frequencies at the receiver. FDMA allows multiple users to transmit simultaneously using different frequency bands.</w:t>
      </w:r>
    </w:p>
    <w:p w:rsidR="00E55327" w:rsidRPr="00B5711F" w:rsidRDefault="00E55327" w:rsidP="00E55327">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 summary, CDMA separates users using unique codes, TDMA separates users using different time slots, and FDMA separates users using different frequency bands. Each technique has its advantages and is used in different cellular systems, such as CDMA in 3G networks, TDMA in 2G GSM networks, and FDMA in older analog systems.</w:t>
      </w:r>
    </w:p>
    <w:p w:rsidR="00BB7F5C" w:rsidRPr="00B5711F" w:rsidRDefault="00A7069A" w:rsidP="006558F6">
      <w:pPr>
        <w:jc w:val="center"/>
        <w:rPr>
          <w:sz w:val="18"/>
          <w:szCs w:val="18"/>
          <w:lang w:val="en-US"/>
        </w:rPr>
      </w:pPr>
      <w:r w:rsidRPr="00B5711F">
        <w:rPr>
          <w:sz w:val="18"/>
          <w:szCs w:val="18"/>
          <w:lang w:val="en-US"/>
        </w:rPr>
        <w:t>4G</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User Equipment (UE): The UE refers to the mobile device used by the end-user, such as a smartphone, tablet, or IoT device. It communicates with the LTE network and accesses various services.</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Evolved </w:t>
      </w:r>
      <w:proofErr w:type="spellStart"/>
      <w:r w:rsidRPr="00B5711F">
        <w:rPr>
          <w:rFonts w:ascii="Segoe UI" w:hAnsi="Segoe UI" w:cs="Segoe UI"/>
          <w:color w:val="D1D5DB"/>
          <w:sz w:val="18"/>
          <w:szCs w:val="18"/>
          <w:lang w:val="en-US"/>
        </w:rPr>
        <w:t>NodeB</w:t>
      </w:r>
      <w:proofErr w:type="spellEnd"/>
      <w:r w:rsidRPr="00B5711F">
        <w:rPr>
          <w:rFonts w:ascii="Segoe UI" w:hAnsi="Segoe UI" w:cs="Segoe UI"/>
          <w:color w:val="D1D5DB"/>
          <w:sz w:val="18"/>
          <w:szCs w:val="18"/>
          <w:lang w:val="en-US"/>
        </w:rPr>
        <w:t xml:space="preserve"> (</w:t>
      </w:r>
      <w:proofErr w:type="spellStart"/>
      <w:r w:rsidRPr="00B5711F">
        <w:rPr>
          <w:rFonts w:ascii="Segoe UI" w:hAnsi="Segoe UI" w:cs="Segoe UI"/>
          <w:color w:val="D1D5DB"/>
          <w:sz w:val="18"/>
          <w:szCs w:val="18"/>
          <w:lang w:val="en-US"/>
        </w:rPr>
        <w:t>eNodeB</w:t>
      </w:r>
      <w:proofErr w:type="spellEnd"/>
      <w:r w:rsidRPr="00B5711F">
        <w:rPr>
          <w:rFonts w:ascii="Segoe UI" w:hAnsi="Segoe UI" w:cs="Segoe UI"/>
          <w:color w:val="D1D5DB"/>
          <w:sz w:val="18"/>
          <w:szCs w:val="18"/>
          <w:lang w:val="en-US"/>
        </w:rPr>
        <w:t xml:space="preserve">): The </w:t>
      </w:r>
      <w:proofErr w:type="spellStart"/>
      <w:r w:rsidRPr="00B5711F">
        <w:rPr>
          <w:rFonts w:ascii="Segoe UI" w:hAnsi="Segoe UI" w:cs="Segoe UI"/>
          <w:color w:val="D1D5DB"/>
          <w:sz w:val="18"/>
          <w:szCs w:val="18"/>
          <w:lang w:val="en-US"/>
        </w:rPr>
        <w:t>eNodeB</w:t>
      </w:r>
      <w:proofErr w:type="spellEnd"/>
      <w:r w:rsidRPr="00B5711F">
        <w:rPr>
          <w:rFonts w:ascii="Segoe UI" w:hAnsi="Segoe UI" w:cs="Segoe UI"/>
          <w:color w:val="D1D5DB"/>
          <w:sz w:val="18"/>
          <w:szCs w:val="18"/>
          <w:lang w:val="en-US"/>
        </w:rPr>
        <w:t xml:space="preserve"> serves as the base station in the LTE network. It handles the wireless transmission and reception of data to and from the UE. Multiple </w:t>
      </w:r>
      <w:proofErr w:type="spellStart"/>
      <w:r w:rsidRPr="00B5711F">
        <w:rPr>
          <w:rFonts w:ascii="Segoe UI" w:hAnsi="Segoe UI" w:cs="Segoe UI"/>
          <w:color w:val="D1D5DB"/>
          <w:sz w:val="18"/>
          <w:szCs w:val="18"/>
          <w:lang w:val="en-US"/>
        </w:rPr>
        <w:t>eNodeBs</w:t>
      </w:r>
      <w:proofErr w:type="spellEnd"/>
      <w:r w:rsidRPr="00B5711F">
        <w:rPr>
          <w:rFonts w:ascii="Segoe UI" w:hAnsi="Segoe UI" w:cs="Segoe UI"/>
          <w:color w:val="D1D5DB"/>
          <w:sz w:val="18"/>
          <w:szCs w:val="18"/>
          <w:lang w:val="en-US"/>
        </w:rPr>
        <w:t xml:space="preserve"> form the Radio Access Network (RAN) and are connected to the core network.</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E-UTRAN (Evolved Universal Terrestrial Radio Access Network): E-UTRAN comprises all the </w:t>
      </w:r>
      <w:proofErr w:type="spellStart"/>
      <w:r w:rsidRPr="00B5711F">
        <w:rPr>
          <w:rFonts w:ascii="Segoe UI" w:hAnsi="Segoe UI" w:cs="Segoe UI"/>
          <w:color w:val="D1D5DB"/>
          <w:sz w:val="18"/>
          <w:szCs w:val="18"/>
          <w:lang w:val="en-US"/>
        </w:rPr>
        <w:t>eNodeBs</w:t>
      </w:r>
      <w:proofErr w:type="spellEnd"/>
      <w:r w:rsidRPr="00B5711F">
        <w:rPr>
          <w:rFonts w:ascii="Segoe UI" w:hAnsi="Segoe UI" w:cs="Segoe UI"/>
          <w:color w:val="D1D5DB"/>
          <w:sz w:val="18"/>
          <w:szCs w:val="18"/>
          <w:lang w:val="en-US"/>
        </w:rPr>
        <w:t xml:space="preserve"> in the LTE network. It provides the wireless connectivity between the UE and the core network.</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Mobility Management Entity (MME): The MME is responsible for managing the mobility of the UE within the LTE network. It handles functions like UE authentication, tracking area management, and mobility-related signaling.</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Serving Gateway (S-GW): The S-GW acts as the anchor point for data traffic routing in the LTE network. It handles the forwarding of data packets between the </w:t>
      </w:r>
      <w:proofErr w:type="spellStart"/>
      <w:r w:rsidRPr="00B5711F">
        <w:rPr>
          <w:rFonts w:ascii="Segoe UI" w:hAnsi="Segoe UI" w:cs="Segoe UI"/>
          <w:color w:val="D1D5DB"/>
          <w:sz w:val="18"/>
          <w:szCs w:val="18"/>
          <w:lang w:val="en-US"/>
        </w:rPr>
        <w:t>eNodeBs</w:t>
      </w:r>
      <w:proofErr w:type="spellEnd"/>
      <w:r w:rsidRPr="00B5711F">
        <w:rPr>
          <w:rFonts w:ascii="Segoe UI" w:hAnsi="Segoe UI" w:cs="Segoe UI"/>
          <w:color w:val="D1D5DB"/>
          <w:sz w:val="18"/>
          <w:szCs w:val="18"/>
          <w:lang w:val="en-US"/>
        </w:rPr>
        <w:t xml:space="preserve"> and the external networks, such as the internet or other networks.</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Packet Data Network Gateway (P-GW): The P-GW serves as the interface between the LTE network and external packet-switched networks, such as the internet. It handles tasks like IP address allocation, quality of service management, and policy enforcement.</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Home Subscriber Server (HSS): The HSS is a central database that stores subscriber-related information, such as user profiles, authentication data, and service subscriptions. It provides the necessary information for authenticating and authorizing subscribers in the LTE network.</w:t>
      </w:r>
    </w:p>
    <w:p w:rsidR="0045540F" w:rsidRPr="00B5711F" w:rsidRDefault="0045540F" w:rsidP="0045540F">
      <w:pPr>
        <w:pStyle w:val="a3"/>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Policy and Charging Rules Function (PCRF): The PCRF is responsible for policy control and management of the QoS (Quality of Service) and charging aspects in the LTE network. It enforces policies related to service usage, bandwidth allocation, and charging parameters.</w:t>
      </w:r>
    </w:p>
    <w:p w:rsidR="0045540F" w:rsidRPr="00B5711F" w:rsidRDefault="0045540F" w:rsidP="0045540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These entities work together to enable seamless connectivity, mobility management, and efficient data transmission in the LTE network, providing high-speed wireless communication for various services and applications.</w:t>
      </w:r>
    </w:p>
    <w:p w:rsidR="00E55327" w:rsidRPr="00B5711F" w:rsidRDefault="00E55327" w:rsidP="00E55327">
      <w:pPr>
        <w:rPr>
          <w:sz w:val="18"/>
          <w:szCs w:val="18"/>
          <w:lang w:val="en-US"/>
        </w:rPr>
      </w:pP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When we talk about converting a digital signal to an analog signal, we are essentially transforming numbers into continuous waves that can represent sound, images, or other analog information. This process is achieved using a device called a DAC (Digital-to-Analog Converter).</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DAC takes digital values, which are essentially discrete numbers, and converts them into a smooth analog waveform that changes continuously in amplitude and time. It does this by using mathematical techniques to recreate the original analog signal from the digital representation.</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digital signal is like a set of steps, while the analog signal is like a smooth curve. The DAC fills in the gaps between the steps, creating a continuous wave that represents the original information. It does this by using interpolation or other mathematical algorithms to estimate the values between the digital steps.</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Once the digital signal is converted to an analog signal, it can be transmitted or played back on analog devices such as speakers, microphones, or display devices. These devices use the analog signal to create sound, images, or other forms of analog output that we can perceive.</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 simple terms, converting a digital signal to an analog signal involves taking numbers and turning them into smooth, continuous waves that represent the original information in a format that can be understood by analog devices.</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rPr>
      </w:pP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ADC (Analog-to-Digital Converter) is the opposite of DAC. It converts an analog signal, which is a continuous waveform representing sound, images, or other analog information, into digital form, which is a series of discrete numbers.</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ADC samples the analog signal at regular intervals, measuring its amplitude at each sample point. It then assigns a digital value to each sample based on its amplitude. These digital values are typically binary numbers representing the intensity of the analog signal at each sample point.</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process of analog-to-digital conversion involves two main steps: sampling and quantization. Sampling captures the value of the analog signal at specific time intervals, while quantization assigns a digital value to each sample.</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sampling rate determines how frequently the analog signal is measured, while the bit depth or resolution determines the number of digital values that can be assigned to each sample. Higher sampling rates and higher bit depths result in more accurate digital representations of the original analog signal.</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Once the analog signal is converted into digital form, it can be processed, stored, transmitted, or manipulated by digital devices such as computers, microcontrollers, or digital audio/video equipment.</w:t>
      </w:r>
    </w:p>
    <w:p w:rsidR="009B008F" w:rsidRPr="00B5711F" w:rsidRDefault="009B008F" w:rsidP="009B00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 simple terms, an ADC takes an analog signal, measures its amplitude at regular intervals, and assigns digital values to those measurements, allowing the analog signal to be represented and processed digitally.</w:t>
      </w:r>
    </w:p>
    <w:p w:rsidR="0045540F" w:rsidRPr="00B5711F" w:rsidRDefault="0045540F" w:rsidP="00E55327">
      <w:pPr>
        <w:rPr>
          <w:sz w:val="18"/>
          <w:szCs w:val="18"/>
          <w:lang w:val="en-US"/>
        </w:rPr>
      </w:pPr>
    </w:p>
    <w:p w:rsidR="00831CCA" w:rsidRPr="00B5711F" w:rsidRDefault="00831CCA" w:rsidP="00831CCA">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Signal conversion and modulation are closely related to the Nyquist-Shannon sampling theorem, also known as the Nyquist theorem. This theorem establishes a connection between the sampling rate and the ability to accurately reconstruct a continuous signal from its discrete samples.</w:t>
      </w:r>
    </w:p>
    <w:p w:rsidR="00831CCA" w:rsidRPr="00B5711F" w:rsidRDefault="00831CCA" w:rsidP="00831CC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According to the Nyquist theorem, in order to faithfully reconstruct a continuous signal from its discrete samples, the sampling rate must be at least twice the maximum frequency of the signal. This means that for proper representation of an analog signal in digital form, a sufficiently high sampling rate should be chosen.</w:t>
      </w:r>
    </w:p>
    <w:p w:rsidR="00831CCA" w:rsidRPr="00B5711F" w:rsidRDefault="00831CCA" w:rsidP="00831CC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The connection to modulation lies in the fact that modulation can be used to represent an analog signal as a modulated signal, which can then be sampled for conversion into digital form. For example, in the case of an analog audio signal, its amplitude can be modulated by a carrier signal to form a modulated signal, which can then be sampled using an ADC for conversion into digital form.</w:t>
      </w:r>
    </w:p>
    <w:p w:rsidR="00831CCA" w:rsidRPr="00B5711F" w:rsidRDefault="00831CCA" w:rsidP="00831CCA">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Thus, modulation and signal conversion are connected to the Nyquist theorem as they ensure the proper representation of an analog signal in digital form, taking into account the limitations established by this theorem.</w:t>
      </w:r>
    </w:p>
    <w:p w:rsidR="00831CCA" w:rsidRPr="00B5711F" w:rsidRDefault="00831CCA" w:rsidP="00E55327">
      <w:pPr>
        <w:rPr>
          <w:sz w:val="18"/>
          <w:szCs w:val="18"/>
          <w:lang w:val="en-US"/>
        </w:rPr>
      </w:pPr>
    </w:p>
    <w:p w:rsidR="000F6956" w:rsidRPr="00B5711F" w:rsidRDefault="000F6956" w:rsidP="000F6956">
      <w:pPr>
        <w:rPr>
          <w:sz w:val="18"/>
          <w:szCs w:val="18"/>
          <w:lang w:val="en-US"/>
        </w:rPr>
      </w:pPr>
      <w:r w:rsidRPr="00B5711F">
        <w:rPr>
          <w:sz w:val="18"/>
          <w:szCs w:val="18"/>
          <w:lang w:val="en-US"/>
        </w:rPr>
        <w:br/>
      </w:r>
      <w:r w:rsidRPr="00B5711F">
        <w:rPr>
          <w:rFonts w:ascii="Segoe UI" w:hAnsi="Segoe UI" w:cs="Segoe UI"/>
          <w:color w:val="D1D5DB"/>
          <w:sz w:val="18"/>
          <w:szCs w:val="18"/>
          <w:shd w:val="clear" w:color="auto" w:fill="444654"/>
          <w:lang w:val="en-US"/>
        </w:rPr>
        <w:t>Modulation is the process of modifying a carrier signal to carry information such as voice, data, or video. It involves changing certain characteristics of the carrier signal, such as its amplitude, frequency, or phase, to encode the desired information for transmission over a communication channel.</w:t>
      </w:r>
    </w:p>
    <w:p w:rsidR="000F6956" w:rsidRPr="00B5711F" w:rsidRDefault="000F6956" w:rsidP="00E55327">
      <w:pPr>
        <w:rPr>
          <w:sz w:val="18"/>
          <w:szCs w:val="18"/>
          <w:lang w:val="en-US"/>
        </w:rPr>
      </w:pP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Amplitude Modulation (AM): In AM, the amplitude of the carrier signal is varied in proportion to the instantaneous amplitude of the modulating signal. This allows the modulation of audio or data onto a higher-frequency carrier signal.</w:t>
      </w: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Frequency Modulation (FM): FM involves varying the frequency of the carrier signal in accordance with the instantaneous amplitude of the modulating signal. FM is commonly used for radio broadcasting and provides better noise immunity compared to AM.</w:t>
      </w: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Phase Modulation (PM): PM involves changing the phase of the carrier signal based on the instantaneous amplitude of the modulating signal. It is closely related to FM and is often used in combination with it in a modulation scheme called FM-PM or Phase Shift Keying (PSK).</w:t>
      </w: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lastRenderedPageBreak/>
        <w:t>Quadrature Amplitude Modulation (QAM): QAM is a more complex modulation technique that combines both amplitude and phase modulation. It allows for the simultaneous modulation of two carrier signals with different phases and amplitudes, resulting in increased data transmission rates.</w:t>
      </w: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Pulse Amplitude Modulation (PAM): PAM involves encoding information by varying the amplitude of a series of discrete pulses. It is commonly used in digital communication systems, where each pulse represents a specific binary value.</w:t>
      </w:r>
    </w:p>
    <w:p w:rsidR="000F6956" w:rsidRPr="00B5711F" w:rsidRDefault="000F6956" w:rsidP="000F6956">
      <w:pPr>
        <w:pStyle w:val="a3"/>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Orthogonal Frequency Division Multiplexing (OFDM): OFDM divides the available frequency spectrum into multiple narrow subcarriers and modulates data onto each subcarrier using techniques like amplitude, phase, or frequency modulation. OFDM is widely used in modern digital communication systems, including Wi-Fi, 4G LTE, and 5G.</w:t>
      </w:r>
    </w:p>
    <w:p w:rsidR="000F6956" w:rsidRPr="00B5711F" w:rsidRDefault="000F6956" w:rsidP="00E55327">
      <w:pPr>
        <w:rPr>
          <w:sz w:val="18"/>
          <w:szCs w:val="18"/>
          <w:lang w:val="en-US"/>
        </w:rPr>
      </w:pPr>
    </w:p>
    <w:p w:rsidR="000F6956" w:rsidRPr="00B5711F" w:rsidRDefault="00A7069A" w:rsidP="00A7069A">
      <w:pPr>
        <w:jc w:val="center"/>
        <w:rPr>
          <w:sz w:val="18"/>
          <w:szCs w:val="18"/>
          <w:lang w:val="en-US"/>
        </w:rPr>
      </w:pPr>
      <w:r w:rsidRPr="00B5711F">
        <w:rPr>
          <w:sz w:val="18"/>
          <w:szCs w:val="18"/>
          <w:lang w:val="en-US"/>
        </w:rPr>
        <w:t>MSOFTX3000</w:t>
      </w:r>
    </w:p>
    <w:p w:rsidR="00A7069A" w:rsidRPr="00B5711F" w:rsidRDefault="00A7069A" w:rsidP="00A7069A">
      <w:pPr>
        <w:rPr>
          <w:rFonts w:ascii="Segoe UI" w:hAnsi="Segoe UI" w:cs="Segoe UI"/>
          <w:color w:val="D1D5DB"/>
          <w:sz w:val="18"/>
          <w:szCs w:val="18"/>
          <w:shd w:val="clear" w:color="auto" w:fill="444654"/>
          <w:lang w:val="en-US"/>
        </w:rPr>
      </w:pPr>
      <w:r w:rsidRPr="00B5711F">
        <w:rPr>
          <w:rFonts w:ascii="Segoe UI" w:hAnsi="Segoe UI" w:cs="Segoe UI"/>
          <w:color w:val="D1D5DB"/>
          <w:sz w:val="18"/>
          <w:szCs w:val="18"/>
          <w:shd w:val="clear" w:color="auto" w:fill="444654"/>
          <w:lang w:val="en-US"/>
        </w:rPr>
        <w:t>The MSOFTX3000(ATCA) equipment is typically deployed within the Mobile Switching Center (MSC) as part of the overall telecommunications network infrastructure. The MSC serves as a central hub for handling voice and data traffic in a mobile network, and the MSOFTX3000(ATCA) equipment plays a crucial role in providing the necessary switching, routing, and management functions within the MSC.</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Call Processing: MSOFTX3000(ATCA) handles call processing tasks, such as call setup, teardown, and routing, for voice and data traffic in the network.</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Switching and Routing: It performs switching and routing functions to ensure proper delivery of calls and data packets to their intended destinations.</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Protocol Support: MSOFTX3000(ATCA) supports various protocols, such as SIP (Session Initiation Protocol), ISUP (ISDN User Part), and others, to enable interoperability with different network elements and services.</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Voice Services: It provides voice services like voice call routing, transcoding, conferencing, and supplementary services such as call forwarding, call waiting, and caller ID.</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Data Services: MSOFTX3000(ATCA) supports data services like SMS (Short Message Service) and packet data services (GPRS, EDGE, etc.) for handling mobile data traffic.</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Network Management: It includes robust network management capabilities for monitoring and controlling the MSOFTX3000(ATCA) equipment, diagnosing faults, and managing system configurations.</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Redundancy and High Availability: The equipment is designed with redundancy features to ensure system reliability and minimize service disruptions. Redundant modules, power supplies, and network connections are employed to achieve high availability.</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Scalability: MSOFTX3000(ATCA) is designed to scale and accommodate network growth, allowing for the addition of modules or capacity expansion to meet increasing demands.</w:t>
      </w:r>
    </w:p>
    <w:p w:rsidR="00A7069A" w:rsidRPr="00B5711F" w:rsidRDefault="00A7069A" w:rsidP="00A7069A">
      <w:pPr>
        <w:pStyle w:val="a3"/>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Interoperability: It supports interoperability with other network elements and systems, enabling seamless integration into existing telecommunications infrastructures.</w:t>
      </w:r>
    </w:p>
    <w:p w:rsidR="00A7069A" w:rsidRPr="00B5711F" w:rsidRDefault="00A7069A" w:rsidP="001D475B">
      <w:pPr>
        <w:jc w:val="center"/>
        <w:rPr>
          <w:sz w:val="18"/>
          <w:szCs w:val="18"/>
          <w:lang w:val="en-US"/>
        </w:rPr>
      </w:pPr>
      <w:r w:rsidRPr="00B5711F">
        <w:rPr>
          <w:sz w:val="18"/>
          <w:szCs w:val="18"/>
          <w:lang w:val="en-US"/>
        </w:rPr>
        <w:t>UGW8900</w:t>
      </w:r>
    </w:p>
    <w:p w:rsidR="001D475B" w:rsidRPr="00B5711F" w:rsidRDefault="001D475B" w:rsidP="001D475B">
      <w:pPr>
        <w:rPr>
          <w:rFonts w:ascii="Segoe UI" w:hAnsi="Segoe UI" w:cs="Segoe UI"/>
          <w:color w:val="D1D5DB"/>
          <w:sz w:val="18"/>
          <w:szCs w:val="18"/>
          <w:shd w:val="clear" w:color="auto" w:fill="444654"/>
          <w:lang w:val="en-US"/>
        </w:rPr>
      </w:pPr>
      <w:r w:rsidRPr="00B5711F">
        <w:rPr>
          <w:rFonts w:ascii="Segoe UI" w:hAnsi="Segoe UI" w:cs="Segoe UI"/>
          <w:color w:val="D1D5DB"/>
          <w:sz w:val="18"/>
          <w:szCs w:val="18"/>
          <w:shd w:val="clear" w:color="auto" w:fill="444654"/>
          <w:lang w:val="en-US"/>
        </w:rPr>
        <w:t>The functions of the UGW (Universal Gateway) include protocol conversion, network interconnection, call routing and translation, voice and multimedia services, security and access control, media processing, network management, redundancy and high availability, scalability, and quality of service (QoS). The UGW acts as an interface between different networks, enabling seamless communication, secure access, and efficient management of voice and multimedia services.</w:t>
      </w:r>
    </w:p>
    <w:p w:rsidR="001D475B" w:rsidRPr="00B5711F" w:rsidRDefault="0004030B" w:rsidP="001D475B">
      <w:pPr>
        <w:rPr>
          <w:rFonts w:ascii="Segoe UI" w:hAnsi="Segoe UI" w:cs="Segoe UI"/>
          <w:color w:val="D1D5DB"/>
          <w:sz w:val="18"/>
          <w:szCs w:val="18"/>
          <w:shd w:val="clear" w:color="auto" w:fill="444654"/>
          <w:lang w:val="en-US"/>
        </w:rPr>
      </w:pPr>
      <w:r w:rsidRPr="00B5711F">
        <w:rPr>
          <w:sz w:val="18"/>
          <w:szCs w:val="18"/>
          <w:lang w:val="en-US"/>
        </w:rPr>
        <w:br/>
      </w:r>
      <w:r w:rsidRPr="00B5711F">
        <w:rPr>
          <w:rFonts w:ascii="Segoe UI" w:hAnsi="Segoe UI" w:cs="Segoe UI"/>
          <w:color w:val="D1D5DB"/>
          <w:sz w:val="18"/>
          <w:szCs w:val="18"/>
          <w:shd w:val="clear" w:color="auto" w:fill="444654"/>
          <w:lang w:val="en-US"/>
        </w:rPr>
        <w:t>UGW8900 refers to a specific model or variant of the Universal Gateway (UGW) series. The UGW8900 is a telecommunications device that serves as an interface between different networks or network domains. It offers a wide range of functions and features, including protocol conversion, network interconnection, call routing, voice and multimedia services, security, media processing, network management, redundancy, scalability, and quality of service. The UGW8900 is designed to handle diverse communication requirements and facilitate seamless connectivity and service delivery in telecommunications networks.</w:t>
      </w:r>
    </w:p>
    <w:p w:rsidR="00B5711F" w:rsidRPr="00B5711F" w:rsidRDefault="00B5711F" w:rsidP="001D475B">
      <w:pPr>
        <w:rPr>
          <w:rFonts w:ascii="Segoe UI" w:hAnsi="Segoe UI" w:cs="Segoe UI"/>
          <w:color w:val="D1D5DB"/>
          <w:sz w:val="18"/>
          <w:szCs w:val="18"/>
          <w:shd w:val="clear" w:color="auto" w:fill="444654"/>
          <w:lang w:val="en-US"/>
        </w:rPr>
      </w:pPr>
    </w:p>
    <w:p w:rsidR="00B5711F" w:rsidRPr="00B5711F" w:rsidRDefault="00B5711F" w:rsidP="00B5711F">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There are several differences between the MSOFTX (Mobile </w:t>
      </w:r>
      <w:proofErr w:type="spellStart"/>
      <w:r w:rsidRPr="00B5711F">
        <w:rPr>
          <w:rFonts w:ascii="Segoe UI" w:hAnsi="Segoe UI" w:cs="Segoe UI"/>
          <w:color w:val="D1D5DB"/>
          <w:sz w:val="18"/>
          <w:szCs w:val="18"/>
          <w:lang w:val="en-US"/>
        </w:rPr>
        <w:t>Softswitch</w:t>
      </w:r>
      <w:proofErr w:type="spellEnd"/>
      <w:r w:rsidRPr="00B5711F">
        <w:rPr>
          <w:rFonts w:ascii="Segoe UI" w:hAnsi="Segoe UI" w:cs="Segoe UI"/>
          <w:color w:val="D1D5DB"/>
          <w:sz w:val="18"/>
          <w:szCs w:val="18"/>
          <w:lang w:val="en-US"/>
        </w:rPr>
        <w:t>) and UGW (Universal Gateway) systems:</w:t>
      </w:r>
    </w:p>
    <w:p w:rsidR="00B5711F" w:rsidRPr="00B5711F" w:rsidRDefault="00B5711F" w:rsidP="00B5711F">
      <w:pPr>
        <w:pStyle w:val="a3"/>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Function: The MSOFTX is primarily focused on call control and switching functions within a mobile network. It handles tasks such as call setup, tear-down, and routing for voice and data traffic. On the other hand, the </w:t>
      </w:r>
      <w:r w:rsidRPr="00B5711F">
        <w:rPr>
          <w:rFonts w:ascii="Segoe UI" w:hAnsi="Segoe UI" w:cs="Segoe UI"/>
          <w:color w:val="D1D5DB"/>
          <w:sz w:val="18"/>
          <w:szCs w:val="18"/>
          <w:lang w:val="en-US"/>
        </w:rPr>
        <w:lastRenderedPageBreak/>
        <w:t>UGW serves as an interface between different networks or network domains, facilitating protocol conversion, network interconnection, and call routing between diverse network environments.</w:t>
      </w:r>
    </w:p>
    <w:p w:rsidR="00B5711F" w:rsidRPr="00B5711F" w:rsidRDefault="00B5711F" w:rsidP="00B5711F">
      <w:pPr>
        <w:pStyle w:val="a3"/>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 xml:space="preserve">Network Scope: The MSOFTX is typically deployed within the Mobile Switching Center (MSC) or Mobile </w:t>
      </w:r>
      <w:proofErr w:type="spellStart"/>
      <w:r w:rsidRPr="00B5711F">
        <w:rPr>
          <w:rFonts w:ascii="Segoe UI" w:hAnsi="Segoe UI" w:cs="Segoe UI"/>
          <w:color w:val="D1D5DB"/>
          <w:sz w:val="18"/>
          <w:szCs w:val="18"/>
          <w:lang w:val="en-US"/>
        </w:rPr>
        <w:t>Softswitching</w:t>
      </w:r>
      <w:proofErr w:type="spellEnd"/>
      <w:r w:rsidRPr="00B5711F">
        <w:rPr>
          <w:rFonts w:ascii="Segoe UI" w:hAnsi="Segoe UI" w:cs="Segoe UI"/>
          <w:color w:val="D1D5DB"/>
          <w:sz w:val="18"/>
          <w:szCs w:val="18"/>
          <w:lang w:val="en-US"/>
        </w:rPr>
        <w:t xml:space="preserve"> System (MSS) as part of the core network infrastructure for mobile networks. It specifically handles the call control functions within the mobile network. The UGW, on the other hand, is positioned at the edge of the network and is responsible for connecting different types of networks, such as PSTN, mobile networks, and IP-based networks.</w:t>
      </w:r>
    </w:p>
    <w:p w:rsidR="00B5711F" w:rsidRPr="00B5711F" w:rsidRDefault="00B5711F" w:rsidP="00B5711F">
      <w:pPr>
        <w:pStyle w:val="a3"/>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Services: The MSOFTX primarily focuses on voice and data call control services within the mobile network. It ensures proper call routing, call setup, and call quality for mobile subscribers. The UGW, in contrast, provides a broader range of services. It supports voice and multimedia services, protocol conversion, network interconnection, and value-added services like call forwarding, caller ID, and conferencing.</w:t>
      </w:r>
    </w:p>
    <w:p w:rsidR="00B5711F" w:rsidRPr="00B5711F" w:rsidRDefault="00B5711F" w:rsidP="00B5711F">
      <w:pPr>
        <w:pStyle w:val="a3"/>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Protocol Support: The MSOFTX is designed to support specific mobile network protocols, such as GSM (Global System for Mobile Communications), CDMA (Code Division Multiple Access), or LTE (Long-Term Evolution). It is tailored to the requirements of mobile network technologies. The UGW, on the other hand, is more protocol-agnostic and supports a wide range of protocols, including those used in PSTN, mobile networks, and IP-based networks, to enable interconnectivity between different network domains.</w:t>
      </w:r>
    </w:p>
    <w:p w:rsidR="00B5711F" w:rsidRPr="00B5711F" w:rsidRDefault="00B5711F" w:rsidP="00B5711F">
      <w:pPr>
        <w:pStyle w:val="a3"/>
        <w:numPr>
          <w:ilvl w:val="0"/>
          <w:numId w:val="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18"/>
          <w:szCs w:val="18"/>
          <w:lang w:val="en-US"/>
        </w:rPr>
      </w:pPr>
      <w:r w:rsidRPr="00B5711F">
        <w:rPr>
          <w:rFonts w:ascii="Segoe UI" w:hAnsi="Segoe UI" w:cs="Segoe UI"/>
          <w:color w:val="D1D5DB"/>
          <w:sz w:val="18"/>
          <w:szCs w:val="18"/>
          <w:lang w:val="en-US"/>
        </w:rPr>
        <w:t>Deployment Location: The MSOFTX is typically deployed within the core network infrastructure of the mobile network, whereas the UGW is deployed at the network edge or access/aggregation layer where different networks converge.</w:t>
      </w:r>
    </w:p>
    <w:p w:rsidR="00B5711F" w:rsidRPr="00B5711F" w:rsidRDefault="00B5711F" w:rsidP="001D475B">
      <w:pPr>
        <w:rPr>
          <w:sz w:val="18"/>
          <w:szCs w:val="18"/>
          <w:lang w:val="en-US"/>
        </w:rPr>
      </w:pPr>
    </w:p>
    <w:sectPr w:rsidR="00B5711F" w:rsidRPr="00B5711F" w:rsidSect="00F460B3">
      <w:pgSz w:w="11906" w:h="16838" w:code="9"/>
      <w:pgMar w:top="1418"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629"/>
    <w:multiLevelType w:val="multilevel"/>
    <w:tmpl w:val="DC9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923B0"/>
    <w:multiLevelType w:val="multilevel"/>
    <w:tmpl w:val="A7D8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434C4"/>
    <w:multiLevelType w:val="multilevel"/>
    <w:tmpl w:val="F436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17821"/>
    <w:multiLevelType w:val="multilevel"/>
    <w:tmpl w:val="CF78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748C4"/>
    <w:multiLevelType w:val="multilevel"/>
    <w:tmpl w:val="824C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9368F"/>
    <w:multiLevelType w:val="multilevel"/>
    <w:tmpl w:val="8AE4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35C67"/>
    <w:multiLevelType w:val="multilevel"/>
    <w:tmpl w:val="4E2C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26201"/>
    <w:multiLevelType w:val="multilevel"/>
    <w:tmpl w:val="FE2C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D0B6A"/>
    <w:multiLevelType w:val="multilevel"/>
    <w:tmpl w:val="3F38C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D6F59"/>
    <w:multiLevelType w:val="multilevel"/>
    <w:tmpl w:val="0F80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86256"/>
    <w:multiLevelType w:val="multilevel"/>
    <w:tmpl w:val="8DE6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11B52"/>
    <w:multiLevelType w:val="multilevel"/>
    <w:tmpl w:val="8E3C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968051">
    <w:abstractNumId w:val="8"/>
  </w:num>
  <w:num w:numId="2" w16cid:durableId="520778380">
    <w:abstractNumId w:val="5"/>
  </w:num>
  <w:num w:numId="3" w16cid:durableId="866913616">
    <w:abstractNumId w:val="9"/>
  </w:num>
  <w:num w:numId="4" w16cid:durableId="738286015">
    <w:abstractNumId w:val="4"/>
  </w:num>
  <w:num w:numId="5" w16cid:durableId="22247537">
    <w:abstractNumId w:val="3"/>
  </w:num>
  <w:num w:numId="6" w16cid:durableId="1996301003">
    <w:abstractNumId w:val="10"/>
  </w:num>
  <w:num w:numId="7" w16cid:durableId="1214541066">
    <w:abstractNumId w:val="0"/>
  </w:num>
  <w:num w:numId="8" w16cid:durableId="1636447779">
    <w:abstractNumId w:val="1"/>
  </w:num>
  <w:num w:numId="9" w16cid:durableId="637761480">
    <w:abstractNumId w:val="11"/>
  </w:num>
  <w:num w:numId="10" w16cid:durableId="51195556">
    <w:abstractNumId w:val="6"/>
  </w:num>
  <w:num w:numId="11" w16cid:durableId="1437748272">
    <w:abstractNumId w:val="7"/>
  </w:num>
  <w:num w:numId="12" w16cid:durableId="70201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F6"/>
    <w:rsid w:val="0004030B"/>
    <w:rsid w:val="000F6956"/>
    <w:rsid w:val="0010044F"/>
    <w:rsid w:val="00191C46"/>
    <w:rsid w:val="001958C6"/>
    <w:rsid w:val="001D475B"/>
    <w:rsid w:val="001D4F03"/>
    <w:rsid w:val="0041270E"/>
    <w:rsid w:val="00446AD3"/>
    <w:rsid w:val="0045540F"/>
    <w:rsid w:val="00475CDC"/>
    <w:rsid w:val="00490F0C"/>
    <w:rsid w:val="00587F3F"/>
    <w:rsid w:val="005E43BC"/>
    <w:rsid w:val="006558F6"/>
    <w:rsid w:val="00740BDE"/>
    <w:rsid w:val="007F164D"/>
    <w:rsid w:val="00831CCA"/>
    <w:rsid w:val="0095256A"/>
    <w:rsid w:val="009B008F"/>
    <w:rsid w:val="00A7069A"/>
    <w:rsid w:val="00AB5CA6"/>
    <w:rsid w:val="00B5711F"/>
    <w:rsid w:val="00BB7F5C"/>
    <w:rsid w:val="00C24C1B"/>
    <w:rsid w:val="00CC38B7"/>
    <w:rsid w:val="00CF6285"/>
    <w:rsid w:val="00E55327"/>
    <w:rsid w:val="00E61235"/>
    <w:rsid w:val="00EA0B5E"/>
    <w:rsid w:val="00F460B3"/>
    <w:rsid w:val="00F82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DB50"/>
  <w15:chartTrackingRefBased/>
  <w15:docId w15:val="{A67A3227-8BF5-48C8-BA4F-8B43110B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58F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52">
      <w:bodyDiv w:val="1"/>
      <w:marLeft w:val="0"/>
      <w:marRight w:val="0"/>
      <w:marTop w:val="0"/>
      <w:marBottom w:val="0"/>
      <w:divBdr>
        <w:top w:val="none" w:sz="0" w:space="0" w:color="auto"/>
        <w:left w:val="none" w:sz="0" w:space="0" w:color="auto"/>
        <w:bottom w:val="none" w:sz="0" w:space="0" w:color="auto"/>
        <w:right w:val="none" w:sz="0" w:space="0" w:color="auto"/>
      </w:divBdr>
    </w:div>
    <w:div w:id="140512878">
      <w:bodyDiv w:val="1"/>
      <w:marLeft w:val="0"/>
      <w:marRight w:val="0"/>
      <w:marTop w:val="0"/>
      <w:marBottom w:val="0"/>
      <w:divBdr>
        <w:top w:val="none" w:sz="0" w:space="0" w:color="auto"/>
        <w:left w:val="none" w:sz="0" w:space="0" w:color="auto"/>
        <w:bottom w:val="none" w:sz="0" w:space="0" w:color="auto"/>
        <w:right w:val="none" w:sz="0" w:space="0" w:color="auto"/>
      </w:divBdr>
    </w:div>
    <w:div w:id="633604485">
      <w:bodyDiv w:val="1"/>
      <w:marLeft w:val="0"/>
      <w:marRight w:val="0"/>
      <w:marTop w:val="0"/>
      <w:marBottom w:val="0"/>
      <w:divBdr>
        <w:top w:val="none" w:sz="0" w:space="0" w:color="auto"/>
        <w:left w:val="none" w:sz="0" w:space="0" w:color="auto"/>
        <w:bottom w:val="none" w:sz="0" w:space="0" w:color="auto"/>
        <w:right w:val="none" w:sz="0" w:space="0" w:color="auto"/>
      </w:divBdr>
    </w:div>
    <w:div w:id="748428596">
      <w:bodyDiv w:val="1"/>
      <w:marLeft w:val="0"/>
      <w:marRight w:val="0"/>
      <w:marTop w:val="0"/>
      <w:marBottom w:val="0"/>
      <w:divBdr>
        <w:top w:val="none" w:sz="0" w:space="0" w:color="auto"/>
        <w:left w:val="none" w:sz="0" w:space="0" w:color="auto"/>
        <w:bottom w:val="none" w:sz="0" w:space="0" w:color="auto"/>
        <w:right w:val="none" w:sz="0" w:space="0" w:color="auto"/>
      </w:divBdr>
    </w:div>
    <w:div w:id="786005952">
      <w:bodyDiv w:val="1"/>
      <w:marLeft w:val="0"/>
      <w:marRight w:val="0"/>
      <w:marTop w:val="0"/>
      <w:marBottom w:val="0"/>
      <w:divBdr>
        <w:top w:val="none" w:sz="0" w:space="0" w:color="auto"/>
        <w:left w:val="none" w:sz="0" w:space="0" w:color="auto"/>
        <w:bottom w:val="none" w:sz="0" w:space="0" w:color="auto"/>
        <w:right w:val="none" w:sz="0" w:space="0" w:color="auto"/>
      </w:divBdr>
    </w:div>
    <w:div w:id="802621204">
      <w:bodyDiv w:val="1"/>
      <w:marLeft w:val="0"/>
      <w:marRight w:val="0"/>
      <w:marTop w:val="0"/>
      <w:marBottom w:val="0"/>
      <w:divBdr>
        <w:top w:val="none" w:sz="0" w:space="0" w:color="auto"/>
        <w:left w:val="none" w:sz="0" w:space="0" w:color="auto"/>
        <w:bottom w:val="none" w:sz="0" w:space="0" w:color="auto"/>
        <w:right w:val="none" w:sz="0" w:space="0" w:color="auto"/>
      </w:divBdr>
    </w:div>
    <w:div w:id="803350195">
      <w:bodyDiv w:val="1"/>
      <w:marLeft w:val="0"/>
      <w:marRight w:val="0"/>
      <w:marTop w:val="0"/>
      <w:marBottom w:val="0"/>
      <w:divBdr>
        <w:top w:val="none" w:sz="0" w:space="0" w:color="auto"/>
        <w:left w:val="none" w:sz="0" w:space="0" w:color="auto"/>
        <w:bottom w:val="none" w:sz="0" w:space="0" w:color="auto"/>
        <w:right w:val="none" w:sz="0" w:space="0" w:color="auto"/>
      </w:divBdr>
    </w:div>
    <w:div w:id="998996903">
      <w:bodyDiv w:val="1"/>
      <w:marLeft w:val="0"/>
      <w:marRight w:val="0"/>
      <w:marTop w:val="0"/>
      <w:marBottom w:val="0"/>
      <w:divBdr>
        <w:top w:val="none" w:sz="0" w:space="0" w:color="auto"/>
        <w:left w:val="none" w:sz="0" w:space="0" w:color="auto"/>
        <w:bottom w:val="none" w:sz="0" w:space="0" w:color="auto"/>
        <w:right w:val="none" w:sz="0" w:space="0" w:color="auto"/>
      </w:divBdr>
    </w:div>
    <w:div w:id="1031494846">
      <w:bodyDiv w:val="1"/>
      <w:marLeft w:val="0"/>
      <w:marRight w:val="0"/>
      <w:marTop w:val="0"/>
      <w:marBottom w:val="0"/>
      <w:divBdr>
        <w:top w:val="none" w:sz="0" w:space="0" w:color="auto"/>
        <w:left w:val="none" w:sz="0" w:space="0" w:color="auto"/>
        <w:bottom w:val="none" w:sz="0" w:space="0" w:color="auto"/>
        <w:right w:val="none" w:sz="0" w:space="0" w:color="auto"/>
      </w:divBdr>
    </w:div>
    <w:div w:id="1032681746">
      <w:bodyDiv w:val="1"/>
      <w:marLeft w:val="0"/>
      <w:marRight w:val="0"/>
      <w:marTop w:val="0"/>
      <w:marBottom w:val="0"/>
      <w:divBdr>
        <w:top w:val="none" w:sz="0" w:space="0" w:color="auto"/>
        <w:left w:val="none" w:sz="0" w:space="0" w:color="auto"/>
        <w:bottom w:val="none" w:sz="0" w:space="0" w:color="auto"/>
        <w:right w:val="none" w:sz="0" w:space="0" w:color="auto"/>
      </w:divBdr>
    </w:div>
    <w:div w:id="1393655295">
      <w:bodyDiv w:val="1"/>
      <w:marLeft w:val="0"/>
      <w:marRight w:val="0"/>
      <w:marTop w:val="0"/>
      <w:marBottom w:val="0"/>
      <w:divBdr>
        <w:top w:val="none" w:sz="0" w:space="0" w:color="auto"/>
        <w:left w:val="none" w:sz="0" w:space="0" w:color="auto"/>
        <w:bottom w:val="none" w:sz="0" w:space="0" w:color="auto"/>
        <w:right w:val="none" w:sz="0" w:space="0" w:color="auto"/>
      </w:divBdr>
    </w:div>
    <w:div w:id="1544974355">
      <w:bodyDiv w:val="1"/>
      <w:marLeft w:val="0"/>
      <w:marRight w:val="0"/>
      <w:marTop w:val="0"/>
      <w:marBottom w:val="0"/>
      <w:divBdr>
        <w:top w:val="none" w:sz="0" w:space="0" w:color="auto"/>
        <w:left w:val="none" w:sz="0" w:space="0" w:color="auto"/>
        <w:bottom w:val="none" w:sz="0" w:space="0" w:color="auto"/>
        <w:right w:val="none" w:sz="0" w:space="0" w:color="auto"/>
      </w:divBdr>
    </w:div>
    <w:div w:id="1591307379">
      <w:bodyDiv w:val="1"/>
      <w:marLeft w:val="0"/>
      <w:marRight w:val="0"/>
      <w:marTop w:val="0"/>
      <w:marBottom w:val="0"/>
      <w:divBdr>
        <w:top w:val="none" w:sz="0" w:space="0" w:color="auto"/>
        <w:left w:val="none" w:sz="0" w:space="0" w:color="auto"/>
        <w:bottom w:val="none" w:sz="0" w:space="0" w:color="auto"/>
        <w:right w:val="none" w:sz="0" w:space="0" w:color="auto"/>
      </w:divBdr>
    </w:div>
    <w:div w:id="1647323064">
      <w:bodyDiv w:val="1"/>
      <w:marLeft w:val="0"/>
      <w:marRight w:val="0"/>
      <w:marTop w:val="0"/>
      <w:marBottom w:val="0"/>
      <w:divBdr>
        <w:top w:val="none" w:sz="0" w:space="0" w:color="auto"/>
        <w:left w:val="none" w:sz="0" w:space="0" w:color="auto"/>
        <w:bottom w:val="none" w:sz="0" w:space="0" w:color="auto"/>
        <w:right w:val="none" w:sz="0" w:space="0" w:color="auto"/>
      </w:divBdr>
    </w:div>
    <w:div w:id="1721519556">
      <w:bodyDiv w:val="1"/>
      <w:marLeft w:val="0"/>
      <w:marRight w:val="0"/>
      <w:marTop w:val="0"/>
      <w:marBottom w:val="0"/>
      <w:divBdr>
        <w:top w:val="none" w:sz="0" w:space="0" w:color="auto"/>
        <w:left w:val="none" w:sz="0" w:space="0" w:color="auto"/>
        <w:bottom w:val="none" w:sz="0" w:space="0" w:color="auto"/>
        <w:right w:val="none" w:sz="0" w:space="0" w:color="auto"/>
      </w:divBdr>
    </w:div>
    <w:div w:id="1794128390">
      <w:bodyDiv w:val="1"/>
      <w:marLeft w:val="0"/>
      <w:marRight w:val="0"/>
      <w:marTop w:val="0"/>
      <w:marBottom w:val="0"/>
      <w:divBdr>
        <w:top w:val="none" w:sz="0" w:space="0" w:color="auto"/>
        <w:left w:val="none" w:sz="0" w:space="0" w:color="auto"/>
        <w:bottom w:val="none" w:sz="0" w:space="0" w:color="auto"/>
        <w:right w:val="none" w:sz="0" w:space="0" w:color="auto"/>
      </w:divBdr>
    </w:div>
    <w:div w:id="1947075366">
      <w:bodyDiv w:val="1"/>
      <w:marLeft w:val="0"/>
      <w:marRight w:val="0"/>
      <w:marTop w:val="0"/>
      <w:marBottom w:val="0"/>
      <w:divBdr>
        <w:top w:val="none" w:sz="0" w:space="0" w:color="auto"/>
        <w:left w:val="none" w:sz="0" w:space="0" w:color="auto"/>
        <w:bottom w:val="none" w:sz="0" w:space="0" w:color="auto"/>
        <w:right w:val="none" w:sz="0" w:space="0" w:color="auto"/>
      </w:divBdr>
    </w:div>
    <w:div w:id="2007049391">
      <w:bodyDiv w:val="1"/>
      <w:marLeft w:val="0"/>
      <w:marRight w:val="0"/>
      <w:marTop w:val="0"/>
      <w:marBottom w:val="0"/>
      <w:divBdr>
        <w:top w:val="none" w:sz="0" w:space="0" w:color="auto"/>
        <w:left w:val="none" w:sz="0" w:space="0" w:color="auto"/>
        <w:bottom w:val="none" w:sz="0" w:space="0" w:color="auto"/>
        <w:right w:val="none" w:sz="0" w:space="0" w:color="auto"/>
      </w:divBdr>
    </w:div>
    <w:div w:id="214715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4658</Words>
  <Characters>26551</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Арифханов</dc:creator>
  <cp:keywords/>
  <dc:description/>
  <cp:lastModifiedBy>Азиз Арифханов</cp:lastModifiedBy>
  <cp:revision>2</cp:revision>
  <dcterms:created xsi:type="dcterms:W3CDTF">2023-05-12T07:01:00Z</dcterms:created>
  <dcterms:modified xsi:type="dcterms:W3CDTF">2023-05-12T08:26:00Z</dcterms:modified>
</cp:coreProperties>
</file>