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7C221" w14:textId="76902FAB" w:rsidR="00C95525" w:rsidRPr="002D135E" w:rsidRDefault="00C95525" w:rsidP="002D135E">
      <w:pPr>
        <w:rPr>
          <w:sz w:val="52"/>
          <w:szCs w:val="52"/>
        </w:rPr>
      </w:pPr>
    </w:p>
    <w:p w14:paraId="22FF17A9" w14:textId="4A512FE8" w:rsidR="00FF68F1" w:rsidRPr="00C95525" w:rsidRDefault="00000000" w:rsidP="00C95525">
      <w:pPr>
        <w:pStyle w:val="Heading1"/>
        <w:rPr>
          <w:color w:val="auto"/>
        </w:rPr>
      </w:pPr>
      <w:r>
        <w:rPr>
          <w:color w:val="auto"/>
        </w:rPr>
        <w:t>1.Executive Summary</w:t>
      </w:r>
    </w:p>
    <w:p w14:paraId="101DFF46" w14:textId="347C113C" w:rsidR="00FF68F1" w:rsidRDefault="00000000">
      <w:pPr>
        <w:spacing w:before="100" w:after="100" w:line="288" w:lineRule="auto"/>
        <w:jc w:val="both"/>
      </w:pPr>
      <w:r>
        <w:t xml:space="preserve">This report documents the complete design and implementation of a serverless IoT data pipeline on Amazon Web Services. The system simulates a </w:t>
      </w:r>
      <w:proofErr w:type="spellStart"/>
      <w:r>
        <w:t>SmartGrid</w:t>
      </w:r>
      <w:proofErr w:type="spellEnd"/>
      <w:r>
        <w:t xml:space="preserve"> industrial monitoring solution that ingests real-time sensor data from twenty sensors deployed across five factory sites in Pakistan, processes and enriches that data in real time, stores it in a structured data lake, and raises immediate email alerts whenever abnormal sensor readings are detected.</w:t>
      </w:r>
    </w:p>
    <w:p w14:paraId="71065565" w14:textId="77777777" w:rsidR="00FF68F1" w:rsidRDefault="00FF68F1">
      <w:pPr>
        <w:spacing w:before="60" w:after="60"/>
      </w:pPr>
    </w:p>
    <w:p w14:paraId="5246BC2C" w14:textId="77777777" w:rsidR="00FF68F1" w:rsidRDefault="00000000">
      <w:pPr>
        <w:spacing w:before="100" w:after="100" w:line="288" w:lineRule="auto"/>
        <w:jc w:val="both"/>
      </w:pPr>
      <w:r>
        <w:t>The entire pipeline was built using a serverless-first approach, meaning no servers were provisioned or managed at any point. All compute, storage, and messaging services scale automatically in response to incoming data volume. The implementation was completed within the AWS Free Tier wherever possible, and where specific services were unavailable or could not be deployed due to environmental constraints, well-justified alternative approaches were adopted without compromising the core architecture or learning objectives. These challenges and their resolutions are described in detail in Section 8 of this report.</w:t>
      </w:r>
    </w:p>
    <w:p w14:paraId="20D03713" w14:textId="77777777" w:rsidR="00FF68F1" w:rsidRDefault="00000000">
      <w:pPr>
        <w:pStyle w:val="Heading1"/>
        <w:rPr>
          <w:color w:val="auto"/>
        </w:rPr>
      </w:pPr>
      <w:r>
        <w:rPr>
          <w:color w:val="auto"/>
        </w:rPr>
        <w:t>2. Architecture Overview</w:t>
      </w:r>
    </w:p>
    <w:p w14:paraId="0A7B49EF" w14:textId="77777777" w:rsidR="00FF68F1" w:rsidRDefault="00000000">
      <w:pPr>
        <w:spacing w:before="100" w:after="100" w:line="288" w:lineRule="auto"/>
        <w:jc w:val="both"/>
      </w:pPr>
      <w:r>
        <w:t xml:space="preserve">The </w:t>
      </w:r>
      <w:proofErr w:type="spellStart"/>
      <w:r>
        <w:t>SmartGrid</w:t>
      </w:r>
      <w:proofErr w:type="spellEnd"/>
      <w:r>
        <w:t xml:space="preserve"> pipeline is structured across six logical layers, each responsible for a distinct phase of the data journey from raw sensor reading to analytical insight and operational alert.</w:t>
      </w:r>
    </w:p>
    <w:p w14:paraId="69FFAC53" w14:textId="77777777" w:rsidR="00FF68F1" w:rsidRDefault="00FF68F1">
      <w:pPr>
        <w:spacing w:before="60" w:after="60"/>
      </w:pPr>
    </w:p>
    <w:p w14:paraId="59590A11" w14:textId="77777777" w:rsidR="00FF68F1" w:rsidRDefault="00000000">
      <w:pPr>
        <w:spacing w:before="100" w:after="100" w:line="288" w:lineRule="auto"/>
        <w:jc w:val="both"/>
      </w:pPr>
      <w:r>
        <w:rPr>
          <w:b/>
          <w:bCs/>
        </w:rPr>
        <w:t xml:space="preserve">Ingestion Layer: </w:t>
      </w:r>
      <w:r>
        <w:t xml:space="preserve">Sensor data enters the pipeline through an Amazon SQS standard queue named </w:t>
      </w:r>
      <w:proofErr w:type="spellStart"/>
      <w:r>
        <w:t>smartgrid</w:t>
      </w:r>
      <w:proofErr w:type="spellEnd"/>
      <w:r>
        <w:t xml:space="preserve">-sensor-queue. A Python-based sensor simulator publishes JSON records in batches of ten, each containing a sensor identifier, site identifier, Unix timestamp in milliseconds, and a readings object with temperature in Fahrenheit, vibration in millimetres per second, and pressure in PSI. A Dead Letter Queue named </w:t>
      </w:r>
      <w:proofErr w:type="spellStart"/>
      <w:r>
        <w:t>smartgrid</w:t>
      </w:r>
      <w:proofErr w:type="spellEnd"/>
      <w:r>
        <w:t>-sensor-</w:t>
      </w:r>
      <w:proofErr w:type="spellStart"/>
      <w:r>
        <w:t>dlq</w:t>
      </w:r>
      <w:proofErr w:type="spellEnd"/>
      <w:r>
        <w:t xml:space="preserve"> is attached to capture any messages that fail processing more than three times, ensuring no data is silently lost.</w:t>
      </w:r>
    </w:p>
    <w:p w14:paraId="1F7C2116" w14:textId="77777777" w:rsidR="00FF68F1" w:rsidRDefault="00FF68F1">
      <w:pPr>
        <w:spacing w:before="60" w:after="60"/>
      </w:pPr>
    </w:p>
    <w:p w14:paraId="7EC64CCC" w14:textId="77777777" w:rsidR="00FF68F1" w:rsidRDefault="00000000">
      <w:pPr>
        <w:spacing w:before="100" w:after="100" w:line="288" w:lineRule="auto"/>
        <w:jc w:val="both"/>
      </w:pPr>
      <w:r>
        <w:rPr>
          <w:b/>
          <w:bCs/>
        </w:rPr>
        <w:t xml:space="preserve">Processing Layer: </w:t>
      </w:r>
      <w:r>
        <w:t xml:space="preserve">An AWS Lambda function named </w:t>
      </w:r>
      <w:proofErr w:type="spellStart"/>
      <w:r>
        <w:t>SmartGrid</w:t>
      </w:r>
      <w:proofErr w:type="spellEnd"/>
      <w:r>
        <w:t xml:space="preserve">-Processor is triggered automatically by the SQS queue. It validates incoming records, converts temperature units, fetches site-specific metadata from DynamoDB, calculates an anomaly score, and routes the enriched record to both the S3 data lake and the </w:t>
      </w:r>
      <w:proofErr w:type="spellStart"/>
      <w:r>
        <w:t>EventBridge</w:t>
      </w:r>
      <w:proofErr w:type="spellEnd"/>
      <w:r>
        <w:t xml:space="preserve"> alerting bus.</w:t>
      </w:r>
    </w:p>
    <w:p w14:paraId="6A6D49C2" w14:textId="77777777" w:rsidR="00FF68F1" w:rsidRDefault="00FF68F1">
      <w:pPr>
        <w:spacing w:before="60" w:after="60"/>
      </w:pPr>
    </w:p>
    <w:p w14:paraId="19A966B2" w14:textId="77777777" w:rsidR="00FF68F1" w:rsidRDefault="00000000">
      <w:pPr>
        <w:spacing w:before="100" w:after="100" w:line="288" w:lineRule="auto"/>
        <w:jc w:val="both"/>
      </w:pPr>
      <w:r>
        <w:rPr>
          <w:b/>
          <w:bCs/>
        </w:rPr>
        <w:t xml:space="preserve">Storage Layer: </w:t>
      </w:r>
      <w:r>
        <w:t>Enriched records are written as individual JSON files to an S3 bucket named smartgrid-datalake-055255093771. Files are organised in a Hive-compatible partition hierarchy of year, month, day, and site, which allows Athena to skip irrelevant data partitions and minimise query costs.</w:t>
      </w:r>
    </w:p>
    <w:p w14:paraId="050250C9" w14:textId="77777777" w:rsidR="00FF68F1" w:rsidRDefault="00FF68F1">
      <w:pPr>
        <w:spacing w:before="60" w:after="60"/>
      </w:pPr>
    </w:p>
    <w:p w14:paraId="36A0D20C" w14:textId="77777777" w:rsidR="00FF68F1" w:rsidRDefault="00000000">
      <w:pPr>
        <w:spacing w:before="100" w:after="100" w:line="288" w:lineRule="auto"/>
        <w:jc w:val="both"/>
      </w:pPr>
      <w:r>
        <w:rPr>
          <w:b/>
          <w:bCs/>
        </w:rPr>
        <w:t xml:space="preserve">Query Layer: </w:t>
      </w:r>
      <w:r>
        <w:t xml:space="preserve">An AWS Glue Crawler scans the S3 data prefix and populates a Glue Data </w:t>
      </w:r>
      <w:proofErr w:type="spellStart"/>
      <w:r>
        <w:t>Catalog</w:t>
      </w:r>
      <w:proofErr w:type="spellEnd"/>
      <w:r>
        <w:t xml:space="preserve"> database named </w:t>
      </w:r>
      <w:proofErr w:type="spellStart"/>
      <w:r>
        <w:t>smartgrid_db</w:t>
      </w:r>
      <w:proofErr w:type="spellEnd"/>
      <w:r>
        <w:t xml:space="preserve">. Amazon Athena uses this </w:t>
      </w:r>
      <w:proofErr w:type="spellStart"/>
      <w:r>
        <w:t>catalog</w:t>
      </w:r>
      <w:proofErr w:type="spellEnd"/>
      <w:r>
        <w:t xml:space="preserve"> to execute standard SQL queries across the stored sensor data without any database server infrastructure.</w:t>
      </w:r>
    </w:p>
    <w:p w14:paraId="49C0C986" w14:textId="77777777" w:rsidR="00FF68F1" w:rsidRDefault="00FF68F1">
      <w:pPr>
        <w:spacing w:before="60" w:after="60"/>
      </w:pPr>
    </w:p>
    <w:p w14:paraId="3637A4D4" w14:textId="77777777" w:rsidR="00FF68F1" w:rsidRDefault="00000000">
      <w:pPr>
        <w:spacing w:before="100" w:after="100" w:line="288" w:lineRule="auto"/>
        <w:jc w:val="both"/>
      </w:pPr>
      <w:r>
        <w:rPr>
          <w:b/>
          <w:bCs/>
        </w:rPr>
        <w:t xml:space="preserve">Alerting Layer: </w:t>
      </w:r>
      <w:r>
        <w:t xml:space="preserve">A custom </w:t>
      </w:r>
      <w:proofErr w:type="spellStart"/>
      <w:r>
        <w:t>EventBridge</w:t>
      </w:r>
      <w:proofErr w:type="spellEnd"/>
      <w:r>
        <w:t xml:space="preserve"> event bus named </w:t>
      </w:r>
      <w:proofErr w:type="spellStart"/>
      <w:r>
        <w:t>smartgrid</w:t>
      </w:r>
      <w:proofErr w:type="spellEnd"/>
      <w:r>
        <w:t xml:space="preserve">-events receives anomaly events from the Lambda Processor. An </w:t>
      </w:r>
      <w:proofErr w:type="spellStart"/>
      <w:r>
        <w:t>EventBridge</w:t>
      </w:r>
      <w:proofErr w:type="spellEnd"/>
      <w:r>
        <w:t xml:space="preserve"> rule matches events where the anomaly score exceeds 0.8 and routes them to two targets simultaneously: the </w:t>
      </w:r>
      <w:proofErr w:type="spellStart"/>
      <w:r>
        <w:t>SmartGrid-AlertFormatter</w:t>
      </w:r>
      <w:proofErr w:type="spellEnd"/>
      <w:r>
        <w:t xml:space="preserve"> Lambda function, which formats a human-readable notification, and an SNS topic that delivers the alert directly to a subscribed email address.</w:t>
      </w:r>
    </w:p>
    <w:p w14:paraId="149AD2CF" w14:textId="77777777" w:rsidR="00FF68F1" w:rsidRDefault="00FF68F1">
      <w:pPr>
        <w:spacing w:before="60" w:after="60"/>
      </w:pPr>
    </w:p>
    <w:p w14:paraId="7A87C681" w14:textId="77777777" w:rsidR="00FF68F1" w:rsidRDefault="00000000">
      <w:pPr>
        <w:spacing w:before="100" w:after="100" w:line="288" w:lineRule="auto"/>
        <w:jc w:val="both"/>
      </w:pPr>
      <w:r>
        <w:rPr>
          <w:b/>
          <w:bCs/>
        </w:rPr>
        <w:t xml:space="preserve">Observability Layer: </w:t>
      </w:r>
      <w:r>
        <w:t xml:space="preserve">A CloudWatch Dashboard named </w:t>
      </w:r>
      <w:proofErr w:type="spellStart"/>
      <w:r>
        <w:t>SmartGrid</w:t>
      </w:r>
      <w:proofErr w:type="spellEnd"/>
      <w:r>
        <w:t>-Pipeline aggregates SQS queue metrics, Lambda performance metrics, and custom application metrics including records processed and anomalies detected per site. This dashboard was used to monitor the pipeline in real time during the load test.</w:t>
      </w:r>
    </w:p>
    <w:p w14:paraId="495A6FF6" w14:textId="77777777" w:rsidR="00FF68F1" w:rsidRDefault="00000000">
      <w:pPr>
        <w:pStyle w:val="Heading1"/>
        <w:rPr>
          <w:color w:val="auto"/>
        </w:rPr>
      </w:pPr>
      <w:r>
        <w:rPr>
          <w:color w:val="auto"/>
        </w:rPr>
        <w:t>3. Data Flow Description</w:t>
      </w:r>
    </w:p>
    <w:p w14:paraId="1DCE6A20" w14:textId="77777777" w:rsidR="00FF68F1" w:rsidRDefault="00000000">
      <w:pPr>
        <w:spacing w:before="100" w:after="100" w:line="288" w:lineRule="auto"/>
        <w:jc w:val="both"/>
      </w:pPr>
      <w:r>
        <w:t>The end-to-end data flow begins when the sensor simulator generates a synthetic IoT record for a randomly selected sensor and site. The record is published to the SQS queue, where it waits until the Lambda Processor is triggered. Lambda reads a batch of up to ten records from the queue in a single invocation.</w:t>
      </w:r>
    </w:p>
    <w:p w14:paraId="143DDD30" w14:textId="77777777" w:rsidR="00FF68F1" w:rsidRDefault="00FF68F1">
      <w:pPr>
        <w:spacing w:before="60" w:after="60"/>
      </w:pPr>
    </w:p>
    <w:p w14:paraId="2B1D5293" w14:textId="77777777" w:rsidR="00FF68F1" w:rsidRDefault="00000000">
      <w:pPr>
        <w:spacing w:before="100" w:after="100" w:line="288" w:lineRule="auto"/>
        <w:jc w:val="both"/>
      </w:pPr>
      <w:r>
        <w:t xml:space="preserve">For each record, Lambda first validates that all required fields are present and correctly typed. It then converts the temperature reading from Fahrenheit to Celsius using the standard formula. A </w:t>
      </w:r>
      <w:proofErr w:type="spellStart"/>
      <w:r>
        <w:t>GetItem</w:t>
      </w:r>
      <w:proofErr w:type="spellEnd"/>
      <w:r>
        <w:t xml:space="preserve"> call to the DynamoDB site-metadata table retrieves the normal operating ranges for that specific site, including minimum and maximum acceptable values for temperature, vibration, and pressure. An in-memory cache within the Lambda execution environment ensures that the same site is not looked up repeatedly within a single batch.</w:t>
      </w:r>
    </w:p>
    <w:p w14:paraId="7735C7E7" w14:textId="77777777" w:rsidR="00FF68F1" w:rsidRDefault="00FF68F1">
      <w:pPr>
        <w:spacing w:before="60" w:after="60"/>
      </w:pPr>
    </w:p>
    <w:p w14:paraId="5EC78FE1" w14:textId="77777777" w:rsidR="00FF68F1" w:rsidRDefault="00000000">
      <w:pPr>
        <w:spacing w:before="100" w:after="100" w:line="288" w:lineRule="auto"/>
        <w:jc w:val="both"/>
      </w:pPr>
      <w:r>
        <w:t xml:space="preserve">The enriched record, now containing the Celsius temperature, site location, </w:t>
      </w:r>
      <w:proofErr w:type="spellStart"/>
      <w:r>
        <w:t>timezone</w:t>
      </w:r>
      <w:proofErr w:type="spellEnd"/>
      <w:r>
        <w:t xml:space="preserve">, and all original readings, is passed to the anomaly scoring function. The score is a normalised value between zero and one, calculated by comparing each reading against the site-specific thresholds. A score above 0.8 indicates a high-severity anomaly requiring immediate attention. The enriched record including the anomaly score is then written to S3 and, if the score exceeds the threshold, an event is published to </w:t>
      </w:r>
      <w:proofErr w:type="spellStart"/>
      <w:r>
        <w:t>EventBridge</w:t>
      </w:r>
      <w:proofErr w:type="spellEnd"/>
      <w:r>
        <w:t xml:space="preserve"> to trigger the alerting workflow.</w:t>
      </w:r>
    </w:p>
    <w:p w14:paraId="7E6A8306" w14:textId="77777777" w:rsidR="00FF68F1" w:rsidRDefault="00FF68F1">
      <w:pPr>
        <w:spacing w:before="60" w:after="60"/>
      </w:pPr>
    </w:p>
    <w:p w14:paraId="6F90A483" w14:textId="77777777" w:rsidR="00FF68F1" w:rsidRDefault="00000000">
      <w:pPr>
        <w:spacing w:before="100" w:after="100" w:line="288" w:lineRule="auto"/>
        <w:jc w:val="both"/>
      </w:pPr>
      <w:r>
        <w:t xml:space="preserve">The </w:t>
      </w:r>
      <w:proofErr w:type="spellStart"/>
      <w:r>
        <w:t>EventBridge</w:t>
      </w:r>
      <w:proofErr w:type="spellEnd"/>
      <w:r>
        <w:t xml:space="preserve"> rule evaluates incoming events in real time and routes matching anomaly events to the </w:t>
      </w:r>
      <w:proofErr w:type="spellStart"/>
      <w:r>
        <w:t>AlertFormatter</w:t>
      </w:r>
      <w:proofErr w:type="spellEnd"/>
      <w:r>
        <w:t xml:space="preserve"> Lambda and the SNS topic. The </w:t>
      </w:r>
      <w:proofErr w:type="spellStart"/>
      <w:r>
        <w:t>AlertFormatter</w:t>
      </w:r>
      <w:proofErr w:type="spellEnd"/>
      <w:r>
        <w:t xml:space="preserve"> composes a structured email message containing the sensor identifier, site location, severity classification, timestamp, and the </w:t>
      </w:r>
      <w:r>
        <w:lastRenderedPageBreak/>
        <w:t>actual sensor readings. This email is delivered to the subscribed address typically within thirty seconds of the anomalous reading being ingested into the queue.</w:t>
      </w:r>
    </w:p>
    <w:p w14:paraId="1D9D2E56" w14:textId="77777777" w:rsidR="00FF68F1" w:rsidRDefault="00000000">
      <w:pPr>
        <w:pStyle w:val="Heading1"/>
        <w:rPr>
          <w:color w:val="auto"/>
        </w:rPr>
      </w:pPr>
      <w:r>
        <w:rPr>
          <w:color w:val="auto"/>
        </w:rPr>
        <w:t>4. Phase-by-Phase Implementation</w:t>
      </w:r>
    </w:p>
    <w:p w14:paraId="489E7664" w14:textId="77777777" w:rsidR="00FF68F1" w:rsidRDefault="00000000">
      <w:pPr>
        <w:pStyle w:val="Heading2"/>
        <w:rPr>
          <w:color w:val="auto"/>
        </w:rPr>
      </w:pPr>
      <w:r>
        <w:rPr>
          <w:color w:val="auto"/>
        </w:rPr>
        <w:t>4.1 Phase 1 — Ingestion Setup</w:t>
      </w:r>
    </w:p>
    <w:p w14:paraId="3A15A9AD" w14:textId="77777777" w:rsidR="00FF68F1" w:rsidRDefault="00000000">
      <w:pPr>
        <w:spacing w:before="100" w:after="100" w:line="288" w:lineRule="auto"/>
        <w:jc w:val="both"/>
      </w:pPr>
      <w:r>
        <w:t xml:space="preserve">The ingestion layer was established by creating two SQS queues. The primary queue </w:t>
      </w:r>
      <w:proofErr w:type="spellStart"/>
      <w:r>
        <w:t>smartgrid</w:t>
      </w:r>
      <w:proofErr w:type="spellEnd"/>
      <w:r>
        <w:t xml:space="preserve">-sensor-queue was configured with a visibility timeout of thirty seconds and a message retention period of one day. The dead letter queue </w:t>
      </w:r>
      <w:proofErr w:type="spellStart"/>
      <w:r>
        <w:t>smartgrid</w:t>
      </w:r>
      <w:proofErr w:type="spellEnd"/>
      <w:r>
        <w:t>-sensor-</w:t>
      </w:r>
      <w:proofErr w:type="spellStart"/>
      <w:r>
        <w:t>dlq</w:t>
      </w:r>
      <w:proofErr w:type="spellEnd"/>
      <w:r>
        <w:t xml:space="preserve"> was linked to the primary queue with a maximum receive count of three, so that any message failing processing three times is automatically moved to the DLQ for investigation rather than being deleted silently.</w:t>
      </w:r>
    </w:p>
    <w:p w14:paraId="57E13F21" w14:textId="77777777" w:rsidR="00FF68F1" w:rsidRDefault="00FF68F1">
      <w:pPr>
        <w:spacing w:before="60" w:after="60"/>
      </w:pPr>
    </w:p>
    <w:p w14:paraId="1ACA602F" w14:textId="77777777" w:rsidR="00FF68F1" w:rsidRDefault="00000000">
      <w:pPr>
        <w:spacing w:before="100" w:after="100" w:line="288" w:lineRule="auto"/>
        <w:jc w:val="both"/>
      </w:pPr>
      <w:r>
        <w:t xml:space="preserve">An IAM role named </w:t>
      </w:r>
      <w:proofErr w:type="spellStart"/>
      <w:r>
        <w:t>SmartGrid</w:t>
      </w:r>
      <w:proofErr w:type="spellEnd"/>
      <w:r>
        <w:t>-</w:t>
      </w:r>
      <w:proofErr w:type="spellStart"/>
      <w:r>
        <w:t>SensorSimulator</w:t>
      </w:r>
      <w:proofErr w:type="spellEnd"/>
      <w:r>
        <w:t xml:space="preserve">-Role was created with a policy granting </w:t>
      </w:r>
      <w:proofErr w:type="spellStart"/>
      <w:proofErr w:type="gramStart"/>
      <w:r>
        <w:t>sqs:SendMessage</w:t>
      </w:r>
      <w:proofErr w:type="spellEnd"/>
      <w:proofErr w:type="gramEnd"/>
      <w:r>
        <w:t xml:space="preserve"> and </w:t>
      </w:r>
      <w:proofErr w:type="spellStart"/>
      <w:proofErr w:type="gramStart"/>
      <w:r>
        <w:t>sqs:SendMessageBatch</w:t>
      </w:r>
      <w:proofErr w:type="spellEnd"/>
      <w:proofErr w:type="gramEnd"/>
      <w:r>
        <w:t xml:space="preserve"> permissions on the primary queue ARN only, following the principle of least privilege. The sensor simulator was configured with this role and verified by sending one hundred test records and confirming their arrival through the SQS console polling interface and CloudWatch metrics.</w:t>
      </w:r>
    </w:p>
    <w:p w14:paraId="383146BD" w14:textId="77777777" w:rsidR="00FF68F1" w:rsidRDefault="00000000">
      <w:pPr>
        <w:pStyle w:val="Heading2"/>
        <w:rPr>
          <w:color w:val="auto"/>
        </w:rPr>
      </w:pPr>
      <w:r>
        <w:rPr>
          <w:color w:val="auto"/>
        </w:rPr>
        <w:t>4.2 Phase 2 — Lambda Processing</w:t>
      </w:r>
    </w:p>
    <w:p w14:paraId="5DDD2516" w14:textId="77777777" w:rsidR="00FF68F1" w:rsidRDefault="00000000">
      <w:pPr>
        <w:spacing w:before="100" w:after="100" w:line="288" w:lineRule="auto"/>
        <w:jc w:val="both"/>
      </w:pPr>
      <w:r>
        <w:t xml:space="preserve">The </w:t>
      </w:r>
      <w:proofErr w:type="spellStart"/>
      <w:r>
        <w:t>SmartGrid</w:t>
      </w:r>
      <w:proofErr w:type="spellEnd"/>
      <w:r>
        <w:t xml:space="preserve">-Processor Lambda function was written in Python 3.11 and deployed with an SQS event source mapping configured for a batch size of ten. The function's execution role was granted permissions for DynamoDB </w:t>
      </w:r>
      <w:proofErr w:type="spellStart"/>
      <w:r>
        <w:t>GetItem</w:t>
      </w:r>
      <w:proofErr w:type="spellEnd"/>
      <w:r>
        <w:t xml:space="preserve">, S3 </w:t>
      </w:r>
      <w:proofErr w:type="spellStart"/>
      <w:r>
        <w:t>PutObject</w:t>
      </w:r>
      <w:proofErr w:type="spellEnd"/>
      <w:r>
        <w:t xml:space="preserve">, </w:t>
      </w:r>
      <w:proofErr w:type="spellStart"/>
      <w:r>
        <w:t>EventBridge</w:t>
      </w:r>
      <w:proofErr w:type="spellEnd"/>
      <w:r>
        <w:t xml:space="preserve"> </w:t>
      </w:r>
      <w:proofErr w:type="spellStart"/>
      <w:r>
        <w:t>PutEvents</w:t>
      </w:r>
      <w:proofErr w:type="spellEnd"/>
      <w:r>
        <w:t xml:space="preserve">, and CloudWatch </w:t>
      </w:r>
      <w:proofErr w:type="spellStart"/>
      <w:r>
        <w:t>PutMetricData</w:t>
      </w:r>
      <w:proofErr w:type="spellEnd"/>
      <w:r>
        <w:t xml:space="preserve">. Five site records were manually inserted into the DynamoDB site-metadata table, each containing the site identifier, location name, </w:t>
      </w:r>
      <w:proofErr w:type="spellStart"/>
      <w:r>
        <w:t>timezone</w:t>
      </w:r>
      <w:proofErr w:type="spellEnd"/>
      <w:r>
        <w:t>, and a map of normal operating ranges for all three sensor reading types.</w:t>
      </w:r>
    </w:p>
    <w:p w14:paraId="17179113" w14:textId="77777777" w:rsidR="00FF68F1" w:rsidRDefault="00FF68F1">
      <w:pPr>
        <w:spacing w:before="60" w:after="60"/>
      </w:pPr>
    </w:p>
    <w:p w14:paraId="132D246D" w14:textId="77777777" w:rsidR="00FF68F1" w:rsidRDefault="00000000">
      <w:pPr>
        <w:spacing w:before="100" w:after="100" w:line="288" w:lineRule="auto"/>
        <w:jc w:val="both"/>
      </w:pPr>
      <w:r>
        <w:t>The function was tested by sending ten messages through the simulator and verifying the CloudWatch log output. The logs confirmed that all records were successfully parsed, temperature conversions were mathematically correct, DynamoDB metadata was retrieved from cache after the first lookup, and enriched records appeared in the S3 bucket with the correct partition structure.</w:t>
      </w:r>
    </w:p>
    <w:p w14:paraId="13774313" w14:textId="77777777" w:rsidR="00FF68F1" w:rsidRDefault="00000000">
      <w:pPr>
        <w:pStyle w:val="Heading2"/>
        <w:rPr>
          <w:color w:val="auto"/>
        </w:rPr>
      </w:pPr>
      <w:r>
        <w:rPr>
          <w:color w:val="auto"/>
        </w:rPr>
        <w:t>4.3 Phase 3 — Anomaly Scoring</w:t>
      </w:r>
    </w:p>
    <w:p w14:paraId="39F18F1E" w14:textId="77777777" w:rsidR="00FF68F1" w:rsidRDefault="00000000">
      <w:pPr>
        <w:spacing w:before="100" w:after="100" w:line="288" w:lineRule="auto"/>
        <w:jc w:val="both"/>
      </w:pPr>
      <w:r>
        <w:t xml:space="preserve">The anomaly scoring implementation is described in detail in Section 8, which covers the challenges encountered with the SageMaker endpoint. The rule-based scoring algorithm was integrated directly into the Lambda Processor and operates by computing a weighted sum of normalised deviations for each of the three sensor readings. The temperature deviation contributes up to forty-five percent of the total score, vibration up to thirty-five percent, and pressure up to twenty percent. All contributions are normalised against the site-specific thresholds </w:t>
      </w:r>
      <w:r>
        <w:lastRenderedPageBreak/>
        <w:t>stored in DynamoDB, so the same raw reading may produce a different score at different sites depending on that site's expected operating conditions.</w:t>
      </w:r>
    </w:p>
    <w:p w14:paraId="7B130CAE" w14:textId="77777777" w:rsidR="00FF68F1" w:rsidRDefault="00000000">
      <w:pPr>
        <w:pStyle w:val="Heading2"/>
        <w:rPr>
          <w:color w:val="auto"/>
        </w:rPr>
      </w:pPr>
      <w:r>
        <w:rPr>
          <w:color w:val="auto"/>
        </w:rPr>
        <w:t>4.4 Phase 4 — S3 Data Lake</w:t>
      </w:r>
    </w:p>
    <w:p w14:paraId="7C0BF0F7" w14:textId="77777777" w:rsidR="00FF68F1" w:rsidRDefault="00000000">
      <w:pPr>
        <w:spacing w:before="100" w:after="100" w:line="288" w:lineRule="auto"/>
        <w:jc w:val="both"/>
      </w:pPr>
      <w:r>
        <w:t xml:space="preserve">The S3 bucket smartgrid-datalake-055255093771 was created in us-east-1 with versioning enabled and all public access blocked. Two folders were created within the bucket: data for sensor records and </w:t>
      </w:r>
      <w:proofErr w:type="spellStart"/>
      <w:r>
        <w:t>athena</w:t>
      </w:r>
      <w:proofErr w:type="spellEnd"/>
      <w:r>
        <w:t xml:space="preserve">-results for Athena query output. An AWS Glue database named </w:t>
      </w:r>
      <w:proofErr w:type="spellStart"/>
      <w:r>
        <w:t>smartgrid_db</w:t>
      </w:r>
      <w:proofErr w:type="spellEnd"/>
      <w:r>
        <w:t xml:space="preserve"> was created, and a table named </w:t>
      </w:r>
      <w:proofErr w:type="spellStart"/>
      <w:r>
        <w:t>smartgrid_sensors</w:t>
      </w:r>
      <w:proofErr w:type="spellEnd"/>
      <w:r>
        <w:t xml:space="preserve"> was manually defined with nine data columns including </w:t>
      </w:r>
      <w:proofErr w:type="spellStart"/>
      <w:r>
        <w:t>sensor_id</w:t>
      </w:r>
      <w:proofErr w:type="spellEnd"/>
      <w:r>
        <w:t xml:space="preserve">, </w:t>
      </w:r>
      <w:proofErr w:type="spellStart"/>
      <w:r>
        <w:t>site_id</w:t>
      </w:r>
      <w:proofErr w:type="spellEnd"/>
      <w:r>
        <w:t xml:space="preserve">, timestamp, </w:t>
      </w:r>
      <w:proofErr w:type="spellStart"/>
      <w:r>
        <w:t>temperature_c</w:t>
      </w:r>
      <w:proofErr w:type="spellEnd"/>
      <w:r>
        <w:t xml:space="preserve">, vibration, pressure, </w:t>
      </w:r>
      <w:proofErr w:type="spellStart"/>
      <w:r>
        <w:t>anomaly_score</w:t>
      </w:r>
      <w:proofErr w:type="spellEnd"/>
      <w:r>
        <w:t xml:space="preserve">, location, and </w:t>
      </w:r>
      <w:proofErr w:type="spellStart"/>
      <w:r>
        <w:t>processed_at</w:t>
      </w:r>
      <w:proofErr w:type="spellEnd"/>
      <w:r>
        <w:t>, along with four partition keys for year, month, day, and site. After running the simulator for several minutes and confirming that JSON files appeared in the correct S3 prefixes, the data lake was considered operational.</w:t>
      </w:r>
    </w:p>
    <w:p w14:paraId="0D898EE3" w14:textId="77777777" w:rsidR="00FF68F1" w:rsidRDefault="00000000">
      <w:pPr>
        <w:pStyle w:val="Heading2"/>
        <w:rPr>
          <w:color w:val="auto"/>
        </w:rPr>
      </w:pPr>
      <w:r>
        <w:rPr>
          <w:color w:val="auto"/>
        </w:rPr>
        <w:t>4.5 Phase 5 — Glue Crawler and Athena</w:t>
      </w:r>
    </w:p>
    <w:p w14:paraId="3DE3173E" w14:textId="77777777" w:rsidR="00FF68F1" w:rsidRDefault="00000000">
      <w:pPr>
        <w:spacing w:before="100" w:after="100" w:line="288" w:lineRule="auto"/>
        <w:jc w:val="both"/>
      </w:pPr>
      <w:r>
        <w:t xml:space="preserve">A Glue Crawler named </w:t>
      </w:r>
      <w:proofErr w:type="spellStart"/>
      <w:r>
        <w:t>smartgrid</w:t>
      </w:r>
      <w:proofErr w:type="spellEnd"/>
      <w:r>
        <w:t xml:space="preserve">-crawler was configured to scan the S3 data prefix and update the </w:t>
      </w:r>
      <w:proofErr w:type="spellStart"/>
      <w:r>
        <w:t>smartgrid_db</w:t>
      </w:r>
      <w:proofErr w:type="spellEnd"/>
      <w:r>
        <w:t xml:space="preserve"> </w:t>
      </w:r>
      <w:proofErr w:type="spellStart"/>
      <w:r>
        <w:t>catalog</w:t>
      </w:r>
      <w:proofErr w:type="spellEnd"/>
      <w:r>
        <w:t>. The crawler was set to on-demand scheduling to avoid unnecessary Glue DPU consumption. After running the crawler and confirming that the table partition list was populated, three queries were executed in the Athena query editor. The first query counted all records in the table to confirm total ingestion volume. The second query computed the average temperature in Celsius grouped by site identifier, ordered from highest to lowest, revealing which sites operated at the highest thermal load. The third query selected all records where the anomaly score exceeded 0.8, displaying the specific sensor, site, and reading values for each high-severity event. All three result sets were downloaded as CSV files for submission.</w:t>
      </w:r>
    </w:p>
    <w:p w14:paraId="11842345" w14:textId="77777777" w:rsidR="00FF68F1" w:rsidRDefault="00000000">
      <w:pPr>
        <w:pStyle w:val="Heading2"/>
        <w:rPr>
          <w:color w:val="auto"/>
        </w:rPr>
      </w:pPr>
      <w:r>
        <w:rPr>
          <w:color w:val="auto"/>
        </w:rPr>
        <w:t xml:space="preserve">4.6 Phase 6 — </w:t>
      </w:r>
      <w:proofErr w:type="spellStart"/>
      <w:r>
        <w:rPr>
          <w:color w:val="auto"/>
        </w:rPr>
        <w:t>EventBridge</w:t>
      </w:r>
      <w:proofErr w:type="spellEnd"/>
      <w:r>
        <w:rPr>
          <w:color w:val="auto"/>
        </w:rPr>
        <w:t xml:space="preserve"> and SNS Alerting</w:t>
      </w:r>
    </w:p>
    <w:p w14:paraId="559BC97C" w14:textId="77777777" w:rsidR="00FF68F1" w:rsidRDefault="00000000">
      <w:pPr>
        <w:spacing w:before="100" w:after="100" w:line="288" w:lineRule="auto"/>
        <w:jc w:val="both"/>
      </w:pPr>
      <w:r>
        <w:t xml:space="preserve">A custom </w:t>
      </w:r>
      <w:proofErr w:type="spellStart"/>
      <w:r>
        <w:t>EventBridge</w:t>
      </w:r>
      <w:proofErr w:type="spellEnd"/>
      <w:r>
        <w:t xml:space="preserve"> event bus named </w:t>
      </w:r>
      <w:proofErr w:type="spellStart"/>
      <w:r>
        <w:t>smartgrid</w:t>
      </w:r>
      <w:proofErr w:type="spellEnd"/>
      <w:r>
        <w:t xml:space="preserve">-events was created to isolate the alerting workflow from the AWS default event bus. An SNS topic named </w:t>
      </w:r>
      <w:proofErr w:type="spellStart"/>
      <w:r>
        <w:t>smartgrid</w:t>
      </w:r>
      <w:proofErr w:type="spellEnd"/>
      <w:r>
        <w:t xml:space="preserve">-alerts was created with an email subscription, and the subscription confirmation link in the received email was clicked to activate delivery. The SNS topic ARN was noted and stored as an environment variable in the </w:t>
      </w:r>
      <w:proofErr w:type="spellStart"/>
      <w:r>
        <w:t>AlertFormatter</w:t>
      </w:r>
      <w:proofErr w:type="spellEnd"/>
      <w:r>
        <w:t xml:space="preserve"> Lambda function.</w:t>
      </w:r>
    </w:p>
    <w:p w14:paraId="792794CD" w14:textId="77777777" w:rsidR="00FF68F1" w:rsidRDefault="00FF68F1">
      <w:pPr>
        <w:spacing w:before="60" w:after="60"/>
      </w:pPr>
    </w:p>
    <w:p w14:paraId="0573EFFC" w14:textId="77777777" w:rsidR="00FF68F1" w:rsidRDefault="00000000">
      <w:pPr>
        <w:spacing w:before="100" w:after="100" w:line="288" w:lineRule="auto"/>
        <w:jc w:val="both"/>
      </w:pPr>
      <w:r>
        <w:t xml:space="preserve">The </w:t>
      </w:r>
      <w:proofErr w:type="spellStart"/>
      <w:r>
        <w:t>EventBridge</w:t>
      </w:r>
      <w:proofErr w:type="spellEnd"/>
      <w:r>
        <w:t xml:space="preserve"> rule high-severity-anomaly was created on the </w:t>
      </w:r>
      <w:proofErr w:type="spellStart"/>
      <w:r>
        <w:t>smartgrid</w:t>
      </w:r>
      <w:proofErr w:type="spellEnd"/>
      <w:r>
        <w:t xml:space="preserve">-events bus with a JSON event pattern that filters on source equal to </w:t>
      </w:r>
      <w:proofErr w:type="spellStart"/>
      <w:proofErr w:type="gramStart"/>
      <w:r>
        <w:t>smartgrid.sensors</w:t>
      </w:r>
      <w:proofErr w:type="spellEnd"/>
      <w:proofErr w:type="gramEnd"/>
      <w:r>
        <w:t xml:space="preserve">, detail-type equal to </w:t>
      </w:r>
      <w:proofErr w:type="spellStart"/>
      <w:r>
        <w:t>AnomalyDetected</w:t>
      </w:r>
      <w:proofErr w:type="spellEnd"/>
      <w:r>
        <w:t xml:space="preserve">, and a numeric condition requiring the </w:t>
      </w:r>
      <w:proofErr w:type="spellStart"/>
      <w:r>
        <w:t>anomaly_score</w:t>
      </w:r>
      <w:proofErr w:type="spellEnd"/>
      <w:r>
        <w:t xml:space="preserve"> field in the event detail to be greater than 0.8. Two targets were added to the rule: the </w:t>
      </w:r>
      <w:proofErr w:type="spellStart"/>
      <w:r>
        <w:t>SmartGrid-AlertFormatter</w:t>
      </w:r>
      <w:proofErr w:type="spellEnd"/>
      <w:r>
        <w:t xml:space="preserve"> Lambda function and the SNS topic directly. This dual-target configuration means that for every high-severity anomaly, both a formatted Lambda-processed notification and a raw SNS notification are dispatched simultaneously.</w:t>
      </w:r>
    </w:p>
    <w:p w14:paraId="7E6BD5DA" w14:textId="77777777" w:rsidR="00FF68F1" w:rsidRDefault="00FF68F1">
      <w:pPr>
        <w:spacing w:before="60" w:after="60"/>
      </w:pPr>
    </w:p>
    <w:p w14:paraId="2E18E11D" w14:textId="77777777" w:rsidR="00FF68F1" w:rsidRDefault="00000000">
      <w:pPr>
        <w:spacing w:before="100" w:after="100" w:line="288" w:lineRule="auto"/>
        <w:jc w:val="both"/>
      </w:pPr>
      <w:r>
        <w:t xml:space="preserve">End-to-end alerting was validated by injecting anomalous readings through the simulator using the anomaly flag, which sets temperature to extreme values well outside the normal range. An </w:t>
      </w:r>
      <w:r>
        <w:lastRenderedPageBreak/>
        <w:t>email alert was received within approximately twenty-five seconds, confirming successful event propagation through all layers of the alerting chain.</w:t>
      </w:r>
    </w:p>
    <w:p w14:paraId="7EE72588" w14:textId="77777777" w:rsidR="00FF68F1" w:rsidRDefault="00000000">
      <w:pPr>
        <w:pStyle w:val="Heading2"/>
        <w:rPr>
          <w:color w:val="auto"/>
        </w:rPr>
      </w:pPr>
      <w:r>
        <w:rPr>
          <w:color w:val="auto"/>
        </w:rPr>
        <w:t>4.7 Phase 7 — Observability and Load Testing</w:t>
      </w:r>
    </w:p>
    <w:p w14:paraId="3EBFBCAD" w14:textId="77777777" w:rsidR="00FF68F1" w:rsidRDefault="00000000">
      <w:pPr>
        <w:spacing w:before="100" w:after="100" w:line="288" w:lineRule="auto"/>
        <w:jc w:val="both"/>
      </w:pPr>
      <w:r>
        <w:t xml:space="preserve">The CloudWatch Dashboard </w:t>
      </w:r>
      <w:proofErr w:type="spellStart"/>
      <w:r>
        <w:t>SmartGrid</w:t>
      </w:r>
      <w:proofErr w:type="spellEnd"/>
      <w:r>
        <w:t xml:space="preserve">-Pipeline was assembled with three widgets. The first widget displays the SQS </w:t>
      </w:r>
      <w:proofErr w:type="spellStart"/>
      <w:r>
        <w:t>NumberOfMessagesSent</w:t>
      </w:r>
      <w:proofErr w:type="spellEnd"/>
      <w:r>
        <w:t xml:space="preserve"> and ApproximateAgeOfOldestMessage metrics for the primary queue, allowing visual confirmation that messages are being consumed in real time without accumulation. The second widget shows Lambda Invocations, Errors, and Duration for the </w:t>
      </w:r>
      <w:proofErr w:type="spellStart"/>
      <w:r>
        <w:t>SmartGrid</w:t>
      </w:r>
      <w:proofErr w:type="spellEnd"/>
      <w:r>
        <w:t xml:space="preserve">-Processor function, providing a clear view of processing throughput and latency. The third widget displays the custom </w:t>
      </w:r>
      <w:proofErr w:type="spellStart"/>
      <w:r>
        <w:t>SmartGrid</w:t>
      </w:r>
      <w:proofErr w:type="spellEnd"/>
      <w:r>
        <w:t xml:space="preserve">/Pipeline namespace metrics for </w:t>
      </w:r>
      <w:proofErr w:type="spellStart"/>
      <w:r>
        <w:t>AnomaliesDetected</w:t>
      </w:r>
      <w:proofErr w:type="spellEnd"/>
      <w:r>
        <w:t xml:space="preserve"> and </w:t>
      </w:r>
      <w:proofErr w:type="spellStart"/>
      <w:r>
        <w:t>RecordsProcessed</w:t>
      </w:r>
      <w:proofErr w:type="spellEnd"/>
      <w:r>
        <w:t xml:space="preserve">, broken down by the </w:t>
      </w:r>
      <w:proofErr w:type="spellStart"/>
      <w:r>
        <w:t>SiteId</w:t>
      </w:r>
      <w:proofErr w:type="spellEnd"/>
      <w:r>
        <w:t xml:space="preserve"> dimension.</w:t>
      </w:r>
    </w:p>
    <w:p w14:paraId="536148AE" w14:textId="77777777" w:rsidR="00FF68F1" w:rsidRDefault="00FF68F1">
      <w:pPr>
        <w:spacing w:before="60" w:after="60"/>
      </w:pPr>
    </w:p>
    <w:p w14:paraId="75B2A1B4" w14:textId="77777777" w:rsidR="00FF68F1" w:rsidRDefault="00000000">
      <w:pPr>
        <w:spacing w:before="100" w:after="100" w:line="288" w:lineRule="auto"/>
        <w:jc w:val="both"/>
      </w:pPr>
      <w:r>
        <w:t>The load test was executed by running the sensor simulator with five parallel threads for five continuous minutes. During the test, the CloudWatch Dashboard was monitored in real time and a screenshot was captured showing active graphs across all three widgets. The peak Lambda concurrency reached three simultaneous executions. The maximum Lambda duration recorded was 413.96 milliseconds, well within acceptable bounds. The SQS ApproximateAgeOfOldestMessage remained below one second throughout, confirming that the Lambda consumer kept pace with the producer without any queue backlog forming. Zero errors were recorded across all Lambda invocations during the load test period.</w:t>
      </w:r>
    </w:p>
    <w:p w14:paraId="30213508" w14:textId="77777777" w:rsidR="00FF68F1" w:rsidRDefault="00000000">
      <w:pPr>
        <w:pStyle w:val="Heading1"/>
        <w:rPr>
          <w:color w:val="auto"/>
        </w:rPr>
      </w:pPr>
      <w:r>
        <w:rPr>
          <w:color w:val="auto"/>
        </w:rPr>
        <w:t>5. Data Partitioning Strategy</w:t>
      </w:r>
    </w:p>
    <w:p w14:paraId="218C84A7" w14:textId="77777777" w:rsidR="00FF68F1" w:rsidRDefault="00000000">
      <w:pPr>
        <w:spacing w:before="100" w:after="100" w:line="288" w:lineRule="auto"/>
        <w:jc w:val="both"/>
      </w:pPr>
      <w:r>
        <w:t>The S3 data lake uses a four-level Hive-compatible partition hierarchy. At the outermost level, data is partitioned by year, which supports efficient filtering when running historical trend queries that span multiple months. Within each year, data is partitioned by month, enabling monthly reporting and billing cycle analysis. The day partition allows operators to pull all readings from a specific date for incident investigation without scanning the entire dataset. The innermost partition by site identifier is the most operationally significant, as most real-time queries are scoped to a single site or a small subset of sites.</w:t>
      </w:r>
    </w:p>
    <w:p w14:paraId="23A125DB" w14:textId="77777777" w:rsidR="00FF68F1" w:rsidRDefault="00FF68F1">
      <w:pPr>
        <w:spacing w:before="60" w:after="60"/>
      </w:pPr>
    </w:p>
    <w:p w14:paraId="2B178617" w14:textId="77777777" w:rsidR="00FF68F1" w:rsidRDefault="00000000">
      <w:pPr>
        <w:spacing w:before="100" w:after="100" w:line="288" w:lineRule="auto"/>
        <w:jc w:val="both"/>
      </w:pPr>
      <w:r>
        <w:t>This four-level partitioning strategy means that a query such as finding all anomalies from a specific site on a specific date will cause Athena to scan only the files in that one partition folder rather than the entire table. For a growing production dataset, this could reduce query scan volume by several orders of magnitude compared to an unpartitioned layout, directly translating to lower cost and faster response times.</w:t>
      </w:r>
    </w:p>
    <w:p w14:paraId="60BEE13C" w14:textId="77777777" w:rsidR="00FF68F1" w:rsidRDefault="00FF68F1">
      <w:pPr>
        <w:spacing w:before="60" w:after="60"/>
      </w:pPr>
    </w:p>
    <w:p w14:paraId="5A35F0CD" w14:textId="77777777" w:rsidR="00FF68F1" w:rsidRDefault="00000000">
      <w:pPr>
        <w:spacing w:before="100" w:after="100" w:line="288" w:lineRule="auto"/>
        <w:jc w:val="both"/>
      </w:pPr>
      <w:r>
        <w:t>The partition key names and values are embedded in the S3 object key path using the format year=YYYY/month=MM/day=DD/site=SITE_ID, which is the standard convention recognised by the AWS Glue Crawler for automatic partition discovery without requiring manual MSCK REPAIR TABLE commands.</w:t>
      </w:r>
    </w:p>
    <w:p w14:paraId="54E5A5F1" w14:textId="77777777" w:rsidR="00FF68F1" w:rsidRDefault="00000000">
      <w:pPr>
        <w:pStyle w:val="Heading1"/>
        <w:rPr>
          <w:color w:val="auto"/>
        </w:rPr>
      </w:pPr>
      <w:r>
        <w:rPr>
          <w:color w:val="auto"/>
        </w:rPr>
        <w:lastRenderedPageBreak/>
        <w:t>6. Scaling and Performance Analysis</w:t>
      </w:r>
    </w:p>
    <w:p w14:paraId="7A14432E" w14:textId="77777777" w:rsidR="00FF68F1" w:rsidRDefault="00000000">
      <w:pPr>
        <w:spacing w:before="100" w:after="100" w:line="288" w:lineRule="auto"/>
        <w:jc w:val="both"/>
      </w:pPr>
      <w:r>
        <w:t>The serverless architecture of this pipeline provides automatic scaling at every layer without any manual configuration. The SQS queue can receive millions of messages per second without any capacity planning. When messages accumulate in the queue, AWS Lambda automatically increases the number of concurrent function executions to drain the queue more quickly, up to the account concurrency limit. During the load test with five parallel producer threads, the pipeline scaled to three concurrent Lambda executions and maintained zero-lag processing throughout.</w:t>
      </w:r>
    </w:p>
    <w:p w14:paraId="2769D140" w14:textId="77777777" w:rsidR="00FF68F1" w:rsidRDefault="00FF68F1">
      <w:pPr>
        <w:spacing w:before="60" w:after="60"/>
      </w:pPr>
    </w:p>
    <w:p w14:paraId="31BA7C4B" w14:textId="77777777" w:rsidR="00FF68F1" w:rsidRDefault="00000000">
      <w:pPr>
        <w:spacing w:before="100" w:after="100" w:line="288" w:lineRule="auto"/>
        <w:jc w:val="both"/>
      </w:pPr>
      <w:r>
        <w:t xml:space="preserve">The DynamoDB site-metadata table uses on-demand capacity mode, which means read throughput scales automatically with incoming request volume. The in-memory site cache within the Lambda execution environment further reduces DynamoDB load by ensuring that each warm Lambda instance makes at most one </w:t>
      </w:r>
      <w:proofErr w:type="spellStart"/>
      <w:r>
        <w:t>GetItem</w:t>
      </w:r>
      <w:proofErr w:type="spellEnd"/>
      <w:r>
        <w:t xml:space="preserve"> call per site per execution lifetime rather than one per record.</w:t>
      </w:r>
    </w:p>
    <w:p w14:paraId="5EFEE160" w14:textId="77777777" w:rsidR="00FF68F1" w:rsidRDefault="00FF68F1">
      <w:pPr>
        <w:spacing w:before="60" w:after="60"/>
      </w:pPr>
    </w:p>
    <w:p w14:paraId="24CACD24" w14:textId="77777777" w:rsidR="00FF68F1" w:rsidRDefault="00000000">
      <w:pPr>
        <w:spacing w:before="100" w:after="100" w:line="288" w:lineRule="auto"/>
        <w:jc w:val="both"/>
      </w:pPr>
      <w:r>
        <w:t xml:space="preserve">S3 provides effectively unlimited storage capacity and handles concurrent </w:t>
      </w:r>
      <w:proofErr w:type="spellStart"/>
      <w:r>
        <w:t>PutObject</w:t>
      </w:r>
      <w:proofErr w:type="spellEnd"/>
      <w:r>
        <w:t xml:space="preserve"> requests from multiple Lambda instances simultaneously without any coordination overhead. The Athena query engine parallelises reads across S3 partitions, so query performance improves proportionally as more computing resources are applied to larger datasets.</w:t>
      </w:r>
    </w:p>
    <w:p w14:paraId="205BD492" w14:textId="77777777" w:rsidR="00FF68F1" w:rsidRDefault="00FF68F1">
      <w:pPr>
        <w:spacing w:before="60" w:after="60"/>
      </w:pPr>
    </w:p>
    <w:p w14:paraId="4E32F22B" w14:textId="77777777" w:rsidR="00FF68F1" w:rsidRDefault="00000000">
      <w:pPr>
        <w:spacing w:before="100" w:after="100" w:line="288" w:lineRule="auto"/>
        <w:jc w:val="both"/>
      </w:pPr>
      <w:r>
        <w:t>The rule-based anomaly scoring implemented in this pipeline has a computational cost of essentially zero compared to an external service call. A SageMaker endpoint invocation would add between 50 and 500 milliseconds of latency per record depending on cold start behaviour. The in-process scoring eliminates this entirely, keeping the total Lambda duration below 500 milliseconds even under load.</w:t>
      </w:r>
    </w:p>
    <w:p w14:paraId="58E03E22" w14:textId="77777777" w:rsidR="00FF68F1" w:rsidRDefault="00000000">
      <w:pPr>
        <w:pStyle w:val="Heading1"/>
        <w:rPr>
          <w:color w:val="auto"/>
        </w:rPr>
      </w:pPr>
      <w:r>
        <w:rPr>
          <w:color w:val="auto"/>
        </w:rPr>
        <w:t>7. Cost Analysis</w:t>
      </w:r>
    </w:p>
    <w:p w14:paraId="6DE3A256" w14:textId="77777777" w:rsidR="00FF68F1" w:rsidRDefault="00000000">
      <w:pPr>
        <w:spacing w:before="100" w:after="100" w:line="288" w:lineRule="auto"/>
        <w:jc w:val="both"/>
      </w:pPr>
      <w:r>
        <w:t>The pipeline was designed with cost minimisation as an explicit constraint, operating entirely on AWS Free Tier services wherever possible. Amazon SQS provides one million requests per month permanently free of charge, and the entire testing phase consumed fewer than ten thousand messages, representing less than one percent of the free allocation. AWS Lambda provides one million free invocations and 400,000 GB-seconds of compute per month, and the testing workload consumed a negligible fraction of this limit.</w:t>
      </w:r>
    </w:p>
    <w:p w14:paraId="7C3CBC13" w14:textId="77777777" w:rsidR="00FF68F1" w:rsidRDefault="00FF68F1">
      <w:pPr>
        <w:spacing w:before="60" w:after="60"/>
      </w:pPr>
    </w:p>
    <w:p w14:paraId="02CA3171" w14:textId="77777777" w:rsidR="00FF68F1" w:rsidRDefault="00000000">
      <w:pPr>
        <w:spacing w:before="100" w:after="100" w:line="288" w:lineRule="auto"/>
        <w:jc w:val="both"/>
      </w:pPr>
      <w:r>
        <w:t xml:space="preserve">Amazon DynamoDB provides 25 gigabytes of storage and 200 million requests permanently free, and the five site metadata records with their associated read traffic during testing fell far below this threshold. Amazon S3 provides 5 gigabytes of storage and 20,000 GET requests free for twelve months, and the approximately 50 megabytes of JSON data written during testing consumed only one percent of this allowance. Amazon SNS provides one million publishes and </w:t>
      </w:r>
      <w:r>
        <w:lastRenderedPageBreak/>
        <w:t>one thousand email deliveries free per month, and the testing phase generated fewer than twenty alert emails.</w:t>
      </w:r>
    </w:p>
    <w:p w14:paraId="1FC96D15" w14:textId="77777777" w:rsidR="00FF68F1" w:rsidRDefault="00FF68F1">
      <w:pPr>
        <w:spacing w:before="60" w:after="60"/>
      </w:pPr>
    </w:p>
    <w:p w14:paraId="7AB65FD8" w14:textId="77777777" w:rsidR="00FF68F1" w:rsidRDefault="00000000">
      <w:pPr>
        <w:spacing w:before="100" w:after="100" w:line="288" w:lineRule="auto"/>
        <w:jc w:val="both"/>
      </w:pPr>
      <w:r>
        <w:t>The only services that incurred any cost during this implementation were AWS Glue for the two crawler runs, which consumed approximately two minutes of DPU time at a cost of less than one cent, and Amazon Athena for the three analytical queries, which scanned less than one megabyte of data at a cost of effectively zero. The total estimated cost for the complete implementation and testing of this pipeline was under five cents.</w:t>
      </w:r>
    </w:p>
    <w:p w14:paraId="2F9636E9" w14:textId="77777777" w:rsidR="00FF68F1" w:rsidRDefault="00000000">
      <w:pPr>
        <w:pStyle w:val="Heading1"/>
        <w:rPr>
          <w:color w:val="auto"/>
        </w:rPr>
      </w:pPr>
      <w:r>
        <w:rPr>
          <w:color w:val="auto"/>
        </w:rPr>
        <w:t>8. Challenges and Resolutions</w:t>
      </w:r>
    </w:p>
    <w:p w14:paraId="64E8357D" w14:textId="77777777" w:rsidR="00FF68F1" w:rsidRDefault="00000000">
      <w:pPr>
        <w:pStyle w:val="Heading2"/>
        <w:rPr>
          <w:color w:val="auto"/>
        </w:rPr>
      </w:pPr>
      <w:r>
        <w:rPr>
          <w:color w:val="auto"/>
        </w:rPr>
        <w:t>8.1 Challenge: Kinesis Data Streams Not Available in Free Tier</w:t>
      </w:r>
    </w:p>
    <w:p w14:paraId="46B67ABB" w14:textId="77777777" w:rsidR="00FF68F1" w:rsidRDefault="00000000">
      <w:pPr>
        <w:spacing w:before="100" w:after="100" w:line="288" w:lineRule="auto"/>
        <w:jc w:val="both"/>
      </w:pPr>
      <w:r>
        <w:t>The original assignment specification called for Amazon Kinesis Data Streams as the ingestion layer, configured with four shards to handle parallel sensor data ingestion. When attempting to create a Kinesis Data Stream in the AWS Free Tier account, it became clear that Kinesis Data Streams does not have a free tier offering. Any usage would immediately begin incurring charges based on shard-hours consumed, which was not acceptable for a student implementation environment.</w:t>
      </w:r>
    </w:p>
    <w:p w14:paraId="2E3EC0F1" w14:textId="77777777" w:rsidR="00FF68F1" w:rsidRDefault="00FF68F1">
      <w:pPr>
        <w:spacing w:before="60" w:after="60"/>
      </w:pPr>
    </w:p>
    <w:p w14:paraId="40D70041" w14:textId="77777777" w:rsidR="00FF68F1" w:rsidRDefault="00000000">
      <w:pPr>
        <w:spacing w:before="100" w:after="100" w:line="288" w:lineRule="auto"/>
        <w:jc w:val="both"/>
      </w:pPr>
      <w:r>
        <w:t>The resolution was to replace Kinesis Data Streams with Amazon SQS, which is permanently free up to one million requests per month. SQS provides the same fundamental capability required by the pipeline: it acts as a durable, managed message queue that decouples the sensor simulator from the processing Lambda function and supports automatic Lambda triggers. The SQS event source mapping in Lambda behaves identically to the Kinesis trigger from the processing function's perspective, with the only difference being that SQS delivers messages in batches of up to ten rather than the hundred supported by Kinesis. The dead letter queue configured on the SQS primary queue provides the same failure isolation that Kinesis offers through its built-in error handling and bisect-on-error feature.</w:t>
      </w:r>
    </w:p>
    <w:p w14:paraId="5790A8BB" w14:textId="77777777" w:rsidR="00FF68F1" w:rsidRDefault="00FF68F1">
      <w:pPr>
        <w:spacing w:before="60" w:after="60"/>
      </w:pPr>
    </w:p>
    <w:p w14:paraId="71BA58D2" w14:textId="77777777" w:rsidR="00FF68F1" w:rsidRDefault="00000000">
      <w:pPr>
        <w:spacing w:before="100" w:after="100" w:line="288" w:lineRule="auto"/>
        <w:jc w:val="both"/>
      </w:pPr>
      <w:r>
        <w:t>This substitution was explicitly documented in the architecture and justified on the basis that SQS is a production-grade AWS service used in real-world event-driven pipelines, and the change preserved all the architectural principles the assignment was designed to demonstrate, including decoupled ingestion, serverless processing, and durable message delivery.</w:t>
      </w:r>
    </w:p>
    <w:p w14:paraId="4CD586A0" w14:textId="77777777" w:rsidR="00FF68F1" w:rsidRDefault="00000000">
      <w:pPr>
        <w:pStyle w:val="Heading2"/>
        <w:rPr>
          <w:color w:val="auto"/>
        </w:rPr>
      </w:pPr>
      <w:r>
        <w:rPr>
          <w:color w:val="auto"/>
        </w:rPr>
        <w:t>8.2 Challenge: SageMaker Serverless Endpoint Could Not Be Deployed</w:t>
      </w:r>
    </w:p>
    <w:p w14:paraId="5529DB24" w14:textId="77777777" w:rsidR="00FF68F1" w:rsidRDefault="00000000">
      <w:pPr>
        <w:spacing w:before="100" w:after="100" w:line="288" w:lineRule="auto"/>
        <w:jc w:val="both"/>
      </w:pPr>
      <w:r>
        <w:t xml:space="preserve">The assignment required deploying an Isolation Forest anomaly detection model as a SageMaker Serverless Inference endpoint. A model was successfully trained using scikit-learn and uploaded to S3 as a model.tar.gz archive. However, every attempt to deploy the endpoint encountered a different error. The first set of errors related to IAM role permissions preventing the SageMaker execution role from pulling the required container image from Amazon ECR, even after attaching </w:t>
      </w:r>
      <w:r>
        <w:lastRenderedPageBreak/>
        <w:t xml:space="preserve">the AmazonEC2ContainerRegistryFullAccess and </w:t>
      </w:r>
      <w:proofErr w:type="spellStart"/>
      <w:r>
        <w:t>AmazonSageMakerFullAccess</w:t>
      </w:r>
      <w:proofErr w:type="spellEnd"/>
      <w:r>
        <w:t xml:space="preserve"> policies. The second set of errors occurred when attempting to deploy via the SageMaker Python SDK from a notebook instance, where the endpoint consistently failed with an </w:t>
      </w:r>
      <w:proofErr w:type="spellStart"/>
      <w:r>
        <w:t>UnexpectedStatusException</w:t>
      </w:r>
      <w:proofErr w:type="spellEnd"/>
      <w:r>
        <w:t xml:space="preserve"> indicating that the model container could not complete its health check within the 180-second timeout window.</w:t>
      </w:r>
    </w:p>
    <w:p w14:paraId="5DEED02A" w14:textId="77777777" w:rsidR="00FF68F1" w:rsidRDefault="00FF68F1">
      <w:pPr>
        <w:spacing w:before="60" w:after="60"/>
      </w:pPr>
    </w:p>
    <w:p w14:paraId="7BA1ED45" w14:textId="77777777" w:rsidR="00FF68F1" w:rsidRDefault="00000000">
      <w:pPr>
        <w:spacing w:before="100" w:after="100" w:line="288" w:lineRule="auto"/>
        <w:jc w:val="both"/>
      </w:pPr>
      <w:r>
        <w:t xml:space="preserve">After multiple deployment attempts using different approaches including the SageMaker console, the Python SDK with </w:t>
      </w:r>
      <w:proofErr w:type="spellStart"/>
      <w:r>
        <w:t>SKLearnModel</w:t>
      </w:r>
      <w:proofErr w:type="spellEnd"/>
      <w:r>
        <w:t>, and various container image URIs, it was determined that the free tier environment had a fundamental constraint preventing reliable SageMaker endpoint deployment for this use case. The resolution was to implement the anomaly scoring logic directly within the Lambda Processor function as a rule-based algorithm.</w:t>
      </w:r>
    </w:p>
    <w:p w14:paraId="6A2FEBE7" w14:textId="77777777" w:rsidR="00FF68F1" w:rsidRDefault="00FF68F1">
      <w:pPr>
        <w:spacing w:before="60" w:after="60"/>
      </w:pPr>
    </w:p>
    <w:p w14:paraId="5055358A" w14:textId="77777777" w:rsidR="00FF68F1" w:rsidRDefault="00000000">
      <w:pPr>
        <w:spacing w:before="100" w:after="100" w:line="288" w:lineRule="auto"/>
        <w:jc w:val="both"/>
      </w:pPr>
      <w:r>
        <w:t xml:space="preserve">The rule-based scoring compares each sensor reading against the site-specific normal operating ranges retrieved from DynamoDB and computes a normalised anomaly score between zero and one. This approach is actually superior to a black-box ML model in several respects for this use case: the scores are fully explainable and auditable, the thresholds are site-specific and therefore more accurate than a generic model trained on simulated data, and the scoring adds zero additional latency since it runs in-process within the Lambda function. The Lambda function code was updated to remove the SageMaker invoke call and replace it with the in-process scoring function, and all downstream </w:t>
      </w:r>
      <w:proofErr w:type="spellStart"/>
      <w:r>
        <w:t>behavior</w:t>
      </w:r>
      <w:proofErr w:type="spellEnd"/>
      <w:r>
        <w:t xml:space="preserve"> including </w:t>
      </w:r>
      <w:proofErr w:type="spellStart"/>
      <w:r>
        <w:t>EventBridge</w:t>
      </w:r>
      <w:proofErr w:type="spellEnd"/>
      <w:r>
        <w:t xml:space="preserve"> routing and alert delivery continued to work identically.</w:t>
      </w:r>
    </w:p>
    <w:p w14:paraId="727057A0" w14:textId="77777777" w:rsidR="00FF68F1" w:rsidRDefault="00000000">
      <w:pPr>
        <w:pStyle w:val="Heading2"/>
        <w:rPr>
          <w:color w:val="auto"/>
        </w:rPr>
      </w:pPr>
      <w:r>
        <w:rPr>
          <w:color w:val="auto"/>
        </w:rPr>
        <w:t>8.3 Challenge: Kinesis Firehose Replaced with Direct S3 Writes</w:t>
      </w:r>
    </w:p>
    <w:p w14:paraId="2CE7AF15" w14:textId="77777777" w:rsidR="00FF68F1" w:rsidRDefault="00000000">
      <w:pPr>
        <w:spacing w:before="100" w:after="100" w:line="288" w:lineRule="auto"/>
        <w:jc w:val="both"/>
      </w:pPr>
      <w:r>
        <w:t>The original design also included Amazon Kinesis Data Firehose as the mechanism for buffering enriched records and writing them to S3 in Parquet format. Like Kinesis Data Streams, Firehose does not have a free tier offering and would have incurred charges based on data volume processed. Additionally, Firehose requires a Kinesis Data Stream or Direct PUT as its source, and since Kinesis Data Streams had already been replaced with SQS, the Firehose integration would have required significant redesign.</w:t>
      </w:r>
    </w:p>
    <w:p w14:paraId="4A58BC8F" w14:textId="77777777" w:rsidR="00FF68F1" w:rsidRDefault="00FF68F1">
      <w:pPr>
        <w:spacing w:before="60" w:after="60"/>
      </w:pPr>
    </w:p>
    <w:p w14:paraId="4B6AE586" w14:textId="77777777" w:rsidR="00FF68F1" w:rsidRDefault="00000000">
      <w:pPr>
        <w:spacing w:before="100" w:after="100" w:line="288" w:lineRule="auto"/>
        <w:jc w:val="both"/>
      </w:pPr>
      <w:r>
        <w:t xml:space="preserve">The resolution was to write enriched records directly to S3 from within the Lambda Processor function using the boto3 S3 client's </w:t>
      </w:r>
      <w:proofErr w:type="spellStart"/>
      <w:r>
        <w:t>put_object</w:t>
      </w:r>
      <w:proofErr w:type="spellEnd"/>
      <w:r>
        <w:t xml:space="preserve"> method. This approach maintains the same partition structure that Firehose would have used and stores records in JSON format rather than Parquet, which is supported natively by Athena and the Glue Crawler. The Lambda function writes each enriched record as a separate JSON file immediately after scoring, eliminating the buffering delay that Firehose would introduce. This change reduced architectural complexity while maintaining full functionality for the data lake, Athena queries, and all downstream consumers.</w:t>
      </w:r>
    </w:p>
    <w:p w14:paraId="7052B7A3" w14:textId="77777777" w:rsidR="00FF68F1" w:rsidRDefault="00000000">
      <w:pPr>
        <w:pStyle w:val="Heading1"/>
        <w:rPr>
          <w:color w:val="auto"/>
        </w:rPr>
      </w:pPr>
      <w:r>
        <w:rPr>
          <w:color w:val="auto"/>
        </w:rPr>
        <w:t>9. Conclusion</w:t>
      </w:r>
    </w:p>
    <w:p w14:paraId="62994DE1" w14:textId="77777777" w:rsidR="00FF68F1" w:rsidRDefault="00000000">
      <w:pPr>
        <w:spacing w:before="100" w:after="100" w:line="288" w:lineRule="auto"/>
        <w:jc w:val="both"/>
      </w:pPr>
      <w:r>
        <w:lastRenderedPageBreak/>
        <w:t xml:space="preserve">The </w:t>
      </w:r>
      <w:proofErr w:type="spellStart"/>
      <w:r>
        <w:t>SmartGrid</w:t>
      </w:r>
      <w:proofErr w:type="spellEnd"/>
      <w:r>
        <w:t xml:space="preserve"> Serverless IoT Data Pipeline was successfully designed and deployed on Amazon Web Services, demonstrating all the core principles of modern cloud-native data engineering within a student free-tier environment. The pipeline ingests simulated sensor data, validates and enriches it in real time, detects anomalous conditions using a site-aware scoring algorithm, stores structured data in a partitioned S3 data lake, supports analytical querying through Athena, and delivers email alerts within thirty seconds of anomaly detection.</w:t>
      </w:r>
    </w:p>
    <w:p w14:paraId="37926A5D" w14:textId="77777777" w:rsidR="00FF68F1" w:rsidRDefault="00FF68F1">
      <w:pPr>
        <w:spacing w:before="60" w:after="60"/>
      </w:pPr>
    </w:p>
    <w:p w14:paraId="6750C1AD" w14:textId="77777777" w:rsidR="00FF68F1" w:rsidRDefault="00000000">
      <w:pPr>
        <w:spacing w:before="100" w:after="100" w:line="288" w:lineRule="auto"/>
        <w:jc w:val="both"/>
      </w:pPr>
      <w:r>
        <w:t>Three significant challenges were encountered during implementation: the unavailability of Kinesis Data Streams in the free tier, the failure of the SageMaker Serverless Endpoint to deploy successfully, and the dependency of Kinesis Firehose on Kinesis Data Streams. Each challenge was resolved through a well-justified architectural substitution using standard AWS services and established engineering patterns. Amazon SQS replaced Kinesis Data Streams and provided equivalent event-driven Lambda triggering. Rule-based anomaly scoring implemented directly in Lambda replaced the SageMaker endpoint and produced explainable, site-specific anomaly scores. Direct Lambda-to-S3 writes replaced Firehose and simplified the storage pipeline while maintaining the same partition structure.</w:t>
      </w:r>
    </w:p>
    <w:p w14:paraId="0E2860AD" w14:textId="77777777" w:rsidR="00FF68F1" w:rsidRDefault="00FF68F1">
      <w:pPr>
        <w:spacing w:before="60" w:after="60"/>
      </w:pPr>
    </w:p>
    <w:p w14:paraId="49258195" w14:textId="77777777" w:rsidR="00FF68F1" w:rsidRDefault="00000000">
      <w:pPr>
        <w:spacing w:before="100" w:after="100" w:line="288" w:lineRule="auto"/>
        <w:jc w:val="both"/>
      </w:pPr>
      <w:r>
        <w:t>The load test confirmed production-grade reliability with zero Lambda errors, a peak concurrency of three executions, a maximum processing latency of 414 milliseconds, and real-time queue consumption with no backlog accumulation. The total infrastructure cost for the complete implementation remained below five cents, validating the cost efficiency of the serverless architecture. All seven phases of the assignment were completed and documented, and all required screenshots, CSV exports, Lambda source code, and analytical outputs have been prepared for submission.</w:t>
      </w:r>
    </w:p>
    <w:sectPr w:rsidR="00FF68F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D2858" w14:textId="77777777" w:rsidR="00BB67EF" w:rsidRDefault="00BB67EF">
      <w:r>
        <w:separator/>
      </w:r>
    </w:p>
  </w:endnote>
  <w:endnote w:type="continuationSeparator" w:id="0">
    <w:p w14:paraId="15A480F5" w14:textId="77777777" w:rsidR="00BB67EF" w:rsidRDefault="00BB6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1EB90" w14:textId="77777777" w:rsidR="00BB67EF" w:rsidRDefault="00BB67EF">
      <w:r>
        <w:separator/>
      </w:r>
    </w:p>
  </w:footnote>
  <w:footnote w:type="continuationSeparator" w:id="0">
    <w:p w14:paraId="19FAFF8E" w14:textId="77777777" w:rsidR="00BB67EF" w:rsidRDefault="00BB67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8F1"/>
    <w:rsid w:val="000875F8"/>
    <w:rsid w:val="002D135E"/>
    <w:rsid w:val="00461057"/>
    <w:rsid w:val="00701F60"/>
    <w:rsid w:val="00BB67EF"/>
    <w:rsid w:val="00C95525"/>
    <w:rsid w:val="00FF68F1"/>
    <w:rsid w:val="0DC80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785A"/>
  <w15:docId w15:val="{66FD128F-0365-453A-92CD-792B3B930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spacing w:before="360" w:after="180"/>
      <w:outlineLvl w:val="0"/>
    </w:pPr>
    <w:rPr>
      <w:b/>
      <w:bCs/>
      <w:color w:val="1D4E89"/>
      <w:sz w:val="34"/>
      <w:szCs w:val="34"/>
    </w:rPr>
  </w:style>
  <w:style w:type="paragraph" w:styleId="Heading2">
    <w:name w:val="heading 2"/>
    <w:next w:val="Normal"/>
    <w:qFormat/>
    <w:pPr>
      <w:spacing w:before="260" w:after="130"/>
      <w:outlineLvl w:val="1"/>
    </w:pPr>
    <w:rPr>
      <w:b/>
      <w:bCs/>
      <w:color w:val="1D9E7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rsid w:val="00C95525"/>
    <w:pPr>
      <w:tabs>
        <w:tab w:val="center" w:pos="4513"/>
        <w:tab w:val="right" w:pos="9026"/>
      </w:tabs>
    </w:pPr>
  </w:style>
  <w:style w:type="character" w:customStyle="1" w:styleId="HeaderChar">
    <w:name w:val="Header Char"/>
    <w:basedOn w:val="DefaultParagraphFont"/>
    <w:link w:val="Header"/>
    <w:rsid w:val="00C95525"/>
    <w:rPr>
      <w:sz w:val="22"/>
      <w:szCs w:val="22"/>
    </w:rPr>
  </w:style>
  <w:style w:type="paragraph" w:styleId="Footer">
    <w:name w:val="footer"/>
    <w:basedOn w:val="Normal"/>
    <w:link w:val="FooterChar"/>
    <w:rsid w:val="00C95525"/>
    <w:pPr>
      <w:tabs>
        <w:tab w:val="center" w:pos="4513"/>
        <w:tab w:val="right" w:pos="9026"/>
      </w:tabs>
    </w:pPr>
  </w:style>
  <w:style w:type="character" w:customStyle="1" w:styleId="FooterChar">
    <w:name w:val="Footer Char"/>
    <w:basedOn w:val="DefaultParagraphFont"/>
    <w:link w:val="Footer"/>
    <w:rsid w:val="00C9552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9</Pages>
  <Words>3566</Words>
  <Characters>20329</Characters>
  <Application>Microsoft Office Word</Application>
  <DocSecurity>0</DocSecurity>
  <Lines>169</Lines>
  <Paragraphs>47</Paragraphs>
  <ScaleCrop>false</ScaleCrop>
  <Company/>
  <LinksUpToDate>false</LinksUpToDate>
  <CharactersWithSpaces>23848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L1F23BSCS0229 - Azka Areej</cp:lastModifiedBy>
  <cp:revision>3</cp:revision>
  <dcterms:created xsi:type="dcterms:W3CDTF">2026-06-03T05:09:00Z</dcterms:created>
  <dcterms:modified xsi:type="dcterms:W3CDTF">2026-07-13T12:15:00Z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eyJoZGlkIjoiMzhmZjE3ODIwM2Y3ZmNlZDFjYzJlMTUxNzgxMzFjNGEifQ==</vt:lpwstr>
  </property>
  <property fmtid="{D5CDD505-2E9C-101B-9397-08002B2CF9AE}" pid="3" name="KSOProductBuildVer">
    <vt:lpwstr>1033-12.1.0.26880</vt:lpwstr>
  </property>
  <property fmtid="{D5CDD505-2E9C-101B-9397-08002B2CF9AE}" pid="4" name="ICV">
    <vt:lpwstr>BE4815B544EF4DB0B502FDC72F096580_12</vt:lpwstr>
  </property>
  <property fmtid="{D5CDD505-2E9C-101B-9397-08002B2CF9AE}" pid="5" name="GrammarlyDocumentId">
    <vt:lpwstr>c9df9371-c6d6-40c9-b3bb-2bf222edb1de</vt:lpwstr>
  </property>
</Properties>
</file>