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480" w:after="120"/>
        <w:jc w:val="center"/>
      </w:pPr>
      <w:r>
        <w:rPr>
          <w:rFonts w:ascii="Arial" w:cs="Arial" w:eastAsia="Arial" w:hAnsi="Arial"/>
          <w:b/>
          <w:bCs/>
          <w:color w:val="1F3864"/>
          <w:sz w:val="80"/>
          <w:szCs w:val="80"/>
        </w:rPr>
        <w:t xml:space="preserve">AEGIS AI</w:t>
      </w:r>
    </w:p>
    <w:p>
      <w:pPr>
        <w:spacing w:before="0" w:after="80"/>
        <w:jc w:val="center"/>
      </w:pPr>
      <w:r>
        <w:rPr>
          <w:rFonts w:ascii="Arial" w:cs="Arial" w:eastAsia="Arial" w:hAnsi="Arial"/>
          <w:color w:val="2E75B6"/>
          <w:sz w:val="36"/>
          <w:szCs w:val="36"/>
        </w:rPr>
        <w:t xml:space="preserve">Credential &amp; Identity Risk Analyzer</w:t>
      </w:r>
    </w:p>
    <w:p>
      <w:pPr>
        <w:spacing w:before="0" w:after="240"/>
        <w:jc w:val="center"/>
      </w:pPr>
      <w:r>
        <w:rPr>
          <w:rFonts w:ascii="Arial" w:cs="Arial" w:eastAsia="Arial" w:hAnsi="Arial"/>
          <w:color w:val="444444"/>
          <w:sz w:val="26"/>
          <w:szCs w:val="26"/>
        </w:rPr>
        <w:t xml:space="preserve">Final Year Project — Implementation &amp; Technical Report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Department</w:t>
            </w:r>
          </w:p>
        </w:tc>
        <w:tc>
          <w:tcPr>
            <w:tcW w:type="dxa" w:w="6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Computer Science, Lahore Garrison University</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Project Title</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Aegis AI — Multi-Tier Credential &amp; Identity Risk Analysis System</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Technology Stack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 3.12  •  FastAPI  •  Redis  •  Docker  •  REST API</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Methodology</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Async microservice with layered analysis tiers and external API integration</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System Version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v4.0.0  —  5 Tiers  •  246 Automated Tests  •  40+ Detected Services</w:t>
            </w:r>
          </w:p>
        </w:tc>
      </w:tr>
      <w:tr>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Academic Year</w:t>
            </w:r>
          </w:p>
        </w:tc>
        <w:tc>
          <w:tcPr>
            <w:tcW w:type="dxa" w:w="6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2025 – 2026</w:t>
            </w:r>
          </w:p>
        </w:tc>
      </w:tr>
    </w:tbl>
    <w:p>
      <w:pPr>
        <w:spacing w:before="60" w:after="60"/>
      </w:pPr>
      <w:r>
        <w:t xml:space="preserve"/>
      </w:r>
    </w:p>
    <w:p>
      <w:pPr>
        <w:spacing w:before="60" w:after="60"/>
      </w:pPr>
      <w:r>
        <w:t xml:space="preserve"/>
      </w:r>
    </w:p>
    <w:p>
      <w:pPr>
        <w:jc w:val="center"/>
      </w:pPr>
      <w:r>
        <w:rPr>
          <w:rFonts w:ascii="Arial" w:cs="Arial" w:eastAsia="Arial" w:hAnsi="Arial"/>
          <w:color w:val="666666"/>
          <w:sz w:val="20"/>
          <w:szCs w:val="20"/>
        </w:rPr>
        <w:t xml:space="preserve">Prepared for FYP Viva Examination  |  March 2026</w:t>
      </w:r>
    </w:p>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1. Abstract</w:t>
      </w:r>
    </w:p>
    <w:p>
      <w:pPr>
        <w:spacing w:before="60" w:after="80"/>
      </w:pPr>
      <w:r>
        <w:rPr>
          <w:rFonts w:ascii="Arial" w:cs="Arial" w:eastAsia="Arial" w:hAnsi="Arial"/>
          <w:color w:val="222222"/>
          <w:sz w:val="22"/>
          <w:szCs w:val="22"/>
        </w:rPr>
        <w:t xml:space="preserve">Aegis AI is a self-hosted, multi-tier credential security analysis microservice built as a Final Year Project. The system accepts digital credentials — email addresses, passwords, payment cards, identity documents, API keys, and phone numbers — and returns a structured risk assessment score (0–100) derived from cryptographic validation, pattern analysis, entropy computation, and live breach intelligence APIs.</w:t>
      </w:r>
    </w:p>
    <w:p>
      <w:pPr>
        <w:spacing w:before="60" w:after="60"/>
      </w:pPr>
      <w:r>
        <w:t xml:space="preserve"/>
      </w:r>
    </w:p>
    <w:p>
      <w:pPr>
        <w:spacing w:before="60" w:after="80"/>
      </w:pPr>
      <w:r>
        <w:rPr>
          <w:rFonts w:ascii="Arial" w:cs="Arial" w:eastAsia="Arial" w:hAnsi="Arial"/>
          <w:color w:val="222222"/>
          <w:sz w:val="22"/>
          <w:szCs w:val="22"/>
        </w:rPr>
        <w:t xml:space="preserve">The project solves a real-world gap: most security teams lack a unified, self-hosted tool that can analyze credentials across multiple dimensions without sending raw data to third-party cloud services. Aegis AI achieves this by combining offline static analysis (covering 90% of checks) with optional live API enrichment, all behind a Redis cache layer that ensures privacy and performance simultaneously.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Metric</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Value</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Lines of Code</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~8,500 across 14 Python modules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Endpoints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24 endpoints across 5 tiers + utilities</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Automated Tests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246 tests across 5 test suites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Services Detected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40+ in Tier 4 alone (AWS, GitHub, Stripe, OpenAI, etc.)</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Algorithms Implemented</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Luhn, MOD-97, Verhoeff, ICAO check digit, Shannon Entropy, zxcvbn, Levenshtein, EIP-55, Base58Check, Bech32</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External APIs Integrated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HIBP, IPQualityScore, Abstract API, Numverify, DeHashed, Hunter.io, WhoisXML, LeakCheck</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Cache Strategy</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Redis key-value with SHA-256 privacy hashing, 24h TTL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 Support</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Full docker-compose deployment, zero-config startup</w:t>
            </w:r>
          </w:p>
        </w:tc>
      </w:tr>
    </w:tbl>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2. Problem Statement &amp; Motivation</w:t>
      </w:r>
    </w:p>
    <w:p>
      <w:pPr>
        <w:spacing w:before="60" w:after="80"/>
      </w:pPr>
      <w:r>
        <w:rPr>
          <w:rFonts w:ascii="Arial" w:cs="Arial" w:eastAsia="Arial" w:hAnsi="Arial"/>
          <w:color w:val="222222"/>
          <w:sz w:val="22"/>
          <w:szCs w:val="22"/>
        </w:rPr>
        <w:t xml:space="preserve">Modern security operations face a fragmented landscape of credential risk tools. Existing solutions are either:</w:t>
      </w:r>
    </w:p>
    <w:p>
      <w:pPr>
        <w:spacing w:before="60" w:after="60"/>
      </w:pPr>
      <w:r>
        <w:t xml:space="preserve"/>
      </w:r>
    </w:p>
    <w:p>
      <w:pPr>
        <w:pStyle w:val="ListParagraph"/>
        <w:numPr>
          <w:ilvl w:val="0"/>
          <w:numId w:val="2"/>
        </w:numPr>
        <w:spacing w:before="40" w:after="40"/>
      </w:pPr>
      <w:r>
        <w:rPr>
          <w:rFonts w:ascii="Arial" w:cs="Arial" w:eastAsia="Arial" w:hAnsi="Arial"/>
          <w:b/>
          <w:bCs/>
          <w:color w:val="2E75B6"/>
          <w:sz w:val="22"/>
          <w:szCs w:val="22"/>
        </w:rPr>
        <w:t xml:space="preserve">Cloud-dependent: </w:t>
      </w:r>
      <w:r>
        <w:rPr>
          <w:rFonts w:ascii="Arial" w:cs="Arial" w:eastAsia="Arial" w:hAnsi="Arial"/>
          <w:color w:val="222222"/>
          <w:sz w:val="22"/>
          <w:szCs w:val="22"/>
        </w:rPr>
        <w:t xml:space="preserve">Services like HIBP, VirusTotal, and Shodan require data to leave the organization's boundary — a compliance risk under GDPR, HIPAA, and PK data protection laws.</w:t>
      </w:r>
    </w:p>
    <w:p>
      <w:pPr>
        <w:pStyle w:val="ListParagraph"/>
        <w:numPr>
          <w:ilvl w:val="0"/>
          <w:numId w:val="2"/>
        </w:numPr>
        <w:spacing w:before="40" w:after="40"/>
      </w:pPr>
      <w:r>
        <w:rPr>
          <w:rFonts w:ascii="Arial" w:cs="Arial" w:eastAsia="Arial" w:hAnsi="Arial"/>
          <w:b/>
          <w:bCs/>
          <w:color w:val="2E75B6"/>
          <w:sz w:val="22"/>
          <w:szCs w:val="22"/>
        </w:rPr>
        <w:t xml:space="preserve">Single-purpose: </w:t>
      </w:r>
      <w:r>
        <w:rPr>
          <w:rFonts w:ascii="Arial" w:cs="Arial" w:eastAsia="Arial" w:hAnsi="Arial"/>
          <w:color w:val="222222"/>
          <w:sz w:val="22"/>
          <w:szCs w:val="22"/>
        </w:rPr>
        <w:t xml:space="preserve">Tools that check only passwords, or only emails, require security analysts to use 5–6 separate tools and manually correlate results.</w:t>
      </w:r>
    </w:p>
    <w:p>
      <w:pPr>
        <w:pStyle w:val="ListParagraph"/>
        <w:numPr>
          <w:ilvl w:val="0"/>
          <w:numId w:val="2"/>
        </w:numPr>
        <w:spacing w:before="40" w:after="40"/>
      </w:pPr>
      <w:r>
        <w:rPr>
          <w:rFonts w:ascii="Arial" w:cs="Arial" w:eastAsia="Arial" w:hAnsi="Arial"/>
          <w:b/>
          <w:bCs/>
          <w:color w:val="2E75B6"/>
          <w:sz w:val="22"/>
          <w:szCs w:val="22"/>
        </w:rPr>
        <w:t xml:space="preserve">Black-box: </w:t>
      </w:r>
      <w:r>
        <w:rPr>
          <w:rFonts w:ascii="Arial" w:cs="Arial" w:eastAsia="Arial" w:hAnsi="Arial"/>
          <w:color w:val="222222"/>
          <w:sz w:val="22"/>
          <w:szCs w:val="22"/>
        </w:rPr>
        <w:t xml:space="preserve">Commercial SIEM integrations provide risk scores without explainability — no breakdown of which signals contributed to a flag.</w:t>
      </w:r>
    </w:p>
    <w:p>
      <w:pPr>
        <w:pStyle w:val="ListParagraph"/>
        <w:numPr>
          <w:ilvl w:val="0"/>
          <w:numId w:val="2"/>
        </w:numPr>
        <w:spacing w:before="40" w:after="40"/>
      </w:pPr>
      <w:r>
        <w:rPr>
          <w:rFonts w:ascii="Arial" w:cs="Arial" w:eastAsia="Arial" w:hAnsi="Arial"/>
          <w:b/>
          <w:bCs/>
          <w:color w:val="2E75B6"/>
          <w:sz w:val="22"/>
          <w:szCs w:val="22"/>
        </w:rPr>
        <w:t xml:space="preserve">Not Pakistan-aware: </w:t>
      </w:r>
      <w:r>
        <w:rPr>
          <w:rFonts w:ascii="Arial" w:cs="Arial" w:eastAsia="Arial" w:hAnsi="Arial"/>
          <w:color w:val="222222"/>
          <w:sz w:val="22"/>
          <w:szCs w:val="22"/>
        </w:rPr>
        <w:t xml:space="preserve">No existing open-source tool addresses Pakistani-specific identity artifacts: CNIC structure, Jazz/Telenor/Zong operator detection, Easypaisa/JazzCash smishing patterns, or NADRA impersonation attacks.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Core Research Question</w:t>
            </w:r>
          </w:p>
          <w:p>
            <w:pPr>
              <w:spacing w:before="0" w:after="0"/>
            </w:pPr>
            <w:r>
              <w:rPr>
                <w:rFonts w:ascii="Arial" w:cs="Arial" w:eastAsia="Arial" w:hAnsi="Arial"/>
                <w:color w:val="222222"/>
                <w:sz w:val="20"/>
                <w:szCs w:val="20"/>
              </w:rPr>
              <w:t xml:space="preserve">Can a single, self-hostable REST API provide explainable, multi-dimensional credential risk scoring across all common credential types — without mandatory data exfiltration — while maintaining sub-200ms response times for cached queries?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2.1 Objectives</w:t>
      </w:r>
    </w:p>
    <w:p>
      <w:pPr>
        <w:pStyle w:val="ListParagraph"/>
        <w:numPr>
          <w:ilvl w:val="0"/>
          <w:numId w:val="3"/>
        </w:numPr>
        <w:spacing w:before="40" w:after="40"/>
      </w:pPr>
      <w:r>
        <w:rPr>
          <w:rFonts w:ascii="Arial" w:cs="Arial" w:eastAsia="Arial" w:hAnsi="Arial"/>
          <w:sz w:val="22"/>
          <w:szCs w:val="22"/>
        </w:rPr>
        <w:t xml:space="preserve">Design a unified REST API accepting all major credential types under a single base URL</w:t>
      </w:r>
    </w:p>
    <w:p>
      <w:pPr>
        <w:pStyle w:val="ListParagraph"/>
        <w:numPr>
          <w:ilvl w:val="0"/>
          <w:numId w:val="3"/>
        </w:numPr>
        <w:spacing w:before="40" w:after="40"/>
      </w:pPr>
      <w:r>
        <w:rPr>
          <w:rFonts w:ascii="Arial" w:cs="Arial" w:eastAsia="Arial" w:hAnsi="Arial"/>
          <w:sz w:val="22"/>
          <w:szCs w:val="22"/>
        </w:rPr>
        <w:t xml:space="preserve">Implement cryptographic validation algorithms natively (no dependency on external validation libraries for core logic)</w:t>
      </w:r>
    </w:p>
    <w:p>
      <w:pPr>
        <w:pStyle w:val="ListParagraph"/>
        <w:numPr>
          <w:ilvl w:val="0"/>
          <w:numId w:val="3"/>
        </w:numPr>
        <w:spacing w:before="40" w:after="40"/>
      </w:pPr>
      <w:r>
        <w:rPr>
          <w:rFonts w:ascii="Arial" w:cs="Arial" w:eastAsia="Arial" w:hAnsi="Arial"/>
          <w:sz w:val="22"/>
          <w:szCs w:val="22"/>
        </w:rPr>
        <w:t xml:space="preserve">Integrate free-tier external APIs with Redis caching to maximize coverage while minimizing cost</w:t>
      </w:r>
    </w:p>
    <w:p>
      <w:pPr>
        <w:pStyle w:val="ListParagraph"/>
        <w:numPr>
          <w:ilvl w:val="0"/>
          <w:numId w:val="3"/>
        </w:numPr>
        <w:spacing w:before="40" w:after="40"/>
      </w:pPr>
      <w:r>
        <w:rPr>
          <w:rFonts w:ascii="Arial" w:cs="Arial" w:eastAsia="Arial" w:hAnsi="Arial"/>
          <w:sz w:val="22"/>
          <w:szCs w:val="22"/>
        </w:rPr>
        <w:t xml:space="preserve">Produce explainable risk scores — every flag in all_flags is human-readable and directly traceable to a detection rule</w:t>
      </w:r>
    </w:p>
    <w:p>
      <w:pPr>
        <w:pStyle w:val="ListParagraph"/>
        <w:numPr>
          <w:ilvl w:val="0"/>
          <w:numId w:val="3"/>
        </w:numPr>
        <w:spacing w:before="40" w:after="40"/>
      </w:pPr>
      <w:r>
        <w:rPr>
          <w:rFonts w:ascii="Arial" w:cs="Arial" w:eastAsia="Arial" w:hAnsi="Arial"/>
          <w:sz w:val="22"/>
          <w:szCs w:val="22"/>
        </w:rPr>
        <w:t xml:space="preserve">Achieve 90%+ test pass rate across 246 automated tests covering edge cases and adversarial inputs</w:t>
      </w:r>
    </w:p>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3. System Architecture</w:t>
      </w:r>
    </w:p>
    <w:p>
      <w:pPr>
        <w:pStyle w:val="Heading2"/>
        <w:spacing w:before="280" w:after="100"/>
      </w:pPr>
      <w:r>
        <w:rPr>
          <w:rFonts w:ascii="Arial" w:cs="Arial" w:eastAsia="Arial" w:hAnsi="Arial"/>
          <w:b/>
          <w:bCs/>
          <w:color w:val="2E75B6"/>
          <w:sz w:val="26"/>
          <w:szCs w:val="26"/>
        </w:rPr>
        <w:t xml:space="preserve">3.1 High-Level Design</w:t>
      </w:r>
    </w:p>
    <w:p>
      <w:pPr>
        <w:spacing w:before="60" w:after="80"/>
      </w:pPr>
      <w:r>
        <w:rPr>
          <w:rFonts w:ascii="Arial" w:cs="Arial" w:eastAsia="Arial" w:hAnsi="Arial"/>
          <w:color w:val="222222"/>
          <w:sz w:val="22"/>
          <w:szCs w:val="22"/>
        </w:rPr>
        <w:t xml:space="preserve">Aegis AI follows a layered microservice architecture. Every inbound HTTP request passes through a middleware chain before reaching tier-specific analyzers. All results flow through the same risk aggregation pipeline.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E2EFDA" w:val="clear"/>
            <w:tcMar>
              <w:top w:type="dxa" w:w="140"/>
              <w:left w:type="dxa" w:w="200"/>
              <w:bottom w:type="dxa" w:w="140"/>
              <w:right w:type="dxa" w:w="200"/>
            </w:tcMar>
          </w:tcPr>
          <w:p>
            <w:pPr>
              <w:spacing w:before="0" w:after="80"/>
            </w:pPr>
            <w:r>
              <w:rPr>
                <w:rFonts w:ascii="Arial" w:cs="Arial" w:eastAsia="Arial" w:hAnsi="Arial"/>
                <w:b/>
                <w:bCs/>
                <w:color w:val="1E6B3A"/>
                <w:sz w:val="22"/>
                <w:szCs w:val="22"/>
              </w:rPr>
              <w:t xml:space="preserve">Request → Response Flow</w:t>
            </w:r>
          </w:p>
          <w:p>
            <w:pPr>
              <w:spacing w:before="0" w:after="0"/>
            </w:pPr>
            <w:r>
              <w:rPr>
                <w:rFonts w:ascii="Arial" w:cs="Arial" w:eastAsia="Arial" w:hAnsi="Arial"/>
                <w:color w:val="222222"/>
                <w:sz w:val="20"/>
                <w:szCs w:val="20"/>
              </w:rPr>
              <w:t xml:space="preserve">Client HTTP Request  →  CORS Middleware  →  Rate Limit Check (Redis)  →  Auth Check (optional)  →  Correlation ID Assignment  →  Tier Analyzer  →  External API (if needed)  →  Redis Cache Write  →  Risk Score Aggregation  →  JSON Response  →  Webhook Alert (if risk ≥ threshold)</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3.2 Technology Stack — Justification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900"/>
        <w:gridCol w:w="4660"/>
      </w:tblGrid>
      <w:tr>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Component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Technology</w:t>
            </w:r>
          </w:p>
        </w:tc>
        <w:tc>
          <w:tcPr>
            <w:tcW w:type="dxa" w:w="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Version</w:t>
            </w:r>
          </w:p>
        </w:tc>
        <w:tc>
          <w:tcPr>
            <w:tcW w:type="dxa" w:w="46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Justification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Web Framework</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FastAPI</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0.115</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Async-first, Pydantic validation, auto-generates OpenAPI/Swagger docs, 3× faster than Flask for I/O-bound async tasks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Language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3.12</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Extensive security library ecosystem, readable for academic review, native async/await support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Cache / Queue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Redis</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7 (Alpine)</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Sub-millisecond key-value lookup, TTL-native, used for rate limiting windows and API response caching</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HTTP Client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httpx</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0.27</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Async HTTP with connection pooling — critical for parallel external API calls in bulk endpoint</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Validation</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Pydantic</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v2</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Schema validation at API boundary, auto-generates request models with type hints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Containerisation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Docker + Compose</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Latest</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Reproducible builds, zero-config for evaluators, network isolation between app and Redis</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Password Strength</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zxcvbn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4.4</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Dropbox's ML-based password strength estimator — outperforms regex approaches</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Edit Distance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python-Levenshtein</w:t>
            </w:r>
          </w:p>
        </w:tc>
        <w:tc>
          <w:tcPr>
            <w:tcW w:type="dxa" w:w="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0.26</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Fast C extension for username similarity — used in impersonation detection</w:t>
            </w:r>
          </w:p>
        </w:tc>
      </w:tr>
      <w:tr>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DNS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dnspython</w:t>
            </w:r>
          </w:p>
        </w:tc>
        <w:tc>
          <w:tcPr>
            <w:tcW w:type="dxa" w:w="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2.7</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Native Python MX record lookup for email validation without system resolver dependencies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3.3 Module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400"/>
        <w:gridCol w:w="4860"/>
      </w:tblGrid>
      <w:tr>
        <w:tc>
          <w:tcPr>
            <w:tcW w:type="dxa" w:w="21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Module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File</w:t>
            </w:r>
          </w:p>
        </w:tc>
        <w:tc>
          <w:tcPr>
            <w:tcW w:type="dxa" w:w="4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Responsibility</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1 — Email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app/analyzers/email.py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MX DNS, domain age, disposable detection, HIBP breach check, EmailRep integration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1 — Password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app/analyzers/password.py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zxcvbn scoring, Shannon entropy, HIBP k-anonymity, pattern analysis</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1 — Username</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app/analyzers/username.py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DeHashed breach query, impersonation detection, Levenshtein brand similarity</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2 — Card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app/analyzers/card.py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Luhn algorithm, BIN detection, network identification, expiry/CVV checks</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2 — IBAN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app/analyzers/iban.py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MOD-97 checksum, BBAN structure per 86 countries, SWIFT/BIC parsing</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2 — Crypto</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app/analyzers/crypto.py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Base58Check, Bech32, EIP-55 Keccak-256, multi-chain prefix detection</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2 — Social</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app/analyzers/social_media.py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Cross-platform profile exposure, handle format analysis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3 — National ID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app/analyzers/national_id.py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CNIC division/check digit, SSN forbidden ranges, Aadhaar Verhoeff</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3 — Passport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app/analyzers/passport.py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ICAO 9303 check digits (all 7), TD1/TD2/TD3 parsing, MRZ forgery detection</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3 — Phone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app/analyzers/phone.py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E.164 normalisation, PK operator mapping, VoIP/toll-free/scam prefix detection</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4 — API Key</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app/analyzers/api_key.py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40+ service patterns, Shannon entropy, scope detection, JWT decode, test key DB</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5 — Adv. Phone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app/analyzers/phone_advanced.py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IPQS integration, SIM swap carrier DB, smishing NLP patterns, 2FA rating</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Configuration</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app/config.py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Pydantic BaseSettings — all env vars with defaults</w:t>
            </w:r>
          </w:p>
        </w:tc>
      </w:tr>
      <w:tr>
        <w:tc>
          <w:tcPr>
            <w:tcW w:type="dxa" w:w="21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Cache</w:t>
            </w:r>
          </w:p>
        </w:tc>
        <w:tc>
          <w:tcPr>
            <w:tcW w:type="dxa" w:w="24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app/redis_client.py</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Async Redis wrapper with SHA-256 key hashing for privacy</w:t>
            </w:r>
          </w:p>
        </w:tc>
      </w:tr>
      <w:tr>
        <w:tc>
          <w:tcPr>
            <w:tcW w:type="dxa" w:w="21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Entrypoint</w:t>
            </w:r>
          </w:p>
        </w:tc>
        <w:tc>
          <w:tcPr>
            <w:tcW w:type="dxa" w:w="24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app/main.py</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FastAPI app — all routes, middleware, bulk/scan/detect utilities</w:t>
            </w:r>
          </w:p>
        </w:tc>
      </w:tr>
    </w:tbl>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4. Core Algorithms Implemented</w:t>
      </w:r>
    </w:p>
    <w:p>
      <w:pPr>
        <w:spacing w:before="60" w:after="80"/>
      </w:pPr>
      <w:r>
        <w:rPr>
          <w:rFonts w:ascii="Arial" w:cs="Arial" w:eastAsia="Arial" w:hAnsi="Arial"/>
          <w:color w:val="222222"/>
          <w:sz w:val="22"/>
          <w:szCs w:val="22"/>
        </w:rPr>
        <w:t xml:space="preserve">Aegis implements nine non-trivial validation algorithms natively. This section documents each algorithm, why it is used, and where in the codebase it lives.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4.1 Luhn Algorithm (Payment Card Validation)</w:t>
      </w:r>
    </w:p>
    <w:p>
      <w:pPr>
        <w:spacing w:before="60" w:after="80"/>
      </w:pPr>
      <w:r>
        <w:rPr>
          <w:rFonts w:ascii="Arial" w:cs="Arial" w:eastAsia="Arial" w:hAnsi="Arial"/>
          <w:color w:val="222222"/>
          <w:sz w:val="22"/>
          <w:szCs w:val="22"/>
        </w:rPr>
        <w:t xml:space="preserve">Used in: app/analyzers/card.py  |  Checks: All payment card numbers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Standard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ISO/IEC 7812</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Purpose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Detect single-digit transcription errors and transpositions in card numbers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Double every second digit from right; subtract 9 if result &gt; 9; sum all digits; valid if sum mod 10 ==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Python complexity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O(n) where n = number of digits (typically 13–19)</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Limitation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Detects random errors, NOT fraud — a fraudster can generate a Luhn-valid number easily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6B3A" w:sz="1"/>
              <w:left w:val="single" w:color="1E6B3A" w:sz="1"/>
              <w:bottom w:val="single" w:color="1E6B3A" w:sz="1"/>
              <w:right w:val="single" w:color="1E6B3A" w:sz="1"/>
            </w:tcBorders>
            <w:shd w:fill="E2EFDA" w:val="clear"/>
            <w:tcMar>
              <w:top w:type="dxa" w:w="140"/>
              <w:left w:type="dxa" w:w="200"/>
              <w:bottom w:type="dxa" w:w="140"/>
              <w:right w:type="dxa" w:w="200"/>
            </w:tcMar>
          </w:tcPr>
          <w:p>
            <w:pPr>
              <w:spacing w:before="0" w:after="80"/>
            </w:pPr>
            <w:r>
              <w:rPr>
                <w:rFonts w:ascii="Arial" w:cs="Arial" w:eastAsia="Arial" w:hAnsi="Arial"/>
                <w:b/>
                <w:bCs/>
                <w:color w:val="1E6B3A"/>
                <w:sz w:val="22"/>
                <w:szCs w:val="22"/>
              </w:rPr>
              <w:t xml:space="preserve">Example — Luhn Check on 4532015112830366</w:t>
            </w:r>
          </w:p>
          <w:p>
            <w:pPr>
              <w:spacing w:before="0" w:after="0"/>
            </w:pPr>
            <w:r>
              <w:rPr>
                <w:rFonts w:ascii="Arial" w:cs="Arial" w:eastAsia="Arial" w:hAnsi="Arial"/>
                <w:color w:val="222222"/>
                <w:sz w:val="20"/>
                <w:szCs w:val="20"/>
              </w:rPr>
              <w:t xml:space="preserve">Digits (R→L, double alternating): 6, 6, 3×2=6, 0, 3×2=6, 8, 2×2=4, 1, 1×2=2, 5, 2×2=4, 3, 4+9=4 (18-9), 2→2, 5→5+9=5... Sum=40. 40 mod 10 = 0 → VALID</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4.2 MOD-97 Algorithm (IBAN Validation)</w:t>
      </w:r>
    </w:p>
    <w:p>
      <w:pPr>
        <w:spacing w:before="60" w:after="80"/>
      </w:pPr>
      <w:r>
        <w:rPr>
          <w:rFonts w:ascii="Arial" w:cs="Arial" w:eastAsia="Arial" w:hAnsi="Arial"/>
          <w:color w:val="222222"/>
          <w:sz w:val="22"/>
          <w:szCs w:val="22"/>
        </w:rPr>
        <w:t xml:space="preserve">Used in: app/analyzers/iban.py  |  Checks: All IBAN numbers (86 countries)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Standard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ISO 13616 / ECBS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Purpose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Validate IBAN check digits to detect transcription errors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Move first 4 chars to end; replace letters with digits (A=10, B=11...); compute number mod 97; valid if result == 1</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Complexity</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O(n) — integer modulo on a string-converted large integer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Pakistan IBAN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PK + 2 check digits + 4 bank code + 16 account number = 24 chars total</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4.3 Verhoeff Algorithm (Aadhaar Check Digit)</w:t>
      </w:r>
    </w:p>
    <w:p>
      <w:pPr>
        <w:spacing w:before="60" w:after="80"/>
      </w:pPr>
      <w:r>
        <w:rPr>
          <w:rFonts w:ascii="Arial" w:cs="Arial" w:eastAsia="Arial" w:hAnsi="Arial"/>
          <w:color w:val="222222"/>
          <w:sz w:val="22"/>
          <w:szCs w:val="22"/>
        </w:rPr>
        <w:t xml:space="preserve">Used in: app/analyzers/national_id.py  |  Checks: Indian Aadhaar numbers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Inventor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Jacobus Verhoeff, 1969</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Purpose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Stronger than Luhn — detects all single-digit errors AND all adjacent transpositions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How it works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Uses three precomputed tables: multiplication (d), permutation (p), inverse (inv). Iterates digits, applies tables, valid if final c ==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Why better than Luhn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Luhn misses some two-adjacent-digit transpositions; Verhoeff catches them all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Complexity</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O(n) with constant-time table lookups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4.4 ICAO 9303 Check Digit (Passport MRZ)</w:t>
      </w:r>
    </w:p>
    <w:p>
      <w:pPr>
        <w:spacing w:before="60" w:after="80"/>
      </w:pPr>
      <w:r>
        <w:rPr>
          <w:rFonts w:ascii="Arial" w:cs="Arial" w:eastAsia="Arial" w:hAnsi="Arial"/>
          <w:color w:val="222222"/>
          <w:sz w:val="22"/>
          <w:szCs w:val="22"/>
        </w:rPr>
        <w:t xml:space="preserve">Used in: app/analyzers/passport.py  |  Checks: All 7 check digit fields in passport MRZ</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Standard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ICAO Document 9303 — Machine Readable Travel Documents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Fields validated</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Document number (pos 0-8), check digit (9), DOB (pos 13-18), check (19), Expiry (pos 21-26), check (27), Optional data (pos 28-41), Composite (pos 0-9+13-43)</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Algorithm</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Weighted sum: position weights cycle through 7, 3, 1; letters convert to A=10...Z=35; &lt; = 0; sum mod 10 = check digit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Tamper detection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If ANY of the 7 check digits fail, data has been altered — this is a forgery signal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Check digit failure scoring</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+25 risk per failed check digit field</w:t>
            </w:r>
          </w:p>
        </w:tc>
      </w:tr>
    </w:tbl>
    <w:p>
      <w:pPr>
        <w:spacing w:before="60" w:after="60"/>
      </w:pPr>
      <w:r>
        <w:t xml:space="preserve"/>
      </w:r>
    </w:p>
    <w:p>
      <w:pPr>
        <w:shd w:fill="EBF3FF" w:val="clear"/>
        <w:spacing w:before="20" w:after="20"/>
        <w:ind w:left="360"/>
      </w:pPr>
      <w:r>
        <w:rPr>
          <w:rFonts w:ascii="Courier New" w:cs="Courier New" w:eastAsia="Courier New" w:hAnsi="Courier New"/>
          <w:color w:val="1F3864"/>
          <w:sz w:val="18"/>
          <w:szCs w:val="18"/>
        </w:rPr>
        <w:t xml:space="preserve">weight = [7, 3, 1]  # repeating cycle</w:t>
      </w:r>
    </w:p>
    <w:p>
      <w:pPr>
        <w:shd w:fill="EBF3FF" w:val="clear"/>
        <w:spacing w:before="20" w:after="20"/>
        <w:ind w:left="360"/>
      </w:pPr>
      <w:r>
        <w:rPr>
          <w:rFonts w:ascii="Courier New" w:cs="Courier New" w:eastAsia="Courier New" w:hAnsi="Courier New"/>
          <w:color w:val="1F3864"/>
          <w:sz w:val="18"/>
          <w:szCs w:val="18"/>
        </w:rPr>
        <w:t xml:space="preserve">def calc_check(s: str) -&gt; int:</w:t>
      </w:r>
    </w:p>
    <w:p>
      <w:pPr>
        <w:shd w:fill="EBF3FF" w:val="clear"/>
        <w:spacing w:before="20" w:after="20"/>
        <w:ind w:left="360"/>
      </w:pPr>
      <w:r>
        <w:rPr>
          <w:rFonts w:ascii="Courier New" w:cs="Courier New" w:eastAsia="Courier New" w:hAnsi="Courier New"/>
          <w:color w:val="1F3864"/>
          <w:sz w:val="18"/>
          <w:szCs w:val="18"/>
        </w:rPr>
        <w:t xml:space="preserve">    total = sum(char_val(c) * weight[i % 3] for i, c in enumerate(s))</w:t>
      </w:r>
    </w:p>
    <w:p>
      <w:pPr>
        <w:shd w:fill="EBF3FF" w:val="clear"/>
        <w:spacing w:before="20" w:after="20"/>
        <w:ind w:left="360"/>
      </w:pPr>
      <w:r>
        <w:rPr>
          <w:rFonts w:ascii="Courier New" w:cs="Courier New" w:eastAsia="Courier New" w:hAnsi="Courier New"/>
          <w:color w:val="1F3864"/>
          <w:sz w:val="18"/>
          <w:szCs w:val="18"/>
        </w:rPr>
        <w:t xml:space="preserve">    return total % 10</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4.5 Shannon Entropy (Password &amp; API Key Strength)</w:t>
      </w:r>
    </w:p>
    <w:p>
      <w:pPr>
        <w:spacing w:before="60" w:after="80"/>
      </w:pPr>
      <w:r>
        <w:rPr>
          <w:rFonts w:ascii="Arial" w:cs="Arial" w:eastAsia="Arial" w:hAnsi="Arial"/>
          <w:color w:val="222222"/>
          <w:sz w:val="22"/>
          <w:szCs w:val="22"/>
        </w:rPr>
        <w:t xml:space="preserve">Used in: app/analyzers/password.py, app/analyzers/api_key.py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Origin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Claude Shannon, 1948 — A Mathematical Theory of Communication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Formula</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H = -Σ p(x) × log₂(p(x))  where p(x) = frequency of character x</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Interpretation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Higher entropy = more randomness = harder to guess/brute-force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key thresholds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&lt; 1.0 = Very Weak; 1.0-2.5 = Weak; 2.5-3.5 = Medium; 3.5-4.5 = Strong; &gt; 4.5 = Very Strong</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Password use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Used alongside zxcvbn — entropy catches purely random passwords that zxcvbn underscores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GitGuardian-style check</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Base64 strings ≥ 4.5 bits/char OR hex strings ≥ 3.0 bits/char are flagged as potential leaked secrets</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4.6 EIP-55 Keccak-256 (Ethereum Address Checksum)</w:t>
      </w:r>
    </w:p>
    <w:p>
      <w:pPr>
        <w:spacing w:before="60" w:after="80"/>
      </w:pPr>
      <w:r>
        <w:rPr>
          <w:rFonts w:ascii="Arial" w:cs="Arial" w:eastAsia="Arial" w:hAnsi="Arial"/>
          <w:color w:val="222222"/>
          <w:sz w:val="22"/>
          <w:szCs w:val="22"/>
        </w:rPr>
        <w:t xml:space="preserve">Used in: app/analyzers/crypto.py  |  Checks: Ethereum addresses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Standard</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EIP-55 — Mixed-Case Checksum Address Encoding (Ethereum)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Purpose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Ethereum addresses are case-insensitive hex — EIP-55 encodes a checksum by capitalising specific letters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Algorithm</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Compute Keccak-256 hash of lowercase address; if hash nibble i ≥ 8, uppercase address char i</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Detection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Invalid capitalisation pattern → address was manually edited or copied incorrectly</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Implementation</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Native Python using hashlib — no external Ethereum library needed</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4.7 Base58Check (Bitcoin Legacy Addresses)</w:t>
      </w:r>
    </w:p>
    <w:p>
      <w:pPr>
        <w:spacing w:before="60" w:after="80"/>
      </w:pPr>
      <w:r>
        <w:rPr>
          <w:rFonts w:ascii="Arial" w:cs="Arial" w:eastAsia="Arial" w:hAnsi="Arial"/>
          <w:color w:val="222222"/>
          <w:sz w:val="22"/>
          <w:szCs w:val="22"/>
        </w:rPr>
        <w:t xml:space="preserve">Used in: app/analyzers/crypto.py  |  Checks: Bitcoin P2PKH (1...) and P2SH (3...) addresses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Purpose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Encodes Bitcoin addresses as base-58 strings with embedded checksum</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Character set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123456789ABCDEFGHJKLMNPQRSTUVWXYZabcdefghijkmnopqrstuvwxyz (no 0, O, I, l — visually ambiguous)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Checksum</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Last 4 bytes of double-SHA256 of payload — any single character change invalidates 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Validation</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Decode → extract last 4 bytes → recompute double-SHA256 → compare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4.8 CNIC Check Digit (Pakistan National ID)</w:t>
      </w:r>
    </w:p>
    <w:p>
      <w:pPr>
        <w:spacing w:before="60" w:after="80"/>
      </w:pPr>
      <w:r>
        <w:rPr>
          <w:rFonts w:ascii="Arial" w:cs="Arial" w:eastAsia="Arial" w:hAnsi="Arial"/>
          <w:color w:val="222222"/>
          <w:sz w:val="22"/>
          <w:szCs w:val="22"/>
        </w:rPr>
        <w:t xml:space="preserve">Used in: app/analyzers/national_id.py  |  Checks: Pakistani CNIC numbers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Format</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DDDDD-DDDDDDD-D  (5 digit district code — 7 digit serial — 1 check digit)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District codes</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First 2 digits = province (3x=Punjab, 4x=Sindh, 5x=KPK, 6x=Islamabad, etc.)</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Gender</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Last digit: odd = Male, even = Female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Check digit</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Weighted alternating sum algorithm on first 12 digits — validates the 13th</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Forensic signals</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All-same serial (0000000), reversed province code, check digit mismatch → elevated risk</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4.9 Levenshtein Distance (Username Impersonation)</w:t>
      </w:r>
    </w:p>
    <w:p>
      <w:pPr>
        <w:spacing w:before="60" w:after="80"/>
      </w:pPr>
      <w:r>
        <w:rPr>
          <w:rFonts w:ascii="Arial" w:cs="Arial" w:eastAsia="Arial" w:hAnsi="Arial"/>
          <w:color w:val="222222"/>
          <w:sz w:val="22"/>
          <w:szCs w:val="22"/>
        </w:rPr>
        <w:t xml:space="preserve">Used in: app/analyzers/username.py  |  Detects: Brand impersonation in usernames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Property</w:t>
            </w:r>
          </w:p>
        </w:tc>
        <w:tc>
          <w:tcPr>
            <w:tcW w:type="dxa" w:w="7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Details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Algorithm</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Dynamic programming — O(mn) where m, n = lengths of two strings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Use case</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Compare submitted username against 50+ brand names — if edit distance ≤ 2, flag as possible impersonation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Example</w:t>
            </w:r>
          </w:p>
        </w:tc>
        <w:tc>
          <w:tcPr>
            <w:tcW w:type="dxa" w:w="7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'g00gle' vs 'google' → distance 2 (two character substitutions) → FLAGGED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l33tspeak pre-processing</w:t>
            </w:r>
          </w:p>
        </w:tc>
        <w:tc>
          <w:tcPr>
            <w:tcW w:type="dxa" w:w="7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Before comparison, apply reverse l33t table: @ → a, 0 → o, 3 → e, 1 → i, $ → s</w:t>
            </w:r>
          </w:p>
        </w:tc>
      </w:tr>
    </w:tbl>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5. Tier-by-Tier Design Decisions</w:t>
      </w:r>
    </w:p>
    <w:p>
      <w:pPr>
        <w:pStyle w:val="Heading2"/>
        <w:spacing w:before="280" w:after="100"/>
      </w:pPr>
      <w:r>
        <w:rPr>
          <w:rFonts w:ascii="Arial" w:cs="Arial" w:eastAsia="Arial" w:hAnsi="Arial"/>
          <w:b/>
          <w:bCs/>
          <w:color w:val="2E75B6"/>
          <w:sz w:val="26"/>
          <w:szCs w:val="26"/>
        </w:rPr>
        <w:t xml:space="preserve">5.1 Tier 3 — Why CNIC Before SSN in Auto-Detection</w:t>
      </w:r>
    </w:p>
    <w:p>
      <w:pPr>
        <w:spacing w:before="60" w:after="80"/>
      </w:pPr>
      <w:r>
        <w:rPr>
          <w:rFonts w:ascii="Arial" w:cs="Arial" w:eastAsia="Arial" w:hAnsi="Arial"/>
          <w:color w:val="222222"/>
          <w:sz w:val="22"/>
          <w:szCs w:val="22"/>
        </w:rPr>
        <w:t xml:space="preserve">The auto-detection logic in national_id.py must distinguish between a 13-digit CNIC and other IDs. The decision tree uses length as the primary key, then format pattern as secondary. CNICs are always exactly 13 digits (with or without hyphens). SSNs are exactly 9 digits. Aadhaar is exactly 12 digits. This makes auto-detection O(1) and unambiguous.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5.2 Tier 3 — Why MRZ Check Digits Are Security-Critical</w:t>
      </w:r>
    </w:p>
    <w:p>
      <w:pPr>
        <w:spacing w:before="60" w:after="80"/>
      </w:pPr>
      <w:r>
        <w:rPr>
          <w:rFonts w:ascii="Arial" w:cs="Arial" w:eastAsia="Arial" w:hAnsi="Arial"/>
          <w:color w:val="222222"/>
          <w:sz w:val="22"/>
          <w:szCs w:val="22"/>
        </w:rPr>
        <w:t xml:space="preserve">A passport MRZ contains 7 independent check digits. The ICAO standard requires all 7 to be valid for a document to be machine-readable. Aegis computes all 7 independently. If any fail, this is not a 'format error' — it means the physical document data has been altered. This is the primary forensic signal for document forgery detection. The composite check digit (covering the entire line 2 structure) is especially critical: it cannot be recalculated without knowing ALL other fields, making it impossible to alter one field and still pass validation.</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5.3 Tier 4 — Service Detection Priority Algorithm</w:t>
      </w:r>
    </w:p>
    <w:p>
      <w:pPr>
        <w:spacing w:before="60" w:after="80"/>
      </w:pPr>
      <w:r>
        <w:rPr>
          <w:rFonts w:ascii="Arial" w:cs="Arial" w:eastAsia="Arial" w:hAnsi="Arial"/>
          <w:color w:val="222222"/>
          <w:sz w:val="22"/>
          <w:szCs w:val="22"/>
        </w:rPr>
        <w:t xml:space="preserve">A key challenge in Tier 4 was that many API keys match multiple patterns (e.g., a 40-char alphanumeric string matches both 'AWS Secret Key' and 'Generic Token'). The solution uses a three-key sort:</w:t>
      </w:r>
    </w:p>
    <w:p>
      <w:pPr>
        <w:pStyle w:val="ListParagraph"/>
        <w:numPr>
          <w:ilvl w:val="0"/>
          <w:numId w:val="2"/>
        </w:numPr>
        <w:spacing w:before="40" w:after="40"/>
      </w:pPr>
      <w:r>
        <w:rPr>
          <w:rFonts w:ascii="Arial" w:cs="Arial" w:eastAsia="Arial" w:hAnsi="Arial"/>
          <w:b/>
          <w:bCs/>
          <w:color w:val="2E75B6"/>
          <w:sz w:val="22"/>
          <w:szCs w:val="22"/>
        </w:rPr>
        <w:t xml:space="preserve">Risk Tier (primary): </w:t>
      </w:r>
      <w:r>
        <w:rPr>
          <w:rFonts w:ascii="Arial" w:cs="Arial" w:eastAsia="Arial" w:hAnsi="Arial"/>
          <w:color w:val="222222"/>
          <w:sz w:val="22"/>
          <w:szCs w:val="22"/>
        </w:rPr>
        <w:t xml:space="preserve">Higher-risk service wins (Critical=5 &gt; High=4 &gt; Medium=3)</w:t>
      </w:r>
    </w:p>
    <w:p>
      <w:pPr>
        <w:pStyle w:val="ListParagraph"/>
        <w:numPr>
          <w:ilvl w:val="0"/>
          <w:numId w:val="2"/>
        </w:numPr>
        <w:spacing w:before="40" w:after="40"/>
      </w:pPr>
      <w:r>
        <w:rPr>
          <w:rFonts w:ascii="Arial" w:cs="Arial" w:eastAsia="Arial" w:hAnsi="Arial"/>
          <w:b/>
          <w:bCs/>
          <w:color w:val="2E75B6"/>
          <w:sz w:val="22"/>
          <w:szCs w:val="22"/>
        </w:rPr>
        <w:t xml:space="preserve">Specificity (secondary): </w:t>
      </w:r>
      <w:r>
        <w:rPr>
          <w:rFonts w:ascii="Arial" w:cs="Arial" w:eastAsia="Arial" w:hAnsi="Arial"/>
          <w:color w:val="222222"/>
          <w:sz w:val="22"/>
          <w:szCs w:val="22"/>
        </w:rPr>
        <w:t xml:space="preserve">Patterns with a literal prefix (ghp_, sk_live_, AKIA) score 1; generic length/charset patterns score 0</w:t>
      </w:r>
    </w:p>
    <w:p>
      <w:pPr>
        <w:pStyle w:val="ListParagraph"/>
        <w:numPr>
          <w:ilvl w:val="0"/>
          <w:numId w:val="2"/>
        </w:numPr>
        <w:spacing w:before="40" w:after="40"/>
      </w:pPr>
      <w:r>
        <w:rPr>
          <w:rFonts w:ascii="Arial" w:cs="Arial" w:eastAsia="Arial" w:hAnsi="Arial"/>
          <w:b/>
          <w:bCs/>
          <w:color w:val="2E75B6"/>
          <w:sz w:val="22"/>
          <w:szCs w:val="22"/>
        </w:rPr>
        <w:t xml:space="preserve">Prefix Length (tertiary): </w:t>
      </w:r>
      <w:r>
        <w:rPr>
          <w:rFonts w:ascii="Arial" w:cs="Arial" w:eastAsia="Arial" w:hAnsi="Arial"/>
          <w:color w:val="222222"/>
          <w:sz w:val="22"/>
          <w:szCs w:val="22"/>
        </w:rPr>
        <w:t xml:space="preserve">Among prefix-bearing patterns, longer fixed prefixes win (github_pat_ beats ghp_ if both match)</w:t>
      </w:r>
    </w:p>
    <w:p>
      <w:pPr>
        <w:spacing w:before="60" w:after="60"/>
      </w:pPr>
      <w:r>
        <w:t xml:space="preserve"/>
      </w:r>
    </w:p>
    <w:p>
      <w:pPr>
        <w:spacing w:before="60" w:after="80"/>
      </w:pPr>
      <w:r>
        <w:rPr>
          <w:rFonts w:ascii="Arial" w:cs="Arial" w:eastAsia="Arial" w:hAnsi="Arial"/>
          <w:color w:val="222222"/>
          <w:sz w:val="22"/>
          <w:szCs w:val="22"/>
        </w:rPr>
        <w:t xml:space="preserve">This ensures that a string starting with 'ghp_' is always identified as GitHub PAT, never as 'Azure Client Secret' (which uses a generic length pattern that would also match).</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5.4 Tier 5 — Why IPQS Was Chosen Over Competitors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336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API</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Free Tier</w:t>
            </w:r>
          </w:p>
        </w:tc>
        <w:tc>
          <w:tcPr>
            <w:tcW w:type="dxa" w:w="3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Data Quality</w:t>
            </w:r>
          </w:p>
        </w:tc>
        <w:tc>
          <w:tcPr>
            <w:tcW w:type="dxa" w:w="1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Decision</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IPQualityScore</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5,000/month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fraud_score, VOIP, prepaid, leaked, recent_abuse, carrier</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CHOSEN — best data breadth per free request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Abstract API</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100/month</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carrier, line_type, valid</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Fallback — limited free tier</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Numverify</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100/month</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carrier, country, valid</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Fallback — old API, limited fields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Twilio Lookup</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$0.005/lookup</w:t>
            </w:r>
          </w:p>
        </w:tc>
        <w:tc>
          <w:tcPr>
            <w:tcW w:type="dxa" w:w="3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carrier, line type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Paid — not suitable for FYP budget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Google Phone Number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Free</w:t>
            </w:r>
          </w:p>
        </w:tc>
        <w:tc>
          <w:tcPr>
            <w:tcW w:type="dxa" w:w="3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Format only, no carrier</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Too limited for fraud scoring</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5.5 Smishing Detection — NLP Pattern Design</w:t>
      </w:r>
    </w:p>
    <w:p>
      <w:pPr>
        <w:spacing w:before="60" w:after="80"/>
      </w:pPr>
      <w:r>
        <w:rPr>
          <w:rFonts w:ascii="Arial" w:cs="Arial" w:eastAsia="Arial" w:hAnsi="Arial"/>
          <w:color w:val="222222"/>
          <w:sz w:val="22"/>
          <w:szCs w:val="22"/>
        </w:rPr>
        <w:t xml:space="preserve">The smishing analyzer uses 10 compiled regex patterns grouped into semantic categories. The design philosophy is 'false negative is worse than false positive' for security tooling — it is better to flag a legitimate urgent message than to miss a phishing attempt. Each pattern fires independently, and each fire adds 20 points to the smishing score. A score ≥ 40 (2+ patterns) triggers is_likely_smishing = true.</w:t>
      </w:r>
    </w:p>
    <w:p>
      <w:pPr>
        <w:spacing w:before="60" w:after="60"/>
      </w:pPr>
      <w:r>
        <w:t xml:space="preserve"/>
      </w:r>
    </w:p>
    <w:p>
      <w:pPr>
        <w:spacing w:before="60" w:after="80"/>
      </w:pPr>
      <w:r>
        <w:rPr>
          <w:rFonts w:ascii="Arial" w:cs="Arial" w:eastAsia="Arial" w:hAnsi="Arial"/>
          <w:color w:val="222222"/>
          <w:sz w:val="22"/>
          <w:szCs w:val="22"/>
        </w:rPr>
        <w:t xml:space="preserve">Pakistani-specific patterns were added after analysis of reported fraud messages from FIA Cyber Crime Wing reports and Dawn newspaper coverage of JazzCash/Easypaisa fraud campaigns (2023–2025).</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5.6 Redis Caching Strategy — Privacy &amp;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Design Decision</w:t>
            </w:r>
          </w:p>
        </w:tc>
        <w:tc>
          <w:tcPr>
            <w:tcW w:type="dxa" w:w="63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Rationale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Cache key = SHA-256(credential)</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Raw credential never stored in Redis — only its hash. A Redis breach cannot reveal analyzed credentials</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TTL = 24 hours for external APIs</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External API responses are stable — a phone carrier doesn't change hourly. 24h balances freshness with rate limit conservation</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TTL = 3600s for static analysis</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Static pattern matches are deterministic — no need to recompute. 1h TTL keeps memory clean</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GDPR purge endpoint</w:t>
            </w:r>
          </w:p>
        </w:tc>
        <w:tc>
          <w:tcPr>
            <w:tcW w:type="dxa" w:w="63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DELETE /cache/purge?confirm=yes flushes entire Redis DB. Supports right-to-erasure compliance</w:t>
            </w:r>
          </w:p>
        </w:tc>
      </w:tr>
      <w:tr>
        <w:tc>
          <w:tcPr>
            <w:tcW w:type="dxa" w:w="3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Cache miss → external API → cache write</w:t>
            </w:r>
          </w:p>
        </w:tc>
        <w:tc>
          <w:tcPr>
            <w:tcW w:type="dxa" w:w="63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Hot-path optimization: first request takes 200-2000ms; subsequent identical requests take &lt;5ms</w:t>
            </w:r>
          </w:p>
        </w:tc>
      </w:tr>
    </w:tbl>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6. Security Design</w:t>
      </w:r>
    </w:p>
    <w:p>
      <w:pPr>
        <w:pStyle w:val="Heading2"/>
        <w:spacing w:before="280" w:after="100"/>
      </w:pPr>
      <w:r>
        <w:rPr>
          <w:rFonts w:ascii="Arial" w:cs="Arial" w:eastAsia="Arial" w:hAnsi="Arial"/>
          <w:b/>
          <w:bCs/>
          <w:color w:val="2E75B6"/>
          <w:sz w:val="26"/>
          <w:szCs w:val="26"/>
        </w:rPr>
        <w:t xml:space="preserve">6.1 Privacy by Design</w:t>
      </w:r>
    </w:p>
    <w:p>
      <w:pPr>
        <w:pStyle w:val="ListParagraph"/>
        <w:numPr>
          <w:ilvl w:val="0"/>
          <w:numId w:val="2"/>
        </w:numPr>
        <w:spacing w:before="40" w:after="40"/>
      </w:pPr>
      <w:r>
        <w:rPr>
          <w:rFonts w:ascii="Arial" w:cs="Arial" w:eastAsia="Arial" w:hAnsi="Arial"/>
          <w:b/>
          <w:bCs/>
          <w:color w:val="2E75B6"/>
          <w:sz w:val="22"/>
          <w:szCs w:val="22"/>
        </w:rPr>
        <w:t xml:space="preserve">Zero raw storage: </w:t>
      </w:r>
      <w:r>
        <w:rPr>
          <w:rFonts w:ascii="Arial" w:cs="Arial" w:eastAsia="Arial" w:hAnsi="Arial"/>
          <w:color w:val="222222"/>
          <w:sz w:val="22"/>
          <w:szCs w:val="22"/>
        </w:rPr>
        <w:t xml:space="preserve">No credential value is ever written to disk or Redis. Only SHA-256 hashes are persisted.</w:t>
      </w:r>
    </w:p>
    <w:p>
      <w:pPr>
        <w:pStyle w:val="ListParagraph"/>
        <w:numPr>
          <w:ilvl w:val="0"/>
          <w:numId w:val="2"/>
        </w:numPr>
        <w:spacing w:before="40" w:after="40"/>
      </w:pPr>
      <w:r>
        <w:rPr>
          <w:rFonts w:ascii="Arial" w:cs="Arial" w:eastAsia="Arial" w:hAnsi="Arial"/>
          <w:b/>
          <w:bCs/>
          <w:color w:val="2E75B6"/>
          <w:sz w:val="22"/>
          <w:szCs w:val="22"/>
        </w:rPr>
        <w:t xml:space="preserve">HIBP k-anonymity: </w:t>
      </w:r>
      <w:r>
        <w:rPr>
          <w:rFonts w:ascii="Arial" w:cs="Arial" w:eastAsia="Arial" w:hAnsi="Arial"/>
          <w:color w:val="222222"/>
          <w:sz w:val="22"/>
          <w:szCs w:val="22"/>
        </w:rPr>
        <w:t xml:space="preserve">Password breach lookup sends only the first 5 chars of the SHA-1 hash. The full hash is never transmitted. HIBP returns all hashes matching that prefix (~500), and the client checks locally.</w:t>
      </w:r>
    </w:p>
    <w:p>
      <w:pPr>
        <w:pStyle w:val="ListParagraph"/>
        <w:numPr>
          <w:ilvl w:val="0"/>
          <w:numId w:val="2"/>
        </w:numPr>
        <w:spacing w:before="40" w:after="40"/>
      </w:pPr>
      <w:r>
        <w:rPr>
          <w:rFonts w:ascii="Arial" w:cs="Arial" w:eastAsia="Arial" w:hAnsi="Arial"/>
          <w:b/>
          <w:bCs/>
          <w:color w:val="2E75B6"/>
          <w:sz w:val="22"/>
          <w:szCs w:val="22"/>
        </w:rPr>
        <w:t xml:space="preserve">Sensitive field masking: </w:t>
      </w:r>
      <w:r>
        <w:rPr>
          <w:rFonts w:ascii="Arial" w:cs="Arial" w:eastAsia="Arial" w:hAnsi="Arial"/>
          <w:color w:val="222222"/>
          <w:sz w:val="22"/>
          <w:szCs w:val="22"/>
        </w:rPr>
        <w:t xml:space="preserve">Phone numbers in responses are masked to last 4 digits. Card numbers to last 4. API keys show only SHA-256 of the original.</w:t>
      </w:r>
    </w:p>
    <w:p>
      <w:pPr>
        <w:pStyle w:val="ListParagraph"/>
        <w:numPr>
          <w:ilvl w:val="0"/>
          <w:numId w:val="2"/>
        </w:numPr>
        <w:spacing w:before="40" w:after="40"/>
      </w:pPr>
      <w:r>
        <w:rPr>
          <w:rFonts w:ascii="Arial" w:cs="Arial" w:eastAsia="Arial" w:hAnsi="Arial"/>
          <w:b/>
          <w:bCs/>
          <w:color w:val="2E75B6"/>
          <w:sz w:val="22"/>
          <w:szCs w:val="22"/>
        </w:rPr>
        <w:t xml:space="preserve">No logging of values: </w:t>
      </w:r>
      <w:r>
        <w:rPr>
          <w:rFonts w:ascii="Arial" w:cs="Arial" w:eastAsia="Arial" w:hAnsi="Arial"/>
          <w:color w:val="222222"/>
          <w:sz w:val="22"/>
          <w:szCs w:val="22"/>
        </w:rPr>
        <w:t xml:space="preserve">FastAPI middleware logs request paths and latency only — never request bodies.</w:t>
      </w:r>
    </w:p>
    <w:p>
      <w:pPr>
        <w:spacing w:before="60" w:after="60"/>
      </w:pPr>
      <w:r>
        <w:t xml:space="preserve"/>
      </w:r>
    </w:p>
    <w:p>
      <w:pPr>
        <w:pStyle w:val="Heading2"/>
        <w:spacing w:before="280" w:after="100"/>
      </w:pPr>
      <w:r>
        <w:rPr>
          <w:rFonts w:ascii="Arial" w:cs="Arial" w:eastAsia="Arial" w:hAnsi="Arial"/>
          <w:b/>
          <w:bCs/>
          <w:color w:val="2E75B6"/>
          <w:sz w:val="26"/>
          <w:szCs w:val="26"/>
        </w:rPr>
        <w:t xml:space="preserve">6.2 Production Hardening Features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Implementation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Rate Limiting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Redis sliding window — per IP, configurable via RATE_LIMIT_PER_MIN env var. Returns 429 with retry_after_seconds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Key Auth</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Optional X-API-Key header enforcement via AEGIS_API_KEY env var. Empty = open access for dev</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CORS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Configurable via allow_origins — defaults to ['*'] for development, should be restricted in production</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Correlation IDs</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Every response gets X-Request-ID header for distributed tracing and incident investigation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Webhook Alerts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POST to configured URL when risk ≥ WEBHOOK_MIN_RISK (default 76 = Critical)</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Response Timing</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X-Response-Time-Ms header on every response — enables performance monitoring</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Prometheus Metrics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GET /metrics returns text-format metrics for Grafana/Prometheus stack integration</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6.3 Test Suite Design</w:t>
      </w:r>
    </w:p>
    <w:p>
      <w:pPr>
        <w:spacing w:before="60" w:after="80"/>
      </w:pPr>
      <w:r>
        <w:rPr>
          <w:rFonts w:ascii="Arial" w:cs="Arial" w:eastAsia="Arial" w:hAnsi="Arial"/>
          <w:color w:val="222222"/>
          <w:sz w:val="22"/>
          <w:szCs w:val="22"/>
        </w:rPr>
        <w:t xml:space="preserve">The test framework is custom-built (no pytest dependency for the integration tests) to give precise control over assertion expressions and coloured output. Each test uses a dot-path notation assertion system:</w:t>
      </w:r>
    </w:p>
    <w:p>
      <w:pPr>
        <w:spacing w:before="60" w:after="60"/>
      </w:pPr>
      <w:r>
        <w:t xml:space="preserve"/>
      </w:r>
    </w:p>
    <w:p>
      <w:pPr>
        <w:shd w:fill="EBF3FF" w:val="clear"/>
        <w:spacing w:before="20" w:after="20"/>
        <w:ind w:left="360"/>
      </w:pPr>
      <w:r>
        <w:rPr>
          <w:rFonts w:ascii="Courier New" w:cs="Courier New" w:eastAsia="Courier New" w:hAnsi="Courier New"/>
          <w:color w:val="1F3864"/>
          <w:sz w:val="18"/>
          <w:szCs w:val="18"/>
        </w:rPr>
        <w:t xml:space="preserve">{"otp_bypass_risk.otp_bypass_risk__gte": 30}  →  assert resp["otp_bypass_risk"]["otp_bypass_risk"] &gt;= 30</w:t>
      </w:r>
    </w:p>
    <w:p>
      <w:pPr>
        <w:shd w:fill="EBF3FF" w:val="clear"/>
        <w:spacing w:before="20" w:after="20"/>
        <w:ind w:left="360"/>
      </w:pPr>
      <w:r>
        <w:rPr>
          <w:rFonts w:ascii="Courier New" w:cs="Courier New" w:eastAsia="Courier New" w:hAnsi="Courier New"/>
          <w:color w:val="1F3864"/>
          <w:sz w:val="18"/>
          <w:szCs w:val="18"/>
        </w:rPr>
        <w:t xml:space="preserve">{"service_detection.primary_service__contains": "GitHub"}  →  assert "GitHub" in resp[...]</w:t>
      </w:r>
    </w:p>
    <w:p>
      <w:pPr>
        <w:shd w:fill="EBF3FF" w:val="clear"/>
        <w:spacing w:before="20" w:after="20"/>
        <w:ind w:left="360"/>
      </w:pPr>
      <w:r>
        <w:rPr>
          <w:rFonts w:ascii="Courier New" w:cs="Courier New" w:eastAsia="Courier New" w:hAnsi="Courier New"/>
          <w:color w:val="1F3864"/>
          <w:sz w:val="18"/>
          <w:szCs w:val="18"/>
        </w:rPr>
        <w:t xml:space="preserve">{"entropy.key_length__gt": 10}  →  assert resp["entropy"]["key_length"] &gt; 10</w:t>
      </w:r>
    </w:p>
    <w:p>
      <w:pPr>
        <w:spacing w:before="60" w:after="60"/>
      </w:pPr>
      <w:r>
        <w:t xml:space="preserve"/>
      </w:r>
    </w:p>
    <w:p>
      <w:pPr>
        <w:spacing w:before="60" w:after="80"/>
      </w:pPr>
      <w:r>
        <w:rPr>
          <w:rFonts w:ascii="Arial" w:cs="Arial" w:eastAsia="Arial" w:hAnsi="Arial"/>
          <w:color w:val="222222"/>
          <w:sz w:val="22"/>
          <w:szCs w:val="22"/>
        </w:rPr>
        <w:t xml:space="preserve">This design allows tests to be written as declarative JSON dictionaries rather than imperative code, making them readable and easy to add. The double-underscore operator suffix (eq, gte, gt, lt, in, contains, type, exists, len_gt) covers all assertion types needed.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Test Suite</w:t>
            </w:r>
          </w:p>
        </w:tc>
        <w:tc>
          <w:tcPr>
            <w:tcW w:type="dxa" w:w="1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Tests</w:t>
            </w:r>
          </w:p>
        </w:tc>
        <w:tc>
          <w:tcPr>
            <w:tcW w:type="dxa" w:w="61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Key Coverage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test_tier1.py</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82</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Email MX/breach/disposable, password entropy/patterns/HIBP, username impersonation</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test_tier2.py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64</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Luhn valid/invalid, BIN detection, IBAN MOD-97, Ethereum EIP-55, crypto chain ID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test_tier3.py</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58</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CNIC division/check/gender, SSN forbidden areas, Aadhaar Verhoeff, ICAO 7 check digits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test_tier4.py</w:t>
            </w:r>
          </w:p>
        </w:tc>
        <w:tc>
          <w:tcPr>
            <w:tcW w:type="dxa" w:w="1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22</w:t>
            </w:r>
          </w:p>
        </w:tc>
        <w:tc>
          <w:tcPr>
            <w:tcW w:type="dxa" w:w="61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40+ service patterns, entropy strength, test key detection, JWT decode, scope flags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test_tier5.py</w:t>
            </w:r>
          </w:p>
        </w:tc>
        <w:tc>
          <w:tcPr>
            <w:tcW w:type="dxa" w:w="1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w:t>
            </w:r>
          </w:p>
        </w:tc>
        <w:tc>
          <w:tcPr>
            <w:tcW w:type="dxa" w:w="61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Toll-free OTP bypass, SIM swap carrier DB, smishing patterns, 2FA A-D rating</w:t>
            </w:r>
          </w:p>
        </w:tc>
      </w:tr>
    </w:tbl>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7. Challenges Encountered &amp; Solutions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500"/>
        <w:gridCol w:w="46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Challenge</w:t>
            </w:r>
          </w:p>
        </w:tc>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Root Cause</w:t>
            </w:r>
          </w:p>
        </w:tc>
        <w:tc>
          <w:tcPr>
            <w:tcW w:type="dxa" w:w="46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Solution Applied</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3: PHN-FMT-003 (00-prefix mismatch)</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The 00-international prefix regex ^0\d{7,14}$ matched before ^00\d{7,15}$ in the if-elif chain</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Reordered checks: 00-prefix evaluated before 0-prefix — order matters in pattern matching chains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3: PHN-FMT-004 (short number rejected early)</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Pydantic min_length=7 on PhoneIn model blocked '123' before reaching the analyzer</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Changed min_length from 7 to 3 — validation logic moved into the analyzer, not the Pydantic model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3: PSP-FAK-002 (false MRZ forgery flag)</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Regex (.{5})\1{3,} matched &lt;&lt;&lt;&lt;&lt;&lt;&lt;&lt;&lt;&lt;&lt;&lt;&lt;&lt;&lt;&lt;&lt;&lt; which is valid ICAO filler in MRZ</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Changed to ([A-Z0-9][A-Z0-9&lt;]{4})\1{3,} — purely filler-run patterns no longer trigger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4: 500 errors (None.startswith crash)</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dict.get(key, default) returns the stored None value, not the default, when key exists with None value</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Replaced all .get('primary_service', '') with (obj.get('primary_service') or '') — guarantees non-None string</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4: GitHub PAT misidentified as Azure</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Same risk tier (4), specificity tiebreaker insufficient — Azure {34-40} generic pattern matched ghp_AAAA...</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Added prefix_len as third sort key — counts literal prefix chars; ghp_ scores 4 vs Azure generic scores 0</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Tier 5: Toll-free OTP bypass=0</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IPQS returned line_type='Landline' for +1-800 number, triggering re-computation that overwrote correct static detection</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Re-computation now only applied when IPQS returns a HIGH-RISK line type (voip/toll-free/virtual/prepaid); generic types never override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5: Rate limit 429 during test runs</w:t>
            </w:r>
          </w:p>
        </w:tc>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58 tests across Tier 3 ran immediately after 22 Tier 4 tests, hitting the 60 req/min ceiling</w:t>
            </w:r>
          </w:p>
        </w:tc>
        <w:tc>
          <w:tcPr>
            <w:tcW w:type="dxa" w:w="46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Not a code bug — add delay between test suite runs, or increase RATE_LIMIT_PER_MIN=200 for testing</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NID-CNIC-003 test failure</w:t>
            </w:r>
          </w:p>
        </w:tc>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Test payload omitted id_type field — auto-detect returned 'unknown' for a malformed CNIC</w:t>
            </w:r>
          </w:p>
        </w:tc>
        <w:tc>
          <w:tcPr>
            <w:tcW w:type="dxa" w:w="46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Fixed test: added id_type:'cnic' so the analyzer validates format, not auto-detects type</w:t>
            </w:r>
          </w:p>
        </w:tc>
      </w:tr>
    </w:tbl>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8. Performance Analysis</w:t>
      </w:r>
    </w:p>
    <w:p>
      <w:pPr>
        <w:pStyle w:val="Heading2"/>
        <w:spacing w:before="280" w:after="100"/>
      </w:pPr>
      <w:r>
        <w:rPr>
          <w:rFonts w:ascii="Arial" w:cs="Arial" w:eastAsia="Arial" w:hAnsi="Arial"/>
          <w:b/>
          <w:bCs/>
          <w:color w:val="2E75B6"/>
          <w:sz w:val="26"/>
          <w:szCs w:val="26"/>
        </w:rPr>
        <w:t xml:space="preserve">8.1 Response Time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Query Type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Typical Latency</w:t>
            </w:r>
          </w:p>
        </w:tc>
        <w:tc>
          <w:tcPr>
            <w:tcW w:type="dxa" w:w="48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Explanation</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Cache hit (same credential seen before)</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&lt; 5ms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Redis HGET with SHA-256 key — pure memory lookup, no computation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Static-only analysis (no external API)</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10–50ms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All Tier 1-4 checks except external API calls; runs in async event loop</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First analysis with external API</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200–2000ms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Network RTT to HIBP, IPQS, etc. — depends on internet connection</w:t>
            </w:r>
          </w:p>
        </w:tc>
      </w:tr>
      <w:tr>
        <w:tc>
          <w:tcPr>
            <w:tcW w:type="dxa" w:w="25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Bulk analysis (50 items)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500–3000ms</w:t>
            </w:r>
          </w:p>
        </w:tc>
        <w:tc>
          <w:tcPr>
            <w:tcW w:type="dxa" w:w="48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asyncio.gather() runs all items concurrently, not sequentially</w:t>
            </w:r>
          </w:p>
        </w:tc>
      </w:tr>
      <w:tr>
        <w:tc>
          <w:tcPr>
            <w:tcW w:type="dxa" w:w="25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5 with IPQS (cached)</w:t>
            </w:r>
          </w:p>
        </w:tc>
        <w:tc>
          <w:tcPr>
            <w:tcW w:type="dxa" w:w="20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&lt; 10ms</w:t>
            </w:r>
          </w:p>
        </w:tc>
        <w:tc>
          <w:tcPr>
            <w:tcW w:type="dxa" w:w="48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First call 600ms; subsequent same-number calls read Redis cache</w:t>
            </w:r>
          </w:p>
        </w:tc>
      </w:tr>
    </w:tbl>
    <w:p>
      <w:pPr>
        <w:spacing w:before="60" w:after="60"/>
      </w:pPr>
      <w:r>
        <w:t xml:space="preserve"/>
      </w:r>
    </w:p>
    <w:p>
      <w:pPr>
        <w:pStyle w:val="Heading2"/>
        <w:spacing w:before="280" w:after="100"/>
      </w:pPr>
      <w:r>
        <w:rPr>
          <w:rFonts w:ascii="Arial" w:cs="Arial" w:eastAsia="Arial" w:hAnsi="Arial"/>
          <w:b/>
          <w:bCs/>
          <w:color w:val="2E75B6"/>
          <w:sz w:val="26"/>
          <w:szCs w:val="26"/>
        </w:rPr>
        <w:t xml:space="preserve">8.2 Why Automated Tests Run Faster Than Manual</w:t>
      </w:r>
    </w:p>
    <w:p>
      <w:pPr>
        <w:spacing w:before="60" w:after="80"/>
      </w:pPr>
      <w:r>
        <w:rPr>
          <w:rFonts w:ascii="Arial" w:cs="Arial" w:eastAsia="Arial" w:hAnsi="Arial"/>
          <w:color w:val="222222"/>
          <w:sz w:val="22"/>
          <w:szCs w:val="22"/>
        </w:rPr>
        <w:t xml:space="preserve">A common question: test suites show 580ms per test, but manual browser testing takes 2-5 seconds per request. Three compounding reasons:</w:t>
      </w:r>
    </w:p>
    <w:p>
      <w:pPr>
        <w:spacing w:before="60" w:after="60"/>
      </w:pPr>
      <w:r>
        <w:t xml:space="preserve"/>
      </w:r>
    </w:p>
    <w:p>
      <w:pPr>
        <w:pStyle w:val="ListParagraph"/>
        <w:numPr>
          <w:ilvl w:val="0"/>
          <w:numId w:val="2"/>
        </w:numPr>
        <w:spacing w:before="40" w:after="40"/>
      </w:pPr>
      <w:r>
        <w:rPr>
          <w:rFonts w:ascii="Arial" w:cs="Arial" w:eastAsia="Arial" w:hAnsi="Arial"/>
          <w:b/>
          <w:bCs/>
          <w:color w:val="2E75B6"/>
          <w:sz w:val="22"/>
          <w:szCs w:val="22"/>
        </w:rPr>
        <w:t xml:space="preserve">Redis cache warming: </w:t>
      </w:r>
      <w:r>
        <w:rPr>
          <w:rFonts w:ascii="Arial" w:cs="Arial" w:eastAsia="Arial" w:hAnsi="Arial"/>
          <w:color w:val="222222"/>
          <w:sz w:val="22"/>
          <w:szCs w:val="22"/>
        </w:rPr>
        <w:t xml:space="preserve">The test suite hits the same emails/phones repeatedly — after the first run, Redis serves subsequent identical requests in &lt; 5ms. Manual testing always starts cold.</w:t>
      </w:r>
    </w:p>
    <w:p>
      <w:pPr>
        <w:pStyle w:val="ListParagraph"/>
        <w:numPr>
          <w:ilvl w:val="0"/>
          <w:numId w:val="2"/>
        </w:numPr>
        <w:spacing w:before="40" w:after="40"/>
      </w:pPr>
      <w:r>
        <w:rPr>
          <w:rFonts w:ascii="Arial" w:cs="Arial" w:eastAsia="Arial" w:hAnsi="Arial"/>
          <w:b/>
          <w:bCs/>
          <w:color w:val="2E75B6"/>
          <w:sz w:val="22"/>
          <w:szCs w:val="22"/>
        </w:rPr>
        <w:t xml:space="preserve">HTTP keep-alive: </w:t>
      </w:r>
      <w:r>
        <w:rPr>
          <w:rFonts w:ascii="Arial" w:cs="Arial" w:eastAsia="Arial" w:hAnsi="Arial"/>
          <w:color w:val="222222"/>
          <w:sz w:val="22"/>
          <w:szCs w:val="22"/>
        </w:rPr>
        <w:t xml:space="preserve">httpx reuses the same TCP connection for the entire test run. Browser testing opens a new connection per request. TCP handshake alone adds 10–50ms.</w:t>
      </w:r>
    </w:p>
    <w:p>
      <w:pPr>
        <w:pStyle w:val="ListParagraph"/>
        <w:numPr>
          <w:ilvl w:val="0"/>
          <w:numId w:val="2"/>
        </w:numPr>
        <w:spacing w:before="40" w:after="40"/>
      </w:pPr>
      <w:r>
        <w:rPr>
          <w:rFonts w:ascii="Arial" w:cs="Arial" w:eastAsia="Arial" w:hAnsi="Arial"/>
          <w:b/>
          <w:bCs/>
          <w:color w:val="2E75B6"/>
          <w:sz w:val="22"/>
          <w:szCs w:val="22"/>
        </w:rPr>
        <w:t xml:space="preserve">No human latency: </w:t>
      </w:r>
      <w:r>
        <w:rPr>
          <w:rFonts w:ascii="Arial" w:cs="Arial" w:eastAsia="Arial" w:hAnsi="Arial"/>
          <w:color w:val="222222"/>
          <w:sz w:val="22"/>
          <w:szCs w:val="22"/>
        </w:rPr>
        <w:t xml:space="preserve">The test runner fires the next request the instant a response arrives. Manual testing has reading + composing overhead.</w:t>
      </w:r>
    </w:p>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9. Comparison with Existing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900"/>
        <w:gridCol w:w="19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Feature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Aegis AI</w:t>
            </w:r>
          </w:p>
        </w:tc>
        <w:tc>
          <w:tcPr>
            <w:tcW w:type="dxa" w:w="19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Have I Been Pwned</w:t>
            </w:r>
          </w:p>
        </w:tc>
        <w:tc>
          <w:tcPr>
            <w:tcW w:type="dxa" w:w="19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VirusTotal</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Self-hosted</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Yes — Docker, no data leaves</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 cloud only</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 — cloud only</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Multi-credential types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5 tiers, 12+ credential types</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Email &amp; password only</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URLs, IPs, files</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Identity documents</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CNIC, SSN, Aadhaar, Passport MRZ</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API key analysis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40+ services, entropy, JWT</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None</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Pakistan-specific</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CNIC, Jazz/Telenor, smishing patterns</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None</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None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Explainable scores</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Yes — all_flags field</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No — binary breach/not</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Yes — AV engine list</w:t>
            </w:r>
          </w:p>
        </w:tc>
      </w:tr>
      <w:tr>
        <w:tc>
          <w:tcPr>
            <w:tcW w:type="dxa" w:w="22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Free tier</w:t>
            </w:r>
          </w:p>
        </w:tc>
        <w:tc>
          <w:tcPr>
            <w:tcW w:type="dxa" w:w="1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Fully free self-hosted</w:t>
            </w:r>
          </w:p>
        </w:tc>
        <w:tc>
          <w:tcPr>
            <w:tcW w:type="dxa" w:w="19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Free API, $3.50/month for full</w:t>
            </w:r>
          </w:p>
        </w:tc>
        <w:tc>
          <w:tcPr>
            <w:tcW w:type="dxa" w:w="19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Free tier available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Offline capability</w:t>
            </w:r>
          </w:p>
        </w:tc>
        <w:tc>
          <w:tcPr>
            <w:tcW w:type="dxa" w:w="1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Yes — 90% of checks are static</w:t>
            </w:r>
          </w:p>
        </w:tc>
        <w:tc>
          <w:tcPr>
            <w:tcW w:type="dxa" w:w="19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No</w:t>
            </w:r>
          </w:p>
        </w:tc>
        <w:tc>
          <w:tcPr>
            <w:tcW w:type="dxa" w:w="19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No</w:t>
            </w:r>
          </w:p>
        </w:tc>
      </w:tr>
    </w:tbl>
    <w:p>
      <w:pPr>
        <w:spacing w:before="60" w:after="60"/>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10. Future Work &amp; Extensions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Extension</w:t>
            </w:r>
          </w:p>
        </w:tc>
        <w:tc>
          <w:tcPr>
            <w:tcW w:type="dxa" w:w="6560"/>
            <w:tcBorders>
              <w:top w:val="single" w:color="CCCCCC" w:sz="1"/>
              <w:left w:val="single" w:color="CCCCCC" w:sz="1"/>
              <w:bottom w:val="single" w:color="CCCCCC" w:sz="1"/>
              <w:right w:val="single" w:color="CCCCCC" w:sz="1"/>
            </w:tcBorders>
            <w:shd w:fill="1F3864" w:val="clear"/>
            <w:tcMar>
              <w:top w:type="dxa" w:w="80"/>
              <w:left w:type="dxa" w:w="140"/>
              <w:bottom w:type="dxa" w:w="80"/>
              <w:right w:type="dxa" w:w="140"/>
            </w:tcMar>
          </w:tcPr>
          <w:p>
            <w:r>
              <w:rPr>
                <w:rFonts w:ascii="Arial" w:cs="Arial" w:eastAsia="Arial" w:hAnsi="Arial"/>
                <w:b/>
                <w:bCs/>
                <w:color w:val="FFFFFF"/>
                <w:sz w:val="20"/>
                <w:szCs w:val="20"/>
              </w:rPr>
              <w:t xml:space="preserve">Description</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6 — Behavioural</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Device fingerprint, IP reputation, login velocity, anomaly detection using isolation forest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ML-based phishing URL detection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BERT-based classifier for URL phishing detection in Tier 5 smishing analysis — replace regex with model</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GraphQL API</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Add GraphQL endpoint alongside REST — enables clients to request only specific sub-fields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Frontend Dashboard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React + Chart.js risk dashboard showing historical analysis trends per IP/user</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Audit Logging</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Append-only Redis stream of all analyses (hashed) for compliance audit trails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SIEM Integration</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Splunk/ELK connector — push Critical/High events as SIEM alerts in CEF format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WhatsApp Business Analysis</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Tier 5 extension: detect WhatsApp Business API abuse patterns (fake customer service)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Bulk CSV Upload</w:t>
            </w:r>
          </w:p>
        </w:tc>
        <w:tc>
          <w:tcPr>
            <w:tcW w:type="dxa" w:w="6560"/>
            <w:tcBorders>
              <w:top w:val="single" w:color="CCCCCC" w:sz="1"/>
              <w:left w:val="single" w:color="CCCCCC" w:sz="1"/>
              <w:bottom w:val="single" w:color="CCCCCC" w:sz="1"/>
              <w:right w:val="single" w:color="CCCCCC" w:sz="1"/>
            </w:tcBorders>
            <w:shd w:fill="F2F2F2" w:val="clear"/>
            <w:tcMar>
              <w:top w:type="dxa" w:w="80"/>
              <w:left w:type="dxa" w:w="140"/>
              <w:bottom w:type="dxa" w:w="80"/>
              <w:right w:type="dxa" w:w="140"/>
            </w:tcMar>
          </w:tcPr>
          <w:p>
            <w:r>
              <w:rPr>
                <w:rFonts w:ascii="Arial" w:cs="Arial" w:eastAsia="Arial" w:hAnsi="Arial"/>
                <w:b w:val="false"/>
                <w:bCs w:val="false"/>
                <w:color w:val="000000"/>
                <w:sz w:val="20"/>
                <w:szCs w:val="20"/>
              </w:rPr>
              <w:t xml:space="preserve">POST /analyze/bulk/csv — process uploaded CSV files for batch credential audit</w:t>
            </w:r>
          </w:p>
        </w:tc>
      </w:tr>
      <w:tr>
        <w:tc>
          <w:tcPr>
            <w:tcW w:type="dxa" w:w="280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SSO Integration</w:t>
            </w:r>
          </w:p>
        </w:tc>
        <w:tc>
          <w:tcPr>
            <w:tcW w:type="dxa" w:w="6560"/>
            <w:tcBorders>
              <w:top w:val="single" w:color="CCCCCC" w:sz="1"/>
              <w:left w:val="single" w:color="CCCCCC" w:sz="1"/>
              <w:bottom w:val="single" w:color="CCCCCC" w:sz="1"/>
              <w:right w:val="single" w:color="CCCCCC" w:sz="1"/>
            </w:tcBorders>
            <w:tcMar>
              <w:top w:type="dxa" w:w="80"/>
              <w:left w:type="dxa" w:w="140"/>
              <w:bottom w:type="dxa" w:w="80"/>
              <w:right w:type="dxa" w:w="140"/>
            </w:tcMar>
          </w:tcPr>
          <w:p>
            <w:r>
              <w:rPr>
                <w:rFonts w:ascii="Arial" w:cs="Arial" w:eastAsia="Arial" w:hAnsi="Arial"/>
                <w:b w:val="false"/>
                <w:bCs w:val="false"/>
                <w:color w:val="000000"/>
                <w:sz w:val="20"/>
                <w:szCs w:val="20"/>
              </w:rPr>
              <w:t xml:space="preserve">SAML 2.0 / OIDC for enterprise deployment — map analyst identities to audit logs</w:t>
            </w:r>
          </w:p>
        </w:tc>
      </w:tr>
    </w:tbl>
    <w:p>
      <w:pPr>
        <w:spacing w:before="60" w:after="60"/>
      </w:pPr>
      <w:r>
        <w:t xml:space="preserve"/>
      </w:r>
    </w:p>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11. Anticipated Viva Questions &amp; Answers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Why FastAPI instead of Django or Flask?</w:t>
            </w:r>
          </w:p>
          <w:p>
            <w:pPr>
              <w:spacing w:before="0" w:after="0"/>
            </w:pPr>
            <w:r>
              <w:rPr>
                <w:rFonts w:ascii="Arial" w:cs="Arial" w:eastAsia="Arial" w:hAnsi="Arial"/>
                <w:color w:val="222222"/>
                <w:sz w:val="20"/>
                <w:szCs w:val="20"/>
              </w:rPr>
              <w:t xml:space="preserve">FastAPI is async-native — critical when making parallel HTTP calls to external APIs (HIBP, IPQS). A single email analysis call hits up to 4 external services simultaneously using asyncio.gather(). In Flask, these would run sequentially, multiplying latency by 4x. FastAPI also auto-generates interactive Swagger docs (at /docs) with no additional code — useful for demonstration. Django was too heavyweight for a microservice with no ORM requirement.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How does HIBP password checking work without sending the password?</w:t>
            </w:r>
          </w:p>
          <w:p>
            <w:pPr>
              <w:spacing w:before="0" w:after="0"/>
            </w:pPr>
            <w:r>
              <w:rPr>
                <w:rFonts w:ascii="Arial" w:cs="Arial" w:eastAsia="Arial" w:hAnsi="Arial"/>
                <w:color w:val="222222"/>
                <w:sz w:val="20"/>
                <w:szCs w:val="20"/>
              </w:rPr>
              <w:t xml:space="preserve">Aegis uses HIBP's k-anonymity API. The password is hashed with SHA-1. Only the first 5 characters (20 bits) of the hex hash are sent to HIBP. HIBP returns all ~500 hashes starting with that prefix. The comparison happens locally — the raw password and full hash are never transmitted. This provides breach detection with mathematical privacy guarantees.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Why is Redis used — couldn't you just use a Python dictionary?</w:t>
            </w:r>
          </w:p>
          <w:p>
            <w:pPr>
              <w:spacing w:before="0" w:after="0"/>
            </w:pPr>
            <w:r>
              <w:rPr>
                <w:rFonts w:ascii="Arial" w:cs="Arial" w:eastAsia="Arial" w:hAnsi="Arial"/>
                <w:color w:val="222222"/>
                <w:sz w:val="20"/>
                <w:szCs w:val="20"/>
              </w:rPr>
              <w:t xml:space="preserve">A Python dict exists only in one process's memory. Redis is a separate process, meaning: (1) it survives application restarts, (2) it can be shared across multiple app instances if scaled horizontally, (3) it supports TTL expiry natively — a dict would need background thread cleanup, (4) Redis is atomic — concurrent requests for the same key don't race. Redis also enables the rate limiting feature, which requires an atomic counter per IP per minute window.</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What is the difference between Tier 3 and Tier 5 phone analysis?</w:t>
            </w:r>
          </w:p>
          <w:p>
            <w:pPr>
              <w:spacing w:before="0" w:after="0"/>
            </w:pPr>
            <w:r>
              <w:rPr>
                <w:rFonts w:ascii="Arial" w:cs="Arial" w:eastAsia="Arial" w:hAnsi="Arial"/>
                <w:color w:val="222222"/>
                <w:sz w:val="20"/>
                <w:szCs w:val="20"/>
              </w:rPr>
              <w:t xml:space="preserve">Tier 3 answers: Is this phone number valid? What country/operator? Is it VoIP or toll-free? These are format and carrier questions. Tier 5 answers: Is this phone safe to use for SMS 2FA? Could a fraudster SIM-swap this number? Does the SMS message sent to this phone contain a phishing attempt? Tier 5 uses IPQS live fraud scoring, a carrier vulnerability database, and 10 smishing pattern categories — it assesses operational security risk, not just format validity.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How does the ICAO check digit detect passport forgery?</w:t>
            </w:r>
          </w:p>
          <w:p>
            <w:pPr>
              <w:spacing w:before="0" w:after="0"/>
            </w:pPr>
            <w:r>
              <w:rPr>
                <w:rFonts w:ascii="Arial" w:cs="Arial" w:eastAsia="Arial" w:hAnsi="Arial"/>
                <w:color w:val="222222"/>
                <w:sz w:val="20"/>
                <w:szCs w:val="20"/>
              </w:rPr>
              <w:t xml:space="preserve">A passport MRZ has 7 check digits. Each is a weighted modulo sum of preceding characters (weights cycle 7, 3, 1). The key insight is the composite check digit: it covers document number + DOB + expiry + optional data together. To alter, say, the date of birth and still pass validation, a forger would need to recalculate the DOB check digit AND the composite check digit, both of which depend on multiple interconnected fields. Any single failed check digit means data was altered after the MRZ was computed — a forensic forgery indicator.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What is Shannon Entropy and why is it used for password/API key strength?</w:t>
            </w:r>
          </w:p>
          <w:p>
            <w:pPr>
              <w:spacing w:before="0" w:after="0"/>
            </w:pPr>
            <w:r>
              <w:rPr>
                <w:rFonts w:ascii="Arial" w:cs="Arial" w:eastAsia="Arial" w:hAnsi="Arial"/>
                <w:color w:val="222222"/>
                <w:sz w:val="20"/>
                <w:szCs w:val="20"/>
              </w:rPr>
              <w:t xml:space="preserve">Shannon entropy measures the average unpredictability of characters in a string: H = -Σ p(x) × log₂(p(x)). A string of all 'a's has entropy ≈ 0 bits/char (completely predictable). A truly random alphanumeric string has entropy ≈ 5.17 bits/char. For passwords, zxcvbn handles dictionary/pattern detection, but entropy catches random passwords that look 'weak' to pattern matchers but are actually strong. For API keys, a real production key should have ≥ 3.5 bits/char — keys below this are either placeholder values or generated with a weak PRNG.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55A11" w:sz="1"/>
              <w:left w:val="single" w:color="C55A11" w:sz="1"/>
              <w:bottom w:val="single" w:color="C55A11" w:sz="1"/>
              <w:right w:val="single" w:color="C55A11" w:sz="1"/>
            </w:tcBorders>
            <w:shd w:fill="FCE4D6" w:val="clear"/>
            <w:tcMar>
              <w:top w:type="dxa" w:w="140"/>
              <w:left w:type="dxa" w:w="200"/>
              <w:bottom w:type="dxa" w:w="140"/>
              <w:right w:type="dxa" w:w="200"/>
            </w:tcMar>
          </w:tcPr>
          <w:p>
            <w:pPr>
              <w:spacing w:before="0" w:after="80"/>
            </w:pPr>
            <w:r>
              <w:rPr>
                <w:rFonts w:ascii="Arial" w:cs="Arial" w:eastAsia="Arial" w:hAnsi="Arial"/>
                <w:b/>
                <w:bCs/>
                <w:color w:val="C55A11"/>
                <w:sz w:val="22"/>
                <w:szCs w:val="22"/>
              </w:rPr>
              <w:t xml:space="preserve">Q: The test results show 429 rate limit errors for Phone tests. Is this a bug?</w:t>
            </w:r>
          </w:p>
          <w:p>
            <w:pPr>
              <w:spacing w:before="0" w:after="0"/>
            </w:pPr>
            <w:r>
              <w:rPr>
                <w:rFonts w:ascii="Arial" w:cs="Arial" w:eastAsia="Arial" w:hAnsi="Arial"/>
                <w:color w:val="222222"/>
                <w:sz w:val="20"/>
                <w:szCs w:val="20"/>
              </w:rPr>
              <w:t xml:space="preserve">No. The 20 phone test failures were caused by the Tier 3 test suite running immediately after the 22 Tier 4 tests. The combined 80 requests in 90 seconds exceeded the 60 req/min rate limit configured in .env. This is the rate limiter working exactly as intended. Resolution: wait 60 seconds between test suite runs, or set RATE_LIMIT_PER_MIN=200 in .env during test runs. All 58 Tier 3 tests pass when run in isolation.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Why does the system use Docker?</w:t>
            </w:r>
          </w:p>
          <w:p>
            <w:pPr>
              <w:spacing w:before="0" w:after="0"/>
            </w:pPr>
            <w:r>
              <w:rPr>
                <w:rFonts w:ascii="Arial" w:cs="Arial" w:eastAsia="Arial" w:hAnsi="Arial"/>
                <w:color w:val="222222"/>
                <w:sz w:val="20"/>
                <w:szCs w:val="20"/>
              </w:rPr>
              <w:t xml:space="preserve">Docker ensures reproducibility — the system runs identically on any machine (Windows, Linux, macOS) without manual dependency installation. docker-compose.yml orchestrates both the FastAPI application and Redis with a single command. For the viva evaluator, the setup is: extract ZIP → docker-compose up --build → done. No Python version conflicts, no Redis installation, no port configuration. Docker also provides network isolation: the Redis container is only accessible to the app container, not the host network.</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D5E8F0" w:val="clear"/>
            <w:tcMar>
              <w:top w:type="dxa" w:w="140"/>
              <w:left w:type="dxa" w:w="200"/>
              <w:bottom w:type="dxa" w:w="140"/>
              <w:right w:type="dxa" w:w="200"/>
            </w:tcMar>
          </w:tcPr>
          <w:p>
            <w:pPr>
              <w:spacing w:before="0" w:after="80"/>
            </w:pPr>
            <w:r>
              <w:rPr>
                <w:rFonts w:ascii="Arial" w:cs="Arial" w:eastAsia="Arial" w:hAnsi="Arial"/>
                <w:b/>
                <w:bCs/>
                <w:color w:val="2E75B6"/>
                <w:sz w:val="22"/>
                <w:szCs w:val="22"/>
              </w:rPr>
              <w:t xml:space="preserve">Q: How would you scale this system for a production environment with high traffic?</w:t>
            </w:r>
          </w:p>
          <w:p>
            <w:pPr>
              <w:spacing w:before="0" w:after="0"/>
            </w:pPr>
            <w:r>
              <w:rPr>
                <w:rFonts w:ascii="Arial" w:cs="Arial" w:eastAsia="Arial" w:hAnsi="Arial"/>
                <w:color w:val="222222"/>
                <w:sz w:val="20"/>
                <w:szCs w:val="20"/>
              </w:rPr>
              <w:t xml:space="preserve">Three layers: (1) Horizontal scaling — run multiple app containers behind an nginx load balancer; Redis is already a separate container. (2) Rate limit tuning — increase RATE_LIMIT_PER_MIN per authenticated client, using AEGIS_API_KEY to distinguish clients. (3) External API throttling — implement a token bucket per external API key to avoid hitting HIBP/IPQS rate limits when multiple app instances share the same key. The async architecture already handles high concurrency within a single instance — asyncio event loop can handle hundreds of concurrent connections.</w:t>
            </w:r>
          </w:p>
        </w:tc>
      </w:tr>
    </w:tbl>
    <w:p>
      <w:pPr>
        <w:pageBreakBefore/>
      </w:pPr>
      <w:r>
        <w:t xml:space="preserve"/>
      </w:r>
    </w:p>
    <w:p>
      <w:pPr>
        <w:pStyle w:val="Heading1"/>
        <w:pBdr>
          <w:bottom w:val="single" w:color="2E75B6" w:sz="8" w:space="2"/>
        </w:pBdr>
        <w:spacing w:before="400" w:after="160"/>
      </w:pPr>
      <w:r>
        <w:rPr>
          <w:rFonts w:ascii="Arial" w:cs="Arial" w:eastAsia="Arial" w:hAnsi="Arial"/>
          <w:b/>
          <w:bCs/>
          <w:color w:val="1F3864"/>
          <w:sz w:val="32"/>
          <w:szCs w:val="32"/>
        </w:rPr>
        <w:t xml:space="preserve">12. Conclusion</w:t>
      </w:r>
    </w:p>
    <w:p>
      <w:pPr>
        <w:spacing w:before="60" w:after="80"/>
      </w:pPr>
      <w:r>
        <w:rPr>
          <w:rFonts w:ascii="Arial" w:cs="Arial" w:eastAsia="Arial" w:hAnsi="Arial"/>
          <w:color w:val="222222"/>
          <w:sz w:val="22"/>
          <w:szCs w:val="22"/>
        </w:rPr>
        <w:t xml:space="preserve">Aegis AI successfully delivers a unified, self-hosted credential risk analysis microservice that addresses a real gap in available open-source security tooling. The project demonstrates advanced software engineering competencies across multiple domains:</w:t>
      </w:r>
    </w:p>
    <w:p>
      <w:pPr>
        <w:spacing w:before="60" w:after="60"/>
      </w:pPr>
      <w:r>
        <w:t xml:space="preserve"/>
      </w:r>
    </w:p>
    <w:p>
      <w:pPr>
        <w:pStyle w:val="ListParagraph"/>
        <w:numPr>
          <w:ilvl w:val="0"/>
          <w:numId w:val="2"/>
        </w:numPr>
        <w:spacing w:before="40" w:after="40"/>
      </w:pPr>
      <w:r>
        <w:rPr>
          <w:rFonts w:ascii="Arial" w:cs="Arial" w:eastAsia="Arial" w:hAnsi="Arial"/>
          <w:b/>
          <w:bCs/>
          <w:color w:val="2E75B6"/>
          <w:sz w:val="22"/>
          <w:szCs w:val="22"/>
        </w:rPr>
        <w:t xml:space="preserve">Algorithm implementation: </w:t>
      </w:r>
      <w:r>
        <w:rPr>
          <w:rFonts w:ascii="Arial" w:cs="Arial" w:eastAsia="Arial" w:hAnsi="Arial"/>
          <w:color w:val="222222"/>
          <w:sz w:val="22"/>
          <w:szCs w:val="22"/>
        </w:rPr>
        <w:t xml:space="preserve">Nine non-trivial validation algorithms implemented from specifications (Luhn, MOD-97, Verhoeff, ICAO, Shannon, EIP-55, Base58Check, CNIC check digit, Levenshtein)</w:t>
      </w:r>
    </w:p>
    <w:p>
      <w:pPr>
        <w:pStyle w:val="ListParagraph"/>
        <w:numPr>
          <w:ilvl w:val="0"/>
          <w:numId w:val="2"/>
        </w:numPr>
        <w:spacing w:before="40" w:after="40"/>
      </w:pPr>
      <w:r>
        <w:rPr>
          <w:rFonts w:ascii="Arial" w:cs="Arial" w:eastAsia="Arial" w:hAnsi="Arial"/>
          <w:b/>
          <w:bCs/>
          <w:color w:val="2E75B6"/>
          <w:sz w:val="22"/>
          <w:szCs w:val="22"/>
        </w:rPr>
        <w:t xml:space="preserve">API design: </w:t>
      </w:r>
      <w:r>
        <w:rPr>
          <w:rFonts w:ascii="Arial" w:cs="Arial" w:eastAsia="Arial" w:hAnsi="Arial"/>
          <w:color w:val="222222"/>
          <w:sz w:val="22"/>
          <w:szCs w:val="22"/>
        </w:rPr>
        <w:t xml:space="preserve">24 RESTful endpoints with Pydantic validation, async processing, production features (rate limiting, auth, webhooks, CORS)</w:t>
      </w:r>
    </w:p>
    <w:p>
      <w:pPr>
        <w:pStyle w:val="ListParagraph"/>
        <w:numPr>
          <w:ilvl w:val="0"/>
          <w:numId w:val="2"/>
        </w:numPr>
        <w:spacing w:before="40" w:after="40"/>
      </w:pPr>
      <w:r>
        <w:rPr>
          <w:rFonts w:ascii="Arial" w:cs="Arial" w:eastAsia="Arial" w:hAnsi="Arial"/>
          <w:b/>
          <w:bCs/>
          <w:color w:val="2E75B6"/>
          <w:sz w:val="22"/>
          <w:szCs w:val="22"/>
        </w:rPr>
        <w:t xml:space="preserve">Systems integration: </w:t>
      </w:r>
      <w:r>
        <w:rPr>
          <w:rFonts w:ascii="Arial" w:cs="Arial" w:eastAsia="Arial" w:hAnsi="Arial"/>
          <w:color w:val="222222"/>
          <w:sz w:val="22"/>
          <w:szCs w:val="22"/>
        </w:rPr>
        <w:t xml:space="preserve">8 external APIs integrated with unified fallback chains and Redis caching</w:t>
      </w:r>
    </w:p>
    <w:p>
      <w:pPr>
        <w:pStyle w:val="ListParagraph"/>
        <w:numPr>
          <w:ilvl w:val="0"/>
          <w:numId w:val="2"/>
        </w:numPr>
        <w:spacing w:before="40" w:after="40"/>
      </w:pPr>
      <w:r>
        <w:rPr>
          <w:rFonts w:ascii="Arial" w:cs="Arial" w:eastAsia="Arial" w:hAnsi="Arial"/>
          <w:b/>
          <w:bCs/>
          <w:color w:val="2E75B6"/>
          <w:sz w:val="22"/>
          <w:szCs w:val="22"/>
        </w:rPr>
        <w:t xml:space="preserve">Security engineering: </w:t>
      </w:r>
      <w:r>
        <w:rPr>
          <w:rFonts w:ascii="Arial" w:cs="Arial" w:eastAsia="Arial" w:hAnsi="Arial"/>
          <w:color w:val="222222"/>
          <w:sz w:val="22"/>
          <w:szCs w:val="22"/>
        </w:rPr>
        <w:t xml:space="preserve">Privacy-by-design (k-anonymity, SHA-256 hashing, no raw storage), rate limiting, GDPR compliance</w:t>
      </w:r>
    </w:p>
    <w:p>
      <w:pPr>
        <w:pStyle w:val="ListParagraph"/>
        <w:numPr>
          <w:ilvl w:val="0"/>
          <w:numId w:val="2"/>
        </w:numPr>
        <w:spacing w:before="40" w:after="40"/>
      </w:pPr>
      <w:r>
        <w:rPr>
          <w:rFonts w:ascii="Arial" w:cs="Arial" w:eastAsia="Arial" w:hAnsi="Arial"/>
          <w:b/>
          <w:bCs/>
          <w:color w:val="2E75B6"/>
          <w:sz w:val="22"/>
          <w:szCs w:val="22"/>
        </w:rPr>
        <w:t xml:space="preserve">Testing: </w:t>
      </w:r>
      <w:r>
        <w:rPr>
          <w:rFonts w:ascii="Arial" w:cs="Arial" w:eastAsia="Arial" w:hAnsi="Arial"/>
          <w:color w:val="222222"/>
          <w:sz w:val="22"/>
          <w:szCs w:val="22"/>
        </w:rPr>
        <w:t xml:space="preserve">246 automated integration tests with a custom assertion DSL</w:t>
      </w:r>
    </w:p>
    <w:p>
      <w:pPr>
        <w:pStyle w:val="ListParagraph"/>
        <w:numPr>
          <w:ilvl w:val="0"/>
          <w:numId w:val="2"/>
        </w:numPr>
        <w:spacing w:before="40" w:after="40"/>
      </w:pPr>
      <w:r>
        <w:rPr>
          <w:rFonts w:ascii="Arial" w:cs="Arial" w:eastAsia="Arial" w:hAnsi="Arial"/>
          <w:b/>
          <w:bCs/>
          <w:color w:val="2E75B6"/>
          <w:sz w:val="22"/>
          <w:szCs w:val="22"/>
        </w:rPr>
        <w:t xml:space="preserve">Pakistan relevance: </w:t>
      </w:r>
      <w:r>
        <w:rPr>
          <w:rFonts w:ascii="Arial" w:cs="Arial" w:eastAsia="Arial" w:hAnsi="Arial"/>
          <w:color w:val="222222"/>
          <w:sz w:val="22"/>
          <w:szCs w:val="22"/>
        </w:rPr>
        <w:t xml:space="preserve">First known open-source tool addressing CNIC validation, Pakistani operator detection, JazzCash/Easypaisa smishing patterns, and NADRA impersonation detection</w:t>
      </w:r>
    </w:p>
    <w:p>
      <w:pPr>
        <w:spacing w:before="60" w:after="60"/>
      </w:pPr>
      <w:r>
        <w:t xml:space="preserve"/>
      </w:r>
    </w:p>
    <w:p>
      <w:pPr>
        <w:spacing w:before="60" w:after="80"/>
      </w:pPr>
      <w:r>
        <w:rPr>
          <w:rFonts w:ascii="Arial" w:cs="Arial" w:eastAsia="Arial" w:hAnsi="Arial"/>
          <w:color w:val="222222"/>
          <w:sz w:val="22"/>
          <w:szCs w:val="22"/>
        </w:rPr>
        <w:t xml:space="preserve">The system achieves its core research objective: a single REST endpoint delivers explainable, multi-dimensional credential risk scoring without mandatory data exfiltration, with sub-5ms response for cached queries.</w:t>
      </w:r>
    </w:p>
    <w:p>
      <w:pPr>
        <w:spacing w:before="60" w:after="60"/>
      </w:pPr>
      <w:r>
        <w:t xml:space="preserve"/>
      </w:r>
    </w:p>
    <w:p>
      <w:pPr>
        <w:spacing w:before="240" w:after="120"/>
        <w:jc w:val="center"/>
      </w:pPr>
      <w:r>
        <w:rPr>
          <w:rFonts w:ascii="Arial" w:cs="Arial" w:eastAsia="Arial" w:hAnsi="Arial"/>
          <w:color w:val="888888"/>
          <w:sz w:val="20"/>
          <w:szCs w:val="20"/>
        </w:rPr>
        <w:t xml:space="preserve">Aegis AI v4.0.0  —  Lahore Garrison University  —  FYP 2025–2026</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2"/>
      </w:pBdr>
      <w:jc w:val="center"/>
    </w:pPr>
    <w:r>
      <w:rPr>
        <w:rFonts w:ascii="Arial" w:cs="Arial" w:eastAsia="Arial" w:hAnsi="Arial"/>
        <w:color w:val="888888"/>
        <w:sz w:val="18"/>
        <w:szCs w:val="18"/>
      </w:rPr>
      <w:t xml:space="preserve">Confidential — FYP Examination Use Only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2"/>
      </w:pBdr>
    </w:pPr>
    <w:r>
      <w:rPr>
        <w:rFonts w:ascii="Arial" w:cs="Arial" w:eastAsia="Arial" w:hAnsi="Arial"/>
        <w:color w:val="666666"/>
        <w:sz w:val="18"/>
        <w:szCs w:val="18"/>
      </w:rPr>
      <w:t xml:space="preserve">AEGIS AI  —  FYP Implementation Report  </w:t>
    </w:r>
    <w:r>
      <w:rPr>
        <w:rFonts w:ascii="Arial" w:cs="Arial" w:eastAsia="Arial" w:hAnsi="Arial"/>
        <w:b/>
        <w:bCs/>
        <w:color w:val="2E75B6"/>
        <w:sz w:val="18"/>
        <w:szCs w:val="18"/>
      </w:rPr>
      <w:t xml:space="preserve">Lahore Garrison University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color w:val="2E75B6"/>
        <w:sz w:val="22"/>
        <w:szCs w:val="22"/>
      </w:rPr>
    </w:lvl>
    <w:lvl w:ilvl="1" w15:tentative="1">
      <w:start w:val="1"/>
      <w:numFmt w:val="bullet"/>
      <w:lvlText w:val="◦"/>
      <w:lvlJc w:val="left"/>
      <w:pPr>
        <w:ind w:left="1080" w:hanging="360"/>
      </w:pPr>
      <w:rPr>
        <w:color w:val="888888"/>
        <w:sz w:val="20"/>
        <w:szCs w:val="20"/>
      </w:rPr>
    </w:lvl>
  </w:abstractNum>
  <w:abstractNum w:abstractNumId="3" w15:restartNumberingAfterBreak="0">
    <w:multiLevelType w:val="hybridMultilevel"/>
    <w:lvl w:ilvl="0" w15:tentative="1">
      <w:start w:val="1"/>
      <w:numFmt w:val="decimal"/>
      <w:lvlText w:val="%1."/>
      <w:lvlJc w:val="left"/>
      <w:pPr>
        <w:ind w:left="720" w:hanging="360"/>
      </w:pPr>
      <w:rPr>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1F497D"/>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2026-03-10T15:28:06.526Z</dcterms:created>
  <dcterms:modified xsi:type="dcterms:W3CDTF">2026-03-10T15:28:06.527Z</dcterms:modified>
</cp:coreProperties>
</file>

<file path=docProps/custom.xml><?xml version="1.0" encoding="utf-8"?>
<Properties xmlns="http://schemas.openxmlformats.org/officeDocument/2006/custom-properties" xmlns:vt="http://schemas.openxmlformats.org/officeDocument/2006/docPropsVTypes"/>
</file>