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207F" w14:textId="58A80ECA" w:rsidR="000951F9" w:rsidRPr="00070BCE" w:rsidRDefault="00731A3A" w:rsidP="008B3DFE">
      <w:pPr>
        <w:pStyle w:val="Title"/>
        <w:rPr>
          <w:sz w:val="24"/>
          <w:szCs w:val="24"/>
        </w:rPr>
      </w:pPr>
      <w:r w:rsidRPr="00070BCE">
        <w:rPr>
          <w:sz w:val="24"/>
          <w:szCs w:val="24"/>
        </w:rPr>
        <w:t>AES: Automated Evaluation System for Southern Christian College</w:t>
      </w:r>
      <w:r w:rsidR="00C546F2" w:rsidRPr="00070BCE">
        <w:rPr>
          <w:sz w:val="24"/>
          <w:szCs w:val="24"/>
        </w:rPr>
        <w:t xml:space="preserve"> using Django Framework</w:t>
      </w:r>
    </w:p>
    <w:p w14:paraId="598B7C97" w14:textId="77777777" w:rsidR="00E4798D" w:rsidRDefault="00E4798D" w:rsidP="00E4798D">
      <w:pPr>
        <w:spacing w:line="240" w:lineRule="auto"/>
        <w:jc w:val="center"/>
        <w:rPr>
          <w:rFonts w:cs="Times New Roman"/>
          <w:sz w:val="44"/>
          <w:szCs w:val="44"/>
          <w:lang w:val="en-US"/>
        </w:rPr>
      </w:pPr>
    </w:p>
    <w:p w14:paraId="4577132D" w14:textId="77777777" w:rsidR="00E4798D" w:rsidRDefault="00E4798D" w:rsidP="00E4798D">
      <w:pPr>
        <w:spacing w:line="240" w:lineRule="auto"/>
        <w:jc w:val="center"/>
        <w:rPr>
          <w:rFonts w:cs="Times New Roman"/>
          <w:sz w:val="44"/>
          <w:szCs w:val="44"/>
          <w:lang w:val="en-US"/>
        </w:rPr>
      </w:pPr>
    </w:p>
    <w:p w14:paraId="7BB7158D" w14:textId="77777777" w:rsidR="00E4798D" w:rsidRDefault="00E4798D" w:rsidP="00E4798D">
      <w:pPr>
        <w:spacing w:line="240" w:lineRule="auto"/>
        <w:jc w:val="center"/>
        <w:rPr>
          <w:rFonts w:cs="Times New Roman"/>
          <w:sz w:val="44"/>
          <w:szCs w:val="44"/>
          <w:lang w:val="en-US"/>
        </w:rPr>
      </w:pPr>
    </w:p>
    <w:p w14:paraId="7B5BD25B" w14:textId="21EBF752" w:rsidR="00E4798D" w:rsidRDefault="0002581F" w:rsidP="00E4798D">
      <w:pPr>
        <w:spacing w:line="240" w:lineRule="auto"/>
        <w:jc w:val="center"/>
        <w:rPr>
          <w:rFonts w:cs="Times New Roman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C36AC76" wp14:editId="747BBD35">
            <wp:extent cx="2768600" cy="276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8629" w14:textId="77777777" w:rsidR="00E4798D" w:rsidRDefault="00E4798D" w:rsidP="00E4798D">
      <w:pPr>
        <w:spacing w:line="240" w:lineRule="auto"/>
        <w:jc w:val="center"/>
        <w:rPr>
          <w:rFonts w:cs="Times New Roman"/>
          <w:sz w:val="44"/>
          <w:szCs w:val="44"/>
          <w:lang w:val="en-US"/>
        </w:rPr>
      </w:pPr>
    </w:p>
    <w:p w14:paraId="03D9450A" w14:textId="77777777" w:rsidR="00E4798D" w:rsidRDefault="00E4798D" w:rsidP="00E4798D">
      <w:pPr>
        <w:spacing w:line="240" w:lineRule="auto"/>
        <w:jc w:val="center"/>
        <w:rPr>
          <w:rFonts w:cs="Times New Roman"/>
          <w:sz w:val="44"/>
          <w:szCs w:val="44"/>
          <w:lang w:val="en-US"/>
        </w:rPr>
      </w:pPr>
    </w:p>
    <w:p w14:paraId="71F227C0" w14:textId="77777777" w:rsidR="00E4798D" w:rsidRDefault="00E4798D" w:rsidP="00E4798D">
      <w:pPr>
        <w:spacing w:line="240" w:lineRule="auto"/>
        <w:jc w:val="center"/>
        <w:rPr>
          <w:rFonts w:cs="Times New Roman"/>
          <w:sz w:val="44"/>
          <w:szCs w:val="44"/>
          <w:lang w:val="en-US"/>
        </w:rPr>
      </w:pPr>
    </w:p>
    <w:p w14:paraId="4F154904" w14:textId="37EB50E7" w:rsidR="008B700E" w:rsidRPr="0059310D" w:rsidRDefault="008B700E" w:rsidP="008B700E">
      <w:pPr>
        <w:jc w:val="center"/>
        <w:rPr>
          <w:rFonts w:cs="Times New Roman"/>
          <w:szCs w:val="24"/>
          <w:lang w:val="en-US"/>
        </w:rPr>
      </w:pPr>
      <w:r w:rsidRPr="0059310D">
        <w:rPr>
          <w:rFonts w:cs="Times New Roman"/>
          <w:szCs w:val="24"/>
          <w:lang w:val="en-US"/>
        </w:rPr>
        <w:t xml:space="preserve">Judy Ann </w:t>
      </w:r>
      <w:proofErr w:type="spellStart"/>
      <w:r w:rsidRPr="0059310D">
        <w:rPr>
          <w:rFonts w:cs="Times New Roman"/>
          <w:szCs w:val="24"/>
          <w:lang w:val="en-US"/>
        </w:rPr>
        <w:t>Ticar</w:t>
      </w:r>
      <w:proofErr w:type="spellEnd"/>
    </w:p>
    <w:p w14:paraId="5C4148BA" w14:textId="1728AAE9" w:rsidR="008B700E" w:rsidRPr="0059310D" w:rsidRDefault="008B700E" w:rsidP="008B700E">
      <w:pPr>
        <w:jc w:val="center"/>
        <w:rPr>
          <w:rFonts w:cs="Times New Roman"/>
          <w:szCs w:val="24"/>
          <w:lang w:val="en-US"/>
        </w:rPr>
      </w:pPr>
      <w:r w:rsidRPr="0059310D">
        <w:rPr>
          <w:rFonts w:cs="Times New Roman"/>
          <w:szCs w:val="24"/>
          <w:lang w:val="en-US"/>
        </w:rPr>
        <w:t xml:space="preserve">John Rey </w:t>
      </w:r>
      <w:proofErr w:type="spellStart"/>
      <w:r w:rsidRPr="0059310D">
        <w:rPr>
          <w:rFonts w:cs="Times New Roman"/>
          <w:szCs w:val="24"/>
          <w:lang w:val="en-US"/>
        </w:rPr>
        <w:t>Arapoc</w:t>
      </w:r>
      <w:proofErr w:type="spellEnd"/>
    </w:p>
    <w:p w14:paraId="6A8B21C8" w14:textId="769BEBAA" w:rsidR="008B3DFE" w:rsidRDefault="008B700E" w:rsidP="008B3DFE">
      <w:pPr>
        <w:jc w:val="center"/>
        <w:rPr>
          <w:rFonts w:cs="Times New Roman"/>
          <w:szCs w:val="24"/>
          <w:lang w:val="en-US"/>
        </w:rPr>
      </w:pPr>
      <w:r w:rsidRPr="0059310D">
        <w:rPr>
          <w:rFonts w:cs="Times New Roman"/>
          <w:szCs w:val="24"/>
          <w:lang w:val="en-US"/>
        </w:rPr>
        <w:t xml:space="preserve">AJ Lloyd </w:t>
      </w:r>
      <w:proofErr w:type="spellStart"/>
      <w:r w:rsidRPr="0059310D">
        <w:rPr>
          <w:rFonts w:cs="Times New Roman"/>
          <w:szCs w:val="24"/>
          <w:lang w:val="en-US"/>
        </w:rPr>
        <w:t>Calixtro</w:t>
      </w:r>
      <w:proofErr w:type="spellEnd"/>
    </w:p>
    <w:p w14:paraId="6C260FF6" w14:textId="77777777" w:rsidR="00031838" w:rsidRDefault="00031838" w:rsidP="00031838">
      <w:pPr>
        <w:spacing w:line="240" w:lineRule="auto"/>
        <w:jc w:val="center"/>
        <w:rPr>
          <w:rFonts w:cs="Times New Roman"/>
          <w:sz w:val="44"/>
          <w:szCs w:val="44"/>
          <w:lang w:val="en-US"/>
        </w:rPr>
      </w:pPr>
    </w:p>
    <w:p w14:paraId="16114DA7" w14:textId="77777777" w:rsidR="00031838" w:rsidRDefault="00031838" w:rsidP="00031838">
      <w:pPr>
        <w:spacing w:line="240" w:lineRule="auto"/>
        <w:jc w:val="center"/>
        <w:rPr>
          <w:rFonts w:cs="Times New Roman"/>
          <w:sz w:val="44"/>
          <w:szCs w:val="44"/>
          <w:lang w:val="en-US"/>
        </w:rPr>
      </w:pPr>
    </w:p>
    <w:p w14:paraId="685A2CB9" w14:textId="77777777" w:rsidR="00F93987" w:rsidRDefault="00F93987" w:rsidP="00031838">
      <w:pPr>
        <w:spacing w:line="240" w:lineRule="auto"/>
        <w:jc w:val="center"/>
        <w:rPr>
          <w:rFonts w:cs="Times New Roman"/>
          <w:sz w:val="44"/>
          <w:szCs w:val="44"/>
          <w:lang w:val="en-US"/>
        </w:rPr>
      </w:pPr>
    </w:p>
    <w:p w14:paraId="57368AE1" w14:textId="77777777" w:rsidR="00F93987" w:rsidRDefault="00F93987" w:rsidP="00031838">
      <w:pPr>
        <w:spacing w:line="240" w:lineRule="auto"/>
        <w:jc w:val="center"/>
        <w:rPr>
          <w:rFonts w:cs="Times New Roman"/>
          <w:sz w:val="44"/>
          <w:szCs w:val="44"/>
          <w:lang w:val="en-US"/>
        </w:rPr>
      </w:pPr>
    </w:p>
    <w:p w14:paraId="19FFD2A7" w14:textId="77777777" w:rsidR="00F93987" w:rsidRDefault="00F93987" w:rsidP="00031838">
      <w:pPr>
        <w:spacing w:line="240" w:lineRule="auto"/>
        <w:jc w:val="center"/>
        <w:rPr>
          <w:rFonts w:cs="Times New Roman"/>
          <w:sz w:val="44"/>
          <w:szCs w:val="44"/>
          <w:lang w:val="en-US"/>
        </w:rPr>
      </w:pPr>
    </w:p>
    <w:p w14:paraId="0A764C85" w14:textId="77777777" w:rsidR="00F93987" w:rsidRDefault="00F93987" w:rsidP="00031838">
      <w:pPr>
        <w:spacing w:line="240" w:lineRule="auto"/>
        <w:jc w:val="center"/>
        <w:rPr>
          <w:rFonts w:cs="Times New Roman"/>
          <w:sz w:val="44"/>
          <w:szCs w:val="44"/>
          <w:lang w:val="en-US"/>
        </w:rPr>
      </w:pPr>
    </w:p>
    <w:p w14:paraId="3D96D8F5" w14:textId="77777777" w:rsidR="00031838" w:rsidRDefault="00031838" w:rsidP="00031838">
      <w:pPr>
        <w:spacing w:line="240" w:lineRule="auto"/>
        <w:jc w:val="center"/>
        <w:rPr>
          <w:rFonts w:cs="Times New Roman"/>
          <w:sz w:val="44"/>
          <w:szCs w:val="44"/>
          <w:lang w:val="en-US"/>
        </w:rPr>
      </w:pPr>
    </w:p>
    <w:p w14:paraId="39702CE4" w14:textId="57530298" w:rsidR="00031838" w:rsidRPr="00031838" w:rsidRDefault="00031838" w:rsidP="00031838">
      <w:pPr>
        <w:spacing w:line="240" w:lineRule="auto"/>
        <w:jc w:val="center"/>
        <w:rPr>
          <w:rFonts w:cs="Times New Roman"/>
          <w:szCs w:val="24"/>
          <w:lang w:val="en-US"/>
        </w:rPr>
      </w:pPr>
      <w:r w:rsidRPr="00031838">
        <w:rPr>
          <w:rFonts w:cs="Times New Roman"/>
          <w:szCs w:val="24"/>
          <w:lang w:val="en-US"/>
        </w:rPr>
        <w:t>April 2024</w:t>
      </w:r>
    </w:p>
    <w:p w14:paraId="39EA1A7E" w14:textId="77622DFB" w:rsidR="008F4E61" w:rsidRDefault="008F4E61">
      <w:pPr>
        <w:rPr>
          <w:rFonts w:cs="Times New Roman"/>
          <w:b/>
          <w:bCs/>
          <w:szCs w:val="24"/>
          <w:lang w:val="en-US"/>
        </w:rPr>
      </w:pPr>
    </w:p>
    <w:p w14:paraId="3238D22B" w14:textId="48E387AC" w:rsidR="008F4E61" w:rsidRDefault="008F4E61" w:rsidP="008F4E61">
      <w:pPr>
        <w:pStyle w:val="Heading1"/>
        <w:rPr>
          <w:lang w:val="en-US"/>
        </w:rPr>
      </w:pPr>
      <w:r>
        <w:rPr>
          <w:lang w:val="en-US"/>
        </w:rPr>
        <w:lastRenderedPageBreak/>
        <w:t>Chapter 1</w:t>
      </w:r>
    </w:p>
    <w:p w14:paraId="5B732E12" w14:textId="6CBB3D0E" w:rsidR="00F42252" w:rsidRDefault="008B3DFE" w:rsidP="00F42252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5C1C7CE0" w14:textId="77777777" w:rsidR="00B131A2" w:rsidRPr="00B131A2" w:rsidRDefault="00B131A2" w:rsidP="00B131A2">
      <w:pPr>
        <w:rPr>
          <w:lang w:val="en-US"/>
        </w:rPr>
      </w:pPr>
    </w:p>
    <w:p w14:paraId="189561CD" w14:textId="5BEB45BC" w:rsidR="008F4E61" w:rsidRDefault="008F4E61" w:rsidP="000B70C3">
      <w:pPr>
        <w:ind w:firstLine="720"/>
        <w:rPr>
          <w:szCs w:val="24"/>
          <w:lang w:val="en-US"/>
        </w:rPr>
      </w:pPr>
      <w:r>
        <w:rPr>
          <w:szCs w:val="24"/>
          <w:lang w:val="en-US"/>
        </w:rPr>
        <w:t>Student’s enrollment happens every school year in Southern Christian College, part of the enrollment</w:t>
      </w:r>
      <w:r w:rsidR="0059362E">
        <w:rPr>
          <w:szCs w:val="24"/>
          <w:lang w:val="en-US"/>
        </w:rPr>
        <w:t xml:space="preserve"> process is the “evaluation”, it is a process that students’ progresses to undergo</w:t>
      </w:r>
      <w:r w:rsidR="006B1BF7">
        <w:rPr>
          <w:szCs w:val="24"/>
          <w:lang w:val="en-US"/>
        </w:rPr>
        <w:t xml:space="preserve"> by it because on every department,</w:t>
      </w:r>
      <w:r w:rsidR="00B33165">
        <w:rPr>
          <w:szCs w:val="24"/>
          <w:lang w:val="en-US"/>
        </w:rPr>
        <w:t xml:space="preserve"> </w:t>
      </w:r>
      <w:r w:rsidR="000B70C3">
        <w:rPr>
          <w:szCs w:val="24"/>
          <w:lang w:val="en-US"/>
        </w:rPr>
        <w:t>there is a standard for students that will</w:t>
      </w:r>
      <w:r w:rsidR="00974CA5">
        <w:rPr>
          <w:szCs w:val="24"/>
          <w:lang w:val="en-US"/>
        </w:rPr>
        <w:t xml:space="preserve"> </w:t>
      </w:r>
      <w:r w:rsidR="000B70C3">
        <w:rPr>
          <w:szCs w:val="24"/>
          <w:lang w:val="en-US"/>
        </w:rPr>
        <w:t xml:space="preserve">filter their eligibility for enrollment. </w:t>
      </w:r>
    </w:p>
    <w:p w14:paraId="753D6D7F" w14:textId="77777777" w:rsidR="00290F2B" w:rsidRDefault="00290F2B" w:rsidP="002F0277">
      <w:pPr>
        <w:rPr>
          <w:szCs w:val="24"/>
          <w:lang w:val="en-US"/>
        </w:rPr>
      </w:pPr>
    </w:p>
    <w:p w14:paraId="71A30CB6" w14:textId="43437048" w:rsidR="00290F2B" w:rsidRDefault="00290F2B" w:rsidP="008B3DFE">
      <w:pPr>
        <w:pStyle w:val="Heading2"/>
        <w:rPr>
          <w:lang w:val="en-US"/>
        </w:rPr>
      </w:pPr>
      <w:r w:rsidRPr="00290F2B">
        <w:rPr>
          <w:lang w:val="en-US"/>
        </w:rPr>
        <w:t>Project Context</w:t>
      </w:r>
    </w:p>
    <w:p w14:paraId="7FECBA7A" w14:textId="213A998D" w:rsidR="00BF29C4" w:rsidRDefault="00290F2B" w:rsidP="008B3DFE">
      <w:pPr>
        <w:ind w:firstLine="720"/>
        <w:rPr>
          <w:szCs w:val="24"/>
          <w:lang w:val="en-US"/>
        </w:rPr>
      </w:pPr>
      <w:r>
        <w:rPr>
          <w:b/>
          <w:bCs/>
          <w:szCs w:val="24"/>
          <w:lang w:val="en-US"/>
        </w:rPr>
        <w:tab/>
      </w:r>
      <w:r w:rsidR="00C670AD">
        <w:rPr>
          <w:szCs w:val="24"/>
          <w:lang w:val="en-US"/>
        </w:rPr>
        <w:t xml:space="preserve">Evaluating students is an essential part of the process for enrolling on every school year or semester, there are requisites, there are </w:t>
      </w:r>
      <w:r w:rsidR="00EB48E9">
        <w:rPr>
          <w:szCs w:val="24"/>
          <w:lang w:val="en-US"/>
        </w:rPr>
        <w:t xml:space="preserve">set of standards they need to achieve before being verified to be enrolled on the next courses. </w:t>
      </w:r>
      <w:r w:rsidR="00527EC9">
        <w:rPr>
          <w:szCs w:val="24"/>
          <w:lang w:val="en-US"/>
        </w:rPr>
        <w:t xml:space="preserve">Now, in Southern Christian College, </w:t>
      </w:r>
      <w:r w:rsidR="00683FD1">
        <w:rPr>
          <w:szCs w:val="24"/>
          <w:lang w:val="en-US"/>
        </w:rPr>
        <w:t>enrollment is already automated, but process on evaluating students is not.</w:t>
      </w:r>
      <w:r w:rsidR="00573DDA">
        <w:rPr>
          <w:szCs w:val="24"/>
          <w:lang w:val="en-US"/>
        </w:rPr>
        <w:t xml:space="preserve"> On every department that Southern Christian College have, almost</w:t>
      </w:r>
      <w:r w:rsidR="009D5960">
        <w:rPr>
          <w:szCs w:val="24"/>
          <w:lang w:val="en-US"/>
        </w:rPr>
        <w:t xml:space="preserve"> every dean on CCIS, CMAHS, CAS, CTE,</w:t>
      </w:r>
      <w:r w:rsidR="003C0089">
        <w:rPr>
          <w:szCs w:val="24"/>
          <w:lang w:val="en-US"/>
        </w:rPr>
        <w:t xml:space="preserve"> Agriculture</w:t>
      </w:r>
      <w:r w:rsidR="00573DDA">
        <w:rPr>
          <w:szCs w:val="24"/>
          <w:lang w:val="en-US"/>
        </w:rPr>
        <w:t xml:space="preserve"> has been evaluating students manually under their departmen</w:t>
      </w:r>
      <w:r w:rsidR="0049246D">
        <w:rPr>
          <w:szCs w:val="24"/>
          <w:lang w:val="en-US"/>
        </w:rPr>
        <w:t>t</w:t>
      </w:r>
      <w:r w:rsidR="006C1CC7">
        <w:rPr>
          <w:szCs w:val="24"/>
          <w:lang w:val="en-US"/>
        </w:rPr>
        <w:t xml:space="preserve"> and large number of students undergoes by it. </w:t>
      </w:r>
      <w:r w:rsidR="001F4107">
        <w:rPr>
          <w:szCs w:val="24"/>
          <w:lang w:val="en-US"/>
        </w:rPr>
        <w:t>A lot of time is being spend because of manual evaluation, yet developer created a way for them to lessen the evaluation process</w:t>
      </w:r>
      <w:r w:rsidR="00F735D3">
        <w:rPr>
          <w:szCs w:val="24"/>
          <w:lang w:val="en-US"/>
        </w:rPr>
        <w:t xml:space="preserve"> and increase their productivity in a mean of time</w:t>
      </w:r>
      <w:r w:rsidR="008B3DFE">
        <w:rPr>
          <w:szCs w:val="24"/>
          <w:lang w:val="en-US"/>
        </w:rPr>
        <w:t>.</w:t>
      </w:r>
    </w:p>
    <w:p w14:paraId="57DDAC48" w14:textId="77777777" w:rsidR="008B3DFE" w:rsidRDefault="008B3DFE" w:rsidP="002F0277">
      <w:pPr>
        <w:rPr>
          <w:szCs w:val="24"/>
          <w:lang w:val="en-US"/>
        </w:rPr>
      </w:pPr>
    </w:p>
    <w:p w14:paraId="17F64611" w14:textId="19DEC2B6" w:rsidR="00BF29C4" w:rsidRDefault="00BF29C4" w:rsidP="008B3DFE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57F6D83E" w14:textId="3B63C848" w:rsidR="004F68AD" w:rsidRDefault="004F68AD" w:rsidP="004F68AD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4F68AD">
        <w:rPr>
          <w:szCs w:val="24"/>
          <w:lang w:val="en-US"/>
        </w:rPr>
        <w:t>Turn the manual evaluation into automated</w:t>
      </w:r>
    </w:p>
    <w:p w14:paraId="76354740" w14:textId="23DCC4BE" w:rsidR="004F68AD" w:rsidRDefault="006E4B52" w:rsidP="004F68AD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Increase a </w:t>
      </w:r>
      <w:r w:rsidR="004F68AD">
        <w:rPr>
          <w:szCs w:val="24"/>
          <w:lang w:val="en-US"/>
        </w:rPr>
        <w:t>suggestion on decision making</w:t>
      </w:r>
    </w:p>
    <w:p w14:paraId="08904269" w14:textId="3C240685" w:rsidR="004F68AD" w:rsidRDefault="004F68AD" w:rsidP="004F68AD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Produce a </w:t>
      </w:r>
      <w:r w:rsidR="007668AE">
        <w:rPr>
          <w:szCs w:val="24"/>
          <w:lang w:val="en-US"/>
        </w:rPr>
        <w:t>printable output</w:t>
      </w:r>
      <w:r>
        <w:rPr>
          <w:szCs w:val="24"/>
          <w:lang w:val="en-US"/>
        </w:rPr>
        <w:t xml:space="preserve"> after an evaluation process</w:t>
      </w:r>
    </w:p>
    <w:p w14:paraId="6BA50F6F" w14:textId="38BFAA22" w:rsidR="008B3DFE" w:rsidRDefault="008B3DFE" w:rsidP="004D4B7E">
      <w:pPr>
        <w:spacing w:line="259" w:lineRule="auto"/>
        <w:rPr>
          <w:b/>
          <w:bCs/>
          <w:szCs w:val="24"/>
          <w:lang w:val="en-US"/>
        </w:rPr>
      </w:pPr>
    </w:p>
    <w:p w14:paraId="7E4D1B70" w14:textId="77777777" w:rsidR="00145006" w:rsidRDefault="00145006" w:rsidP="004D4B7E">
      <w:pPr>
        <w:spacing w:line="259" w:lineRule="auto"/>
        <w:rPr>
          <w:b/>
          <w:bCs/>
          <w:szCs w:val="24"/>
          <w:lang w:val="en-US"/>
        </w:rPr>
      </w:pPr>
    </w:p>
    <w:p w14:paraId="3AA4D63B" w14:textId="6AD754F1" w:rsidR="00B5364F" w:rsidRDefault="00B5364F" w:rsidP="00145006">
      <w:pPr>
        <w:pStyle w:val="Heading2"/>
        <w:rPr>
          <w:lang w:val="en-US"/>
        </w:rPr>
      </w:pPr>
      <w:r>
        <w:rPr>
          <w:lang w:val="en-US"/>
        </w:rPr>
        <w:lastRenderedPageBreak/>
        <w:t>Scope and Limitation</w:t>
      </w:r>
    </w:p>
    <w:p w14:paraId="5D575878" w14:textId="7ACE9366" w:rsidR="00B5364F" w:rsidRDefault="0056053C" w:rsidP="00B5364F">
      <w:pPr>
        <w:rPr>
          <w:szCs w:val="24"/>
          <w:lang w:val="en-US"/>
        </w:rPr>
      </w:pPr>
      <w:r>
        <w:rPr>
          <w:szCs w:val="24"/>
          <w:lang w:val="en-US"/>
        </w:rPr>
        <w:tab/>
      </w:r>
      <w:r w:rsidR="003F1BB2">
        <w:rPr>
          <w:szCs w:val="24"/>
          <w:lang w:val="en-US"/>
        </w:rPr>
        <w:t>Input –</w:t>
      </w:r>
      <w:r w:rsidR="009F7EF4">
        <w:rPr>
          <w:szCs w:val="24"/>
          <w:lang w:val="en-US"/>
        </w:rPr>
        <w:t xml:space="preserve"> Grades of every </w:t>
      </w:r>
      <w:r w:rsidR="002110F7">
        <w:rPr>
          <w:szCs w:val="24"/>
          <w:lang w:val="en-US"/>
        </w:rPr>
        <w:t>student</w:t>
      </w:r>
      <w:r w:rsidR="009F7EF4">
        <w:rPr>
          <w:szCs w:val="24"/>
          <w:lang w:val="en-US"/>
        </w:rPr>
        <w:t xml:space="preserve"> on every department will be stored or synced in the database of the evaluation system</w:t>
      </w:r>
      <w:r w:rsidR="007A7A9E">
        <w:rPr>
          <w:szCs w:val="24"/>
          <w:lang w:val="en-US"/>
        </w:rPr>
        <w:t>.</w:t>
      </w:r>
    </w:p>
    <w:p w14:paraId="296AA21A" w14:textId="2C4564FA" w:rsidR="003F1BB2" w:rsidRDefault="003F1BB2" w:rsidP="00B5364F">
      <w:pPr>
        <w:rPr>
          <w:szCs w:val="24"/>
          <w:lang w:val="en-US"/>
        </w:rPr>
      </w:pPr>
      <w:r>
        <w:rPr>
          <w:szCs w:val="24"/>
          <w:lang w:val="en-US"/>
        </w:rPr>
        <w:tab/>
        <w:t>Process –</w:t>
      </w:r>
      <w:r w:rsidR="00A8074C">
        <w:rPr>
          <w:szCs w:val="24"/>
          <w:lang w:val="en-US"/>
        </w:rPr>
        <w:t xml:space="preserve"> The stored grades of every student</w:t>
      </w:r>
      <w:r w:rsidR="00C039FF">
        <w:rPr>
          <w:szCs w:val="24"/>
          <w:lang w:val="en-US"/>
        </w:rPr>
        <w:t xml:space="preserve"> </w:t>
      </w:r>
      <w:r w:rsidR="00A8074C">
        <w:rPr>
          <w:szCs w:val="24"/>
          <w:lang w:val="en-US"/>
        </w:rPr>
        <w:t>will</w:t>
      </w:r>
      <w:r w:rsidR="00DE180D">
        <w:rPr>
          <w:szCs w:val="24"/>
          <w:lang w:val="en-US"/>
        </w:rPr>
        <w:t xml:space="preserve"> be separated by department and will</w:t>
      </w:r>
      <w:r w:rsidR="00A8074C">
        <w:rPr>
          <w:szCs w:val="24"/>
          <w:lang w:val="en-US"/>
        </w:rPr>
        <w:t xml:space="preserve"> possess a primary key or what we call ID</w:t>
      </w:r>
      <w:r w:rsidR="00476A50">
        <w:rPr>
          <w:szCs w:val="24"/>
          <w:lang w:val="en-US"/>
        </w:rPr>
        <w:t xml:space="preserve"> number </w:t>
      </w:r>
      <w:r w:rsidR="00D6195F">
        <w:rPr>
          <w:szCs w:val="24"/>
          <w:lang w:val="en-US"/>
        </w:rPr>
        <w:t>that</w:t>
      </w:r>
      <w:r w:rsidR="00476A50">
        <w:rPr>
          <w:szCs w:val="24"/>
          <w:lang w:val="en-US"/>
        </w:rPr>
        <w:t xml:space="preserve"> will help </w:t>
      </w:r>
      <w:r w:rsidR="006932B7">
        <w:rPr>
          <w:szCs w:val="24"/>
          <w:lang w:val="en-US"/>
        </w:rPr>
        <w:t xml:space="preserve">system </w:t>
      </w:r>
      <w:r w:rsidR="00476A50">
        <w:rPr>
          <w:szCs w:val="24"/>
          <w:lang w:val="en-US"/>
        </w:rPr>
        <w:t>separation of grades on its accordanc</w:t>
      </w:r>
      <w:r w:rsidR="00DE180D">
        <w:rPr>
          <w:szCs w:val="24"/>
          <w:lang w:val="en-US"/>
        </w:rPr>
        <w:t>e</w:t>
      </w:r>
      <w:r w:rsidR="00476A50">
        <w:rPr>
          <w:szCs w:val="24"/>
          <w:lang w:val="en-US"/>
        </w:rPr>
        <w:t>.</w:t>
      </w:r>
      <w:r w:rsidR="00DC2B6B">
        <w:rPr>
          <w:szCs w:val="24"/>
          <w:lang w:val="en-US"/>
        </w:rPr>
        <w:t xml:space="preserve"> </w:t>
      </w:r>
      <w:r w:rsidR="008A4E49">
        <w:rPr>
          <w:szCs w:val="24"/>
          <w:lang w:val="en-US"/>
        </w:rPr>
        <w:t>The point of helping the system on easing the time of</w:t>
      </w:r>
      <w:r w:rsidR="00675879">
        <w:rPr>
          <w:szCs w:val="24"/>
          <w:lang w:val="en-US"/>
        </w:rPr>
        <w:t xml:space="preserve"> the client</w:t>
      </w:r>
      <w:r w:rsidR="008A4E49">
        <w:rPr>
          <w:szCs w:val="24"/>
          <w:lang w:val="en-US"/>
        </w:rPr>
        <w:t xml:space="preserve"> on evaluating </w:t>
      </w:r>
      <w:r w:rsidR="00CF707A">
        <w:rPr>
          <w:szCs w:val="24"/>
          <w:lang w:val="en-US"/>
        </w:rPr>
        <w:t>a student</w:t>
      </w:r>
      <w:r w:rsidR="008A4E49">
        <w:rPr>
          <w:szCs w:val="24"/>
          <w:lang w:val="en-US"/>
        </w:rPr>
        <w:t xml:space="preserve"> is that </w:t>
      </w:r>
      <w:r w:rsidR="00562D55">
        <w:rPr>
          <w:szCs w:val="24"/>
          <w:lang w:val="en-US"/>
        </w:rPr>
        <w:t>it will highlight the INC, the grade</w:t>
      </w:r>
      <w:r w:rsidR="00F22CD2">
        <w:rPr>
          <w:szCs w:val="24"/>
          <w:lang w:val="en-US"/>
        </w:rPr>
        <w:t>(s)</w:t>
      </w:r>
      <w:r w:rsidR="00562D55">
        <w:rPr>
          <w:szCs w:val="24"/>
          <w:lang w:val="en-US"/>
        </w:rPr>
        <w:t xml:space="preserve"> that does not meet the standard</w:t>
      </w:r>
      <w:r w:rsidR="00F22CD2">
        <w:rPr>
          <w:szCs w:val="24"/>
          <w:lang w:val="en-US"/>
        </w:rPr>
        <w:t xml:space="preserve"> of</w:t>
      </w:r>
      <w:r w:rsidR="00562D55">
        <w:rPr>
          <w:szCs w:val="24"/>
          <w:lang w:val="en-US"/>
        </w:rPr>
        <w:t xml:space="preserve"> grading policy of a department </w:t>
      </w:r>
      <w:r w:rsidR="00F22CD2">
        <w:rPr>
          <w:szCs w:val="24"/>
          <w:lang w:val="en-US"/>
        </w:rPr>
        <w:t>and the blanked or zero grade on a course(s)</w:t>
      </w:r>
      <w:r w:rsidR="003F3B25">
        <w:rPr>
          <w:szCs w:val="24"/>
          <w:lang w:val="en-US"/>
        </w:rPr>
        <w:t xml:space="preserve">. </w:t>
      </w:r>
    </w:p>
    <w:p w14:paraId="65387D07" w14:textId="096C2D8D" w:rsidR="00586CF8" w:rsidRDefault="003F1BB2" w:rsidP="00586CF8">
      <w:pPr>
        <w:rPr>
          <w:szCs w:val="24"/>
          <w:lang w:val="en-US"/>
        </w:rPr>
      </w:pPr>
      <w:r>
        <w:rPr>
          <w:szCs w:val="24"/>
          <w:lang w:val="en-US"/>
        </w:rPr>
        <w:tab/>
        <w:t xml:space="preserve">Output </w:t>
      </w:r>
      <w:r w:rsidR="00C437AD">
        <w:rPr>
          <w:szCs w:val="24"/>
          <w:lang w:val="en-US"/>
        </w:rPr>
        <w:t>–</w:t>
      </w:r>
      <w:r>
        <w:rPr>
          <w:szCs w:val="24"/>
          <w:lang w:val="en-US"/>
        </w:rPr>
        <w:t xml:space="preserve"> </w:t>
      </w:r>
      <w:r w:rsidR="00C437AD">
        <w:rPr>
          <w:szCs w:val="24"/>
          <w:lang w:val="en-US"/>
        </w:rPr>
        <w:t>The output of the system will show a display where students’ grades was recorded, from its previous school year or semesters, and this</w:t>
      </w:r>
      <w:r w:rsidR="003F3B25">
        <w:rPr>
          <w:szCs w:val="24"/>
          <w:lang w:val="en-US"/>
        </w:rPr>
        <w:t xml:space="preserve"> will suggest a decision of what are the possible action of an evaluator might do </w:t>
      </w:r>
      <w:r w:rsidR="00687D20">
        <w:rPr>
          <w:szCs w:val="24"/>
          <w:lang w:val="en-US"/>
        </w:rPr>
        <w:t>to a student’s profile</w:t>
      </w:r>
      <w:r w:rsidR="006356E5">
        <w:rPr>
          <w:szCs w:val="24"/>
          <w:lang w:val="en-US"/>
        </w:rPr>
        <w:t xml:space="preserve"> or account</w:t>
      </w:r>
      <w:r w:rsidR="00687D20">
        <w:rPr>
          <w:szCs w:val="24"/>
          <w:lang w:val="en-US"/>
        </w:rPr>
        <w:t xml:space="preserve"> </w:t>
      </w:r>
      <w:r w:rsidR="003F3B25">
        <w:rPr>
          <w:szCs w:val="24"/>
          <w:lang w:val="en-US"/>
        </w:rPr>
        <w:t>after.</w:t>
      </w:r>
      <w:r w:rsidR="00660948">
        <w:rPr>
          <w:szCs w:val="24"/>
          <w:lang w:val="en-US"/>
        </w:rPr>
        <w:t xml:space="preserve"> Also, the displayed output will be available to be printed</w:t>
      </w:r>
      <w:r w:rsidR="003E1A68">
        <w:rPr>
          <w:szCs w:val="24"/>
          <w:lang w:val="en-US"/>
        </w:rPr>
        <w:t>.</w:t>
      </w:r>
    </w:p>
    <w:p w14:paraId="52DE23AE" w14:textId="77777777" w:rsidR="00070BCE" w:rsidRDefault="00070BCE" w:rsidP="00586CF8">
      <w:pPr>
        <w:rPr>
          <w:szCs w:val="24"/>
          <w:lang w:val="en-US"/>
        </w:rPr>
      </w:pPr>
    </w:p>
    <w:p w14:paraId="3DA8F3D7" w14:textId="0FC37FAF" w:rsidR="00EA7F03" w:rsidRDefault="005F5492" w:rsidP="00EA7F03">
      <w:pPr>
        <w:pStyle w:val="Heading2"/>
        <w:rPr>
          <w:lang w:val="en-US"/>
        </w:rPr>
      </w:pPr>
      <w:r>
        <w:rPr>
          <w:lang w:val="en-US"/>
        </w:rPr>
        <w:t>Theoretical Framework</w:t>
      </w:r>
    </w:p>
    <w:p w14:paraId="38461601" w14:textId="50525248" w:rsidR="00EA7F03" w:rsidRPr="00EA7F03" w:rsidRDefault="00EA7F03" w:rsidP="00AA0BC1">
      <w:pPr>
        <w:rPr>
          <w:lang w:val="en-US"/>
        </w:rPr>
      </w:pPr>
      <w:r>
        <w:rPr>
          <w:lang w:val="en-US"/>
        </w:rPr>
        <w:tab/>
      </w:r>
      <w:r w:rsidR="00AA0BC1" w:rsidRPr="00AA0BC1">
        <w:rPr>
          <w:lang w:val="en-US"/>
        </w:rPr>
        <w:t xml:space="preserve">The developers opt to utilize the Automated Performance Evaluation System introduced by </w:t>
      </w:r>
      <w:proofErr w:type="spellStart"/>
      <w:r w:rsidR="00AA0BC1" w:rsidRPr="00AA0BC1">
        <w:rPr>
          <w:lang w:val="en-US"/>
        </w:rPr>
        <w:t>Akhai</w:t>
      </w:r>
      <w:proofErr w:type="spellEnd"/>
      <w:r w:rsidR="00AA0BC1" w:rsidRPr="00AA0BC1">
        <w:rPr>
          <w:lang w:val="en-US"/>
        </w:rPr>
        <w:t>, S., et al. (2017) in their work.</w:t>
      </w:r>
      <w:r w:rsidR="003E3AA9">
        <w:rPr>
          <w:lang w:val="en-US"/>
        </w:rPr>
        <w:t xml:space="preserve"> They</w:t>
      </w:r>
      <w:r w:rsidR="00703E46">
        <w:rPr>
          <w:lang w:val="en-US"/>
        </w:rPr>
        <w:t xml:space="preserve"> have used a J48 algorithm as they have stated that it provide</w:t>
      </w:r>
      <w:r w:rsidR="00A45908">
        <w:rPr>
          <w:lang w:val="en-US"/>
        </w:rPr>
        <w:t>s</w:t>
      </w:r>
      <w:r w:rsidR="00703E46">
        <w:rPr>
          <w:lang w:val="en-US"/>
        </w:rPr>
        <w:t xml:space="preserve"> a maximum accuracy in classifying the instances in an efficient way.</w:t>
      </w:r>
    </w:p>
    <w:p w14:paraId="07FE3DBA" w14:textId="05E619FF" w:rsidR="00F11F89" w:rsidRDefault="00EA7F03" w:rsidP="00F11F89">
      <w:pPr>
        <w:jc w:val="center"/>
        <w:rPr>
          <w:lang w:val="en-US"/>
        </w:rPr>
      </w:pPr>
      <w:r w:rsidRPr="00EA7F03">
        <w:rPr>
          <w:noProof/>
          <w:lang w:val="en-US"/>
        </w:rPr>
        <w:lastRenderedPageBreak/>
        <w:drawing>
          <wp:inline distT="0" distB="0" distL="0" distR="0" wp14:anchorId="34990D35" wp14:editId="6E9C86A3">
            <wp:extent cx="4048690" cy="432495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90DE" w14:textId="37ED44EE" w:rsidR="005F60BE" w:rsidRDefault="005F60BE" w:rsidP="005F60BE">
      <w:pPr>
        <w:rPr>
          <w:lang w:val="en-US"/>
        </w:rPr>
      </w:pPr>
      <w:r>
        <w:rPr>
          <w:lang w:val="en-US"/>
        </w:rPr>
        <w:t>Figure 1. Theoretical Framework</w:t>
      </w:r>
    </w:p>
    <w:p w14:paraId="7C95C725" w14:textId="77777777" w:rsidR="005F60BE" w:rsidRDefault="005F60BE" w:rsidP="005F60BE">
      <w:pPr>
        <w:rPr>
          <w:lang w:val="en-US"/>
        </w:rPr>
      </w:pPr>
    </w:p>
    <w:p w14:paraId="1600808D" w14:textId="1488BDCC" w:rsidR="00530635" w:rsidRDefault="00F11F89" w:rsidP="00016D50">
      <w:pPr>
        <w:pStyle w:val="Heading2"/>
        <w:rPr>
          <w:lang w:val="en-US"/>
        </w:rPr>
      </w:pPr>
      <w:r>
        <w:rPr>
          <w:lang w:val="en-US"/>
        </w:rPr>
        <w:t>Conceptual Framework</w:t>
      </w:r>
    </w:p>
    <w:p w14:paraId="7D6EB19B" w14:textId="1AA090A8" w:rsidR="00016D50" w:rsidRPr="00016D50" w:rsidRDefault="00016D50" w:rsidP="00016D50">
      <w:pPr>
        <w:rPr>
          <w:lang w:val="en-US"/>
        </w:rPr>
      </w:pPr>
      <w:r>
        <w:rPr>
          <w:lang w:val="en-US"/>
        </w:rPr>
        <w:tab/>
      </w:r>
    </w:p>
    <w:p w14:paraId="3431B1B8" w14:textId="2F40EAEF" w:rsidR="000B1A84" w:rsidRDefault="000B1A84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F518A92" w14:textId="4B29004E" w:rsidR="002D23B3" w:rsidRDefault="000B1A84" w:rsidP="000B1A84">
      <w:pPr>
        <w:pStyle w:val="Heading1"/>
        <w:rPr>
          <w:lang w:val="en-US"/>
        </w:rPr>
      </w:pPr>
      <w:r>
        <w:rPr>
          <w:lang w:val="en-US"/>
        </w:rPr>
        <w:lastRenderedPageBreak/>
        <w:t>Chapter 2</w:t>
      </w:r>
    </w:p>
    <w:p w14:paraId="2452C7D6" w14:textId="214A60DC" w:rsidR="000B1A84" w:rsidRDefault="000B1A84" w:rsidP="000B1A84">
      <w:pPr>
        <w:pStyle w:val="Heading2"/>
        <w:rPr>
          <w:lang w:val="en-US"/>
        </w:rPr>
      </w:pPr>
      <w:r>
        <w:rPr>
          <w:lang w:val="en-US"/>
        </w:rPr>
        <w:t>Definition of Term</w:t>
      </w:r>
    </w:p>
    <w:p w14:paraId="13A1FD33" w14:textId="4243DD0F" w:rsidR="000B1A84" w:rsidRPr="009F3E02" w:rsidRDefault="000B1A84" w:rsidP="00DB55AA">
      <w:pPr>
        <w:ind w:firstLine="720"/>
        <w:rPr>
          <w:lang w:val="en-US"/>
        </w:rPr>
      </w:pPr>
      <w:r w:rsidRPr="009F3E02">
        <w:rPr>
          <w:b/>
          <w:bCs/>
          <w:lang w:val="en-US"/>
        </w:rPr>
        <w:t>Evaluation</w:t>
      </w:r>
      <w:r w:rsidRPr="009F3E02">
        <w:rPr>
          <w:lang w:val="en-US"/>
        </w:rPr>
        <w:t>: The process of assessing or judging the quality, value, or significance of something. In this context, it refers to assessing students' progress and eligibility for enrollment based on certain standards.</w:t>
      </w:r>
    </w:p>
    <w:p w14:paraId="3E4554D5" w14:textId="6CD31198" w:rsidR="000B1A84" w:rsidRPr="009F3E02" w:rsidRDefault="000B1A84" w:rsidP="00DB55AA">
      <w:pPr>
        <w:ind w:firstLine="720"/>
        <w:rPr>
          <w:lang w:val="en-US"/>
        </w:rPr>
      </w:pPr>
      <w:r w:rsidRPr="009F3E02">
        <w:rPr>
          <w:b/>
          <w:bCs/>
          <w:lang w:val="en-US"/>
        </w:rPr>
        <w:t>Requisites</w:t>
      </w:r>
      <w:r w:rsidRPr="009F3E02">
        <w:rPr>
          <w:lang w:val="en-US"/>
        </w:rPr>
        <w:t>: Requirements or conditions that must be fulfilled or satisfied in order to achieve a certain goal or qualify for something. In this context, it refers to the standards or criteria students need to meet for enrollment.</w:t>
      </w:r>
    </w:p>
    <w:p w14:paraId="606B4B1B" w14:textId="4F1A6CD5" w:rsidR="000B1A84" w:rsidRPr="009F3E02" w:rsidRDefault="000B1A84" w:rsidP="00DB55AA">
      <w:pPr>
        <w:ind w:firstLine="720"/>
        <w:rPr>
          <w:lang w:val="en-US"/>
        </w:rPr>
      </w:pPr>
      <w:r w:rsidRPr="009F3E02">
        <w:rPr>
          <w:b/>
          <w:bCs/>
          <w:lang w:val="en-US"/>
        </w:rPr>
        <w:t>Eligibility</w:t>
      </w:r>
      <w:r w:rsidRPr="009F3E02">
        <w:rPr>
          <w:lang w:val="en-US"/>
        </w:rPr>
        <w:t>: The state of being qualified or suitable for something, often based on meeting certain requirements or standards.</w:t>
      </w:r>
    </w:p>
    <w:p w14:paraId="5658F2A2" w14:textId="23215843" w:rsidR="000B1A84" w:rsidRPr="009F3E02" w:rsidRDefault="000B1A84" w:rsidP="00DB55AA">
      <w:pPr>
        <w:ind w:firstLine="720"/>
        <w:rPr>
          <w:lang w:val="en-US"/>
        </w:rPr>
      </w:pPr>
      <w:r w:rsidRPr="009F3E02">
        <w:rPr>
          <w:b/>
          <w:bCs/>
          <w:lang w:val="en-US"/>
        </w:rPr>
        <w:t>CCIS</w:t>
      </w:r>
      <w:r w:rsidRPr="009F3E02">
        <w:rPr>
          <w:lang w:val="en-US"/>
        </w:rPr>
        <w:t>: Abbreviation for College of Computer Information Science.</w:t>
      </w:r>
    </w:p>
    <w:p w14:paraId="00DB0358" w14:textId="11F11FD6" w:rsidR="000B1A84" w:rsidRPr="009F3E02" w:rsidRDefault="000B1A84" w:rsidP="00DB55AA">
      <w:pPr>
        <w:ind w:firstLine="720"/>
        <w:rPr>
          <w:lang w:val="en-US"/>
        </w:rPr>
      </w:pPr>
      <w:r w:rsidRPr="009F3E02">
        <w:rPr>
          <w:b/>
          <w:bCs/>
          <w:lang w:val="en-US"/>
        </w:rPr>
        <w:t>CMAHS</w:t>
      </w:r>
      <w:r w:rsidRPr="009F3E02">
        <w:rPr>
          <w:lang w:val="en-US"/>
        </w:rPr>
        <w:t>: Abbreviation for College of Medicine and Allied Health Sciences.</w:t>
      </w:r>
    </w:p>
    <w:p w14:paraId="667A8C8A" w14:textId="49D83C28" w:rsidR="000B1A84" w:rsidRPr="009F3E02" w:rsidRDefault="000B1A84" w:rsidP="00DB55AA">
      <w:pPr>
        <w:ind w:firstLine="720"/>
        <w:rPr>
          <w:lang w:val="en-US"/>
        </w:rPr>
      </w:pPr>
      <w:r w:rsidRPr="009F3E02">
        <w:rPr>
          <w:b/>
          <w:bCs/>
          <w:lang w:val="en-US"/>
        </w:rPr>
        <w:t>CAS</w:t>
      </w:r>
      <w:r w:rsidRPr="009F3E02">
        <w:rPr>
          <w:lang w:val="en-US"/>
        </w:rPr>
        <w:t>: Abbreviation for College of Arts and Sciences.</w:t>
      </w:r>
    </w:p>
    <w:p w14:paraId="59001F73" w14:textId="07DFC78B" w:rsidR="000B1A84" w:rsidRPr="009F3E02" w:rsidRDefault="000B1A84" w:rsidP="00DB55AA">
      <w:pPr>
        <w:ind w:firstLine="720"/>
        <w:rPr>
          <w:lang w:val="en-US"/>
        </w:rPr>
      </w:pPr>
      <w:r w:rsidRPr="009F3E02">
        <w:rPr>
          <w:b/>
          <w:bCs/>
          <w:lang w:val="en-US"/>
        </w:rPr>
        <w:t>CTE</w:t>
      </w:r>
      <w:r w:rsidRPr="009F3E02">
        <w:rPr>
          <w:lang w:val="en-US"/>
        </w:rPr>
        <w:t>: Abbreviation for College of Teacher Education.</w:t>
      </w:r>
    </w:p>
    <w:p w14:paraId="059E71E7" w14:textId="15CCF2CA" w:rsidR="000B1A84" w:rsidRPr="009F3E02" w:rsidRDefault="000B1A84" w:rsidP="00DB55AA">
      <w:pPr>
        <w:ind w:firstLine="720"/>
        <w:rPr>
          <w:lang w:val="en-US"/>
        </w:rPr>
      </w:pPr>
      <w:r w:rsidRPr="009F3E02">
        <w:rPr>
          <w:b/>
          <w:bCs/>
          <w:lang w:val="en-US"/>
        </w:rPr>
        <w:t>INC</w:t>
      </w:r>
      <w:r w:rsidRPr="009F3E02">
        <w:rPr>
          <w:lang w:val="en-US"/>
        </w:rPr>
        <w:t>: Incomplete. Refers to a grade indicating that a student has not completed all requirements for a course.</w:t>
      </w:r>
    </w:p>
    <w:p w14:paraId="3165AE8A" w14:textId="33131B42" w:rsidR="000B1A84" w:rsidRPr="009F3E02" w:rsidRDefault="000B1A84" w:rsidP="00DB55AA">
      <w:pPr>
        <w:ind w:firstLine="720"/>
        <w:rPr>
          <w:lang w:val="en-US"/>
        </w:rPr>
      </w:pPr>
      <w:r w:rsidRPr="009F3E02">
        <w:rPr>
          <w:b/>
          <w:bCs/>
          <w:lang w:val="en-US"/>
        </w:rPr>
        <w:t>Grading policy</w:t>
      </w:r>
      <w:r w:rsidRPr="009F3E02">
        <w:rPr>
          <w:lang w:val="en-US"/>
        </w:rPr>
        <w:t>: A set of rules or guidelines used to determine and assign grades to students' academic work.</w:t>
      </w:r>
    </w:p>
    <w:p w14:paraId="1B401BF2" w14:textId="6F687916" w:rsidR="000B1A84" w:rsidRPr="009F3E02" w:rsidRDefault="000B1A84" w:rsidP="00DB55AA">
      <w:pPr>
        <w:ind w:firstLine="720"/>
        <w:rPr>
          <w:lang w:val="en-US"/>
        </w:rPr>
      </w:pPr>
      <w:r w:rsidRPr="009F3E02">
        <w:rPr>
          <w:b/>
          <w:bCs/>
          <w:lang w:val="en-US"/>
        </w:rPr>
        <w:t>Blanked grade</w:t>
      </w:r>
      <w:r w:rsidRPr="009F3E02">
        <w:rPr>
          <w:lang w:val="en-US"/>
        </w:rPr>
        <w:t>: Refers to a missing or unspecified grade for a course.</w:t>
      </w:r>
    </w:p>
    <w:p w14:paraId="1E8EBF1B" w14:textId="29F16C57" w:rsidR="000B1A84" w:rsidRPr="009F3E02" w:rsidRDefault="000B1A84" w:rsidP="00DB55AA">
      <w:pPr>
        <w:ind w:firstLine="720"/>
        <w:rPr>
          <w:lang w:val="en-US"/>
        </w:rPr>
      </w:pPr>
      <w:r w:rsidRPr="009F3E02">
        <w:rPr>
          <w:b/>
          <w:bCs/>
          <w:lang w:val="en-US"/>
        </w:rPr>
        <w:t>Primary key</w:t>
      </w:r>
      <w:r w:rsidRPr="009F3E02">
        <w:rPr>
          <w:lang w:val="en-US"/>
        </w:rPr>
        <w:t>: In the context of databases, a primary key is a unique identifier for each record in a table. It ensures that each record can be uniquely identified and accessed.</w:t>
      </w:r>
    </w:p>
    <w:p w14:paraId="51DFB6B0" w14:textId="501AAA37" w:rsidR="000B1A84" w:rsidRPr="009F3E02" w:rsidRDefault="000B1A84" w:rsidP="00DB55AA">
      <w:pPr>
        <w:ind w:firstLine="720"/>
        <w:rPr>
          <w:lang w:val="en-US"/>
        </w:rPr>
      </w:pPr>
      <w:r w:rsidRPr="009F3E02">
        <w:rPr>
          <w:b/>
          <w:bCs/>
          <w:lang w:val="en-US"/>
        </w:rPr>
        <w:t>Theoretical Framework</w:t>
      </w:r>
      <w:r w:rsidRPr="009F3E02">
        <w:rPr>
          <w:lang w:val="en-US"/>
        </w:rPr>
        <w:t>: A theoretical framework provides the conceptual basis for understanding and analyzing a problem or phenomenon. It outlines the theoretical principles or models that guide a study or project.</w:t>
      </w:r>
    </w:p>
    <w:p w14:paraId="05F2C9D5" w14:textId="5AC3C45B" w:rsidR="000B1A84" w:rsidRPr="009F3E02" w:rsidRDefault="000B1A84" w:rsidP="000C1C4B">
      <w:pPr>
        <w:ind w:firstLine="720"/>
        <w:rPr>
          <w:lang w:val="en-US"/>
        </w:rPr>
      </w:pPr>
      <w:r w:rsidRPr="009F3E02">
        <w:rPr>
          <w:b/>
          <w:bCs/>
          <w:lang w:val="en-US"/>
        </w:rPr>
        <w:lastRenderedPageBreak/>
        <w:t>FAO</w:t>
      </w:r>
      <w:r w:rsidRPr="009F3E02">
        <w:rPr>
          <w:lang w:val="en-US"/>
        </w:rPr>
        <w:t>: Abbreviation for Food and Agriculture Organization, a specialized agency of the United Nations that leads international efforts to defeat hunger.</w:t>
      </w:r>
    </w:p>
    <w:p w14:paraId="7AED1974" w14:textId="1A19D938" w:rsidR="000B1A84" w:rsidRPr="009F3E02" w:rsidRDefault="000B1A84" w:rsidP="000C1C4B">
      <w:pPr>
        <w:ind w:firstLine="720"/>
        <w:rPr>
          <w:lang w:val="en-US"/>
        </w:rPr>
      </w:pPr>
      <w:r w:rsidRPr="009F3E02">
        <w:rPr>
          <w:b/>
          <w:bCs/>
          <w:lang w:val="en-US"/>
        </w:rPr>
        <w:t>Framework for Land Evaluation</w:t>
      </w:r>
      <w:r w:rsidRPr="009F3E02">
        <w:rPr>
          <w:lang w:val="en-US"/>
        </w:rPr>
        <w:t>: A set of principles or guidelines established by the FAO for assessing the suitability of land for various uses.</w:t>
      </w:r>
    </w:p>
    <w:p w14:paraId="2A87682C" w14:textId="688945F3" w:rsidR="000B1A84" w:rsidRPr="009F3E02" w:rsidRDefault="000B1A84" w:rsidP="000C1C4B">
      <w:pPr>
        <w:ind w:firstLine="720"/>
        <w:rPr>
          <w:lang w:val="en-US"/>
        </w:rPr>
      </w:pPr>
      <w:r w:rsidRPr="009F3E02">
        <w:rPr>
          <w:b/>
          <w:bCs/>
          <w:lang w:val="en-US"/>
        </w:rPr>
        <w:t>Automated Land Evaluation System (ALES)</w:t>
      </w:r>
      <w:r w:rsidRPr="009F3E02">
        <w:rPr>
          <w:lang w:val="en-US"/>
        </w:rPr>
        <w:t>: A computer program designed to assist land evaluators in gathering, organizing, and analyzing information about land suitability.</w:t>
      </w:r>
    </w:p>
    <w:p w14:paraId="43E255F3" w14:textId="272D25C8" w:rsidR="000B1A84" w:rsidRPr="009F3E02" w:rsidRDefault="000B1A84" w:rsidP="000C1C4B">
      <w:pPr>
        <w:ind w:firstLine="720"/>
        <w:rPr>
          <w:lang w:val="en-US"/>
        </w:rPr>
      </w:pPr>
      <w:r w:rsidRPr="009F3E02">
        <w:rPr>
          <w:b/>
          <w:bCs/>
          <w:lang w:val="en-US"/>
        </w:rPr>
        <w:t>AES</w:t>
      </w:r>
      <w:r w:rsidRPr="009F3E02">
        <w:rPr>
          <w:lang w:val="en-US"/>
        </w:rPr>
        <w:t>: Abbreviation for Automated Evaluation System, the system being developed in this project.</w:t>
      </w:r>
    </w:p>
    <w:p w14:paraId="03CB995A" w14:textId="5D0833A7" w:rsidR="000B1A84" w:rsidRPr="009F3E02" w:rsidRDefault="000B1A84" w:rsidP="000C1C4B">
      <w:pPr>
        <w:ind w:firstLine="720"/>
        <w:rPr>
          <w:lang w:val="en-US"/>
        </w:rPr>
      </w:pPr>
      <w:r w:rsidRPr="009F3E02">
        <w:rPr>
          <w:b/>
          <w:bCs/>
          <w:lang w:val="en-US"/>
        </w:rPr>
        <w:t>Logical flow</w:t>
      </w:r>
      <w:r w:rsidRPr="009F3E02">
        <w:rPr>
          <w:lang w:val="en-US"/>
        </w:rPr>
        <w:t>: The sequence or progression of steps in a system or process, arranged in a logical order to achieve a desired outcome.</w:t>
      </w:r>
    </w:p>
    <w:sectPr w:rsidR="000B1A84" w:rsidRPr="009F3E02" w:rsidSect="008B700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A767C" w14:textId="77777777" w:rsidR="0059114D" w:rsidRDefault="0059114D" w:rsidP="009D20EC">
      <w:pPr>
        <w:spacing w:line="240" w:lineRule="auto"/>
      </w:pPr>
      <w:r>
        <w:separator/>
      </w:r>
    </w:p>
  </w:endnote>
  <w:endnote w:type="continuationSeparator" w:id="0">
    <w:p w14:paraId="21BC6BEE" w14:textId="77777777" w:rsidR="0059114D" w:rsidRDefault="0059114D" w:rsidP="009D20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538EB" w14:textId="77777777" w:rsidR="0059114D" w:rsidRDefault="0059114D" w:rsidP="009D20EC">
      <w:pPr>
        <w:spacing w:line="240" w:lineRule="auto"/>
      </w:pPr>
      <w:r>
        <w:separator/>
      </w:r>
    </w:p>
  </w:footnote>
  <w:footnote w:type="continuationSeparator" w:id="0">
    <w:p w14:paraId="3E90677E" w14:textId="77777777" w:rsidR="0059114D" w:rsidRDefault="0059114D" w:rsidP="009D20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695A"/>
    <w:multiLevelType w:val="hybridMultilevel"/>
    <w:tmpl w:val="C73CC360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6139FA"/>
    <w:multiLevelType w:val="hybridMultilevel"/>
    <w:tmpl w:val="DAFA2A80"/>
    <w:lvl w:ilvl="0" w:tplc="34090011">
      <w:start w:val="1"/>
      <w:numFmt w:val="decimal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93133">
    <w:abstractNumId w:val="0"/>
  </w:num>
  <w:num w:numId="2" w16cid:durableId="1908148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0E"/>
    <w:rsid w:val="00016D50"/>
    <w:rsid w:val="0002581F"/>
    <w:rsid w:val="00031838"/>
    <w:rsid w:val="0004070C"/>
    <w:rsid w:val="00070BCE"/>
    <w:rsid w:val="0008656A"/>
    <w:rsid w:val="000951F9"/>
    <w:rsid w:val="000B1A84"/>
    <w:rsid w:val="000B70C3"/>
    <w:rsid w:val="000C1C4B"/>
    <w:rsid w:val="0010329D"/>
    <w:rsid w:val="001059A4"/>
    <w:rsid w:val="00145006"/>
    <w:rsid w:val="001C0176"/>
    <w:rsid w:val="001D7392"/>
    <w:rsid w:val="001F2BA6"/>
    <w:rsid w:val="001F4107"/>
    <w:rsid w:val="002110F7"/>
    <w:rsid w:val="002909D7"/>
    <w:rsid w:val="00290F2B"/>
    <w:rsid w:val="0029446E"/>
    <w:rsid w:val="002D23B3"/>
    <w:rsid w:val="002F0277"/>
    <w:rsid w:val="0037018B"/>
    <w:rsid w:val="003C0089"/>
    <w:rsid w:val="003E1A68"/>
    <w:rsid w:val="003E3AA9"/>
    <w:rsid w:val="003F135F"/>
    <w:rsid w:val="003F1BB2"/>
    <w:rsid w:val="003F3B25"/>
    <w:rsid w:val="00476A50"/>
    <w:rsid w:val="00481191"/>
    <w:rsid w:val="00485364"/>
    <w:rsid w:val="0049246D"/>
    <w:rsid w:val="004D4B7E"/>
    <w:rsid w:val="004F68AD"/>
    <w:rsid w:val="00527EC9"/>
    <w:rsid w:val="00530635"/>
    <w:rsid w:val="00560304"/>
    <w:rsid w:val="0056053C"/>
    <w:rsid w:val="00562D55"/>
    <w:rsid w:val="00573DDA"/>
    <w:rsid w:val="005763F2"/>
    <w:rsid w:val="00586CF8"/>
    <w:rsid w:val="0059114D"/>
    <w:rsid w:val="0059310D"/>
    <w:rsid w:val="0059362E"/>
    <w:rsid w:val="005D131F"/>
    <w:rsid w:val="005F5492"/>
    <w:rsid w:val="005F60BE"/>
    <w:rsid w:val="006009F0"/>
    <w:rsid w:val="006145FE"/>
    <w:rsid w:val="006356E5"/>
    <w:rsid w:val="00655E69"/>
    <w:rsid w:val="00660948"/>
    <w:rsid w:val="00675879"/>
    <w:rsid w:val="00677A1C"/>
    <w:rsid w:val="00683FD1"/>
    <w:rsid w:val="00687D20"/>
    <w:rsid w:val="006932B7"/>
    <w:rsid w:val="006B1BF7"/>
    <w:rsid w:val="006C1CC7"/>
    <w:rsid w:val="006E4B52"/>
    <w:rsid w:val="00703E46"/>
    <w:rsid w:val="00731A3A"/>
    <w:rsid w:val="007668AE"/>
    <w:rsid w:val="007A7A9E"/>
    <w:rsid w:val="007B49AC"/>
    <w:rsid w:val="007B5E53"/>
    <w:rsid w:val="007E5F75"/>
    <w:rsid w:val="007F75CF"/>
    <w:rsid w:val="0082203E"/>
    <w:rsid w:val="0085686B"/>
    <w:rsid w:val="008A3D11"/>
    <w:rsid w:val="008A4E49"/>
    <w:rsid w:val="008A6186"/>
    <w:rsid w:val="008B3DFE"/>
    <w:rsid w:val="008B700E"/>
    <w:rsid w:val="008C669C"/>
    <w:rsid w:val="008F4E61"/>
    <w:rsid w:val="008F65C8"/>
    <w:rsid w:val="00974CA5"/>
    <w:rsid w:val="00996A12"/>
    <w:rsid w:val="009C500E"/>
    <w:rsid w:val="009C594F"/>
    <w:rsid w:val="009D20EC"/>
    <w:rsid w:val="009D5960"/>
    <w:rsid w:val="009F3E02"/>
    <w:rsid w:val="009F7EF4"/>
    <w:rsid w:val="00A022BE"/>
    <w:rsid w:val="00A45908"/>
    <w:rsid w:val="00A8074C"/>
    <w:rsid w:val="00AA0BC1"/>
    <w:rsid w:val="00AB3342"/>
    <w:rsid w:val="00AD5F44"/>
    <w:rsid w:val="00AF73B6"/>
    <w:rsid w:val="00B131A2"/>
    <w:rsid w:val="00B23ACF"/>
    <w:rsid w:val="00B33165"/>
    <w:rsid w:val="00B42DF1"/>
    <w:rsid w:val="00B5364F"/>
    <w:rsid w:val="00B56CF1"/>
    <w:rsid w:val="00BF29C4"/>
    <w:rsid w:val="00C039FF"/>
    <w:rsid w:val="00C33477"/>
    <w:rsid w:val="00C437AD"/>
    <w:rsid w:val="00C546F2"/>
    <w:rsid w:val="00C54C0A"/>
    <w:rsid w:val="00C670AD"/>
    <w:rsid w:val="00CF707A"/>
    <w:rsid w:val="00D01CD4"/>
    <w:rsid w:val="00D6195F"/>
    <w:rsid w:val="00D87E3B"/>
    <w:rsid w:val="00D969A0"/>
    <w:rsid w:val="00DB55AA"/>
    <w:rsid w:val="00DC2B6B"/>
    <w:rsid w:val="00DC4588"/>
    <w:rsid w:val="00DE180D"/>
    <w:rsid w:val="00E4798D"/>
    <w:rsid w:val="00E632EC"/>
    <w:rsid w:val="00E82A32"/>
    <w:rsid w:val="00E954F8"/>
    <w:rsid w:val="00EA7F03"/>
    <w:rsid w:val="00EB48E9"/>
    <w:rsid w:val="00F11F89"/>
    <w:rsid w:val="00F22CD2"/>
    <w:rsid w:val="00F30F38"/>
    <w:rsid w:val="00F42252"/>
    <w:rsid w:val="00F434AA"/>
    <w:rsid w:val="00F735D3"/>
    <w:rsid w:val="00F93987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C827"/>
  <w15:chartTrackingRefBased/>
  <w15:docId w15:val="{6CC56251-1B09-4AFE-881B-A41B40CA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CE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252"/>
    <w:pPr>
      <w:keepNext/>
      <w:keepLines/>
      <w:spacing w:before="240" w:after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F89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9F0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0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0EC"/>
  </w:style>
  <w:style w:type="paragraph" w:styleId="Footer">
    <w:name w:val="footer"/>
    <w:basedOn w:val="Normal"/>
    <w:link w:val="FooterChar"/>
    <w:uiPriority w:val="99"/>
    <w:unhideWhenUsed/>
    <w:rsid w:val="009D20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0EC"/>
  </w:style>
  <w:style w:type="character" w:customStyle="1" w:styleId="Heading1Char">
    <w:name w:val="Heading 1 Char"/>
    <w:basedOn w:val="DefaultParagraphFont"/>
    <w:link w:val="Heading1"/>
    <w:uiPriority w:val="9"/>
    <w:rsid w:val="00F42252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Revision">
    <w:name w:val="Revision"/>
    <w:hidden/>
    <w:uiPriority w:val="99"/>
    <w:semiHidden/>
    <w:rsid w:val="001C0176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C0176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C01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017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A0BC1"/>
    <w:pPr>
      <w:spacing w:after="0" w:line="240" w:lineRule="auto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B3DFE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B3DFE"/>
    <w:rPr>
      <w:rFonts w:ascii="Times New Roman" w:eastAsiaTheme="majorEastAsia" w:hAnsi="Times New Roman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4F68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1F89"/>
    <w:rPr>
      <w:rFonts w:ascii="Times New Roman" w:eastAsiaTheme="majorEastAsia" w:hAnsi="Times New Roman" w:cstheme="majorBidi"/>
      <w:color w:val="000000" w:themeColor="text1"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9F0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4911B-BC3B-477A-967C-B29B566E3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6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OSIRIS</dc:creator>
  <cp:keywords/>
  <dc:description/>
  <cp:lastModifiedBy>AJ CALIXTRO</cp:lastModifiedBy>
  <cp:revision>130</cp:revision>
  <dcterms:created xsi:type="dcterms:W3CDTF">2024-03-30T02:28:00Z</dcterms:created>
  <dcterms:modified xsi:type="dcterms:W3CDTF">2024-04-02T11:10:00Z</dcterms:modified>
</cp:coreProperties>
</file>