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EC0B2" w14:textId="77777777" w:rsidR="00B01AE1" w:rsidRDefault="00B01AE1" w:rsidP="00B01AE1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17"/>
          <w:szCs w:val="17"/>
        </w:rPr>
        <w:t xml:space="preserve">При реализации </w:t>
      </w:r>
      <w:r>
        <w:rPr>
          <w:rFonts w:ascii="Arial" w:hAnsi="Arial" w:cs="Arial"/>
          <w:b/>
          <w:bCs/>
          <w:i/>
          <w:iCs/>
          <w:sz w:val="17"/>
          <w:szCs w:val="17"/>
        </w:rPr>
        <w:t>синхронизации</w:t>
      </w:r>
      <w:r>
        <w:rPr>
          <w:rFonts w:ascii="Arial" w:hAnsi="Arial" w:cs="Arial"/>
          <w:i/>
          <w:iCs/>
          <w:sz w:val="17"/>
          <w:szCs w:val="17"/>
        </w:rPr>
        <w:t xml:space="preserve"> процессов использовать функции ожидания сигнального состояния объекта только с </w:t>
      </w:r>
      <w:r>
        <w:rPr>
          <w:rFonts w:ascii="Arial" w:hAnsi="Arial" w:cs="Arial"/>
          <w:b/>
          <w:bCs/>
          <w:i/>
          <w:iCs/>
          <w:sz w:val="17"/>
          <w:szCs w:val="17"/>
        </w:rPr>
        <w:t>равным нулю или бесконечности интервалом</w:t>
      </w:r>
      <w:r>
        <w:rPr>
          <w:rFonts w:ascii="Arial" w:hAnsi="Arial" w:cs="Arial"/>
          <w:i/>
          <w:iCs/>
          <w:sz w:val="17"/>
          <w:szCs w:val="17"/>
        </w:rPr>
        <w:t xml:space="preserve"> ожидания</w:t>
      </w:r>
      <w:r>
        <w:rPr>
          <w:rFonts w:ascii="Times New Roman" w:hAnsi="Times New Roman" w:cs="Times New Roman"/>
          <w:i/>
          <w:iCs/>
          <w:sz w:val="17"/>
          <w:szCs w:val="17"/>
        </w:rPr>
        <w:t>.</w:t>
      </w:r>
      <w:r>
        <w:rPr>
          <w:rFonts w:ascii="Arial" w:hAnsi="Arial" w:cs="Arial"/>
          <w:i/>
          <w:iCs/>
          <w:sz w:val="17"/>
          <w:szCs w:val="17"/>
        </w:rPr>
        <w:t xml:space="preserve"> Каждый отдельный процесс открывать в</w:t>
      </w:r>
    </w:p>
    <w:p w14:paraId="6BF359D5" w14:textId="77777777" w:rsidR="00B01AE1" w:rsidRDefault="00B01AE1" w:rsidP="00B01AE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71CA333E" w14:textId="77777777" w:rsidR="00B01AE1" w:rsidRDefault="00B01AE1" w:rsidP="00B01AE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отдельном консольном окне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751CBCE5" w14:textId="77777777" w:rsidR="00B01AE1" w:rsidRDefault="00B01AE1" w:rsidP="00B01AE1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14:paraId="6A878244" w14:textId="77777777" w:rsidR="00B01AE1" w:rsidRDefault="00B01AE1" w:rsidP="00B01AE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9"/>
          <w:szCs w:val="19"/>
        </w:rPr>
        <w:t xml:space="preserve">2.1. </w:t>
      </w:r>
      <w:r>
        <w:rPr>
          <w:rFonts w:ascii="Arial" w:hAnsi="Arial" w:cs="Arial"/>
          <w:sz w:val="19"/>
          <w:szCs w:val="19"/>
        </w:rPr>
        <w:t>Написать программы для консольного процесса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  <w:szCs w:val="19"/>
        </w:rPr>
        <w:t>Boss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(</w:t>
      </w:r>
      <w:r>
        <w:rPr>
          <w:rFonts w:ascii="Arial" w:hAnsi="Arial" w:cs="Arial"/>
          <w:sz w:val="19"/>
          <w:szCs w:val="19"/>
        </w:rPr>
        <w:t>Резидент</w:t>
      </w:r>
      <w:r>
        <w:rPr>
          <w:rFonts w:ascii="Times New Roman" w:hAnsi="Times New Roman" w:cs="Times New Roman"/>
          <w:sz w:val="19"/>
          <w:szCs w:val="19"/>
        </w:rPr>
        <w:t xml:space="preserve">) </w:t>
      </w:r>
      <w:r>
        <w:rPr>
          <w:rFonts w:ascii="Arial" w:hAnsi="Arial" w:cs="Arial"/>
          <w:sz w:val="19"/>
          <w:szCs w:val="19"/>
        </w:rPr>
        <w:t>и консольных процессов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  <w:szCs w:val="19"/>
        </w:rPr>
        <w:t>Scout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(</w:t>
      </w:r>
      <w:r>
        <w:rPr>
          <w:rFonts w:ascii="Arial" w:hAnsi="Arial" w:cs="Arial"/>
          <w:sz w:val="19"/>
          <w:szCs w:val="19"/>
        </w:rPr>
        <w:t>Шпион</w:t>
      </w:r>
      <w:r>
        <w:rPr>
          <w:rFonts w:ascii="Times New Roman" w:hAnsi="Times New Roman" w:cs="Times New Roman"/>
          <w:sz w:val="19"/>
          <w:szCs w:val="19"/>
        </w:rPr>
        <w:t>).</w:t>
      </w:r>
    </w:p>
    <w:p w14:paraId="6B9D6C40" w14:textId="77777777" w:rsidR="00B01AE1" w:rsidRDefault="00B01AE1" w:rsidP="00B01AE1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14:paraId="114ED5A1" w14:textId="77777777" w:rsidR="00B01AE1" w:rsidRDefault="00B01AE1" w:rsidP="00B01AE1">
      <w:pPr>
        <w:widowControl w:val="0"/>
        <w:overflowPunct w:val="0"/>
        <w:autoSpaceDE w:val="0"/>
        <w:autoSpaceDN w:val="0"/>
        <w:adjustRightInd w:val="0"/>
        <w:spacing w:after="0" w:line="244" w:lineRule="auto"/>
        <w:ind w:left="28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0"/>
          <w:szCs w:val="20"/>
        </w:rPr>
        <w:t>Для моделирования передачи сообщений ввести специальные события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которые обозначают </w:t>
      </w:r>
      <w:r>
        <w:rPr>
          <w:rFonts w:ascii="Times New Roman" w:hAnsi="Times New Roman" w:cs="Times New Roman"/>
          <w:i/>
          <w:iCs/>
          <w:sz w:val="20"/>
          <w:szCs w:val="20"/>
        </w:rPr>
        <w:t>«</w:t>
      </w:r>
      <w:r>
        <w:rPr>
          <w:rFonts w:ascii="Arial" w:hAnsi="Arial" w:cs="Arial"/>
          <w:i/>
          <w:iCs/>
          <w:sz w:val="20"/>
          <w:szCs w:val="20"/>
        </w:rPr>
        <w:t>точку</w:t>
      </w:r>
      <w:r>
        <w:rPr>
          <w:rFonts w:ascii="Times New Roman" w:hAnsi="Times New Roman" w:cs="Times New Roman"/>
          <w:i/>
          <w:iCs/>
          <w:sz w:val="20"/>
          <w:szCs w:val="20"/>
        </w:rPr>
        <w:t>»</w:t>
      </w:r>
      <w:r>
        <w:rPr>
          <w:rFonts w:ascii="Arial" w:hAnsi="Arial" w:cs="Arial"/>
          <w:i/>
          <w:iCs/>
          <w:sz w:val="20"/>
          <w:szCs w:val="20"/>
        </w:rPr>
        <w:t xml:space="preserve"> и </w:t>
      </w:r>
      <w:r>
        <w:rPr>
          <w:rFonts w:ascii="Times New Roman" w:hAnsi="Times New Roman" w:cs="Times New Roman"/>
          <w:i/>
          <w:iCs/>
          <w:sz w:val="20"/>
          <w:szCs w:val="20"/>
        </w:rPr>
        <w:t>«</w:t>
      </w:r>
      <w:r>
        <w:rPr>
          <w:rFonts w:ascii="Arial" w:hAnsi="Arial" w:cs="Arial"/>
          <w:i/>
          <w:iCs/>
          <w:sz w:val="20"/>
          <w:szCs w:val="20"/>
        </w:rPr>
        <w:t>тире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», </w:t>
      </w:r>
      <w:r>
        <w:rPr>
          <w:rFonts w:ascii="Arial" w:hAnsi="Arial" w:cs="Arial"/>
          <w:i/>
          <w:iCs/>
          <w:sz w:val="20"/>
          <w:szCs w:val="20"/>
        </w:rPr>
        <w:t>конец сеанса</w:t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3E9DB089" w14:textId="77777777" w:rsidR="00B01AE1" w:rsidRDefault="00B01AE1" w:rsidP="00B01AE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736DA13E" w14:textId="132CF41D" w:rsidR="00B01AE1" w:rsidRDefault="00B01AE1" w:rsidP="00B01AE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Процесс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Boss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4FCFBA2A" w14:textId="77777777" w:rsidR="00B01AE1" w:rsidRDefault="00B01AE1" w:rsidP="00B01AE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14:paraId="6F25B3CC" w14:textId="77777777" w:rsidR="00B01AE1" w:rsidRDefault="00B01AE1" w:rsidP="00B01AE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426" w:right="6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запрашивает у пользователя количество процессов </w:t>
      </w:r>
      <w:proofErr w:type="spellStart"/>
      <w:r>
        <w:rPr>
          <w:rFonts w:ascii="Times New Roman" w:hAnsi="Times New Roman" w:cs="Times New Roman"/>
          <w:sz w:val="20"/>
          <w:szCs w:val="20"/>
        </w:rPr>
        <w:t>Scout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которые он должен запустить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запускает заданное количество процессов </w:t>
      </w:r>
      <w:proofErr w:type="spellStart"/>
      <w:r>
        <w:rPr>
          <w:rFonts w:ascii="Times New Roman" w:hAnsi="Times New Roman" w:cs="Times New Roman"/>
          <w:sz w:val="20"/>
          <w:szCs w:val="20"/>
        </w:rPr>
        <w:t>Scout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46F9172" w14:textId="77777777" w:rsidR="00B01AE1" w:rsidRDefault="00B01AE1" w:rsidP="00B01AE1">
      <w:pPr>
        <w:widowControl w:val="0"/>
        <w:overflowPunct w:val="0"/>
        <w:autoSpaceDE w:val="0"/>
        <w:autoSpaceDN w:val="0"/>
        <w:adjustRightInd w:val="0"/>
        <w:spacing w:after="0" w:line="249" w:lineRule="auto"/>
        <w:ind w:left="1426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9"/>
          <w:szCs w:val="19"/>
        </w:rPr>
        <w:t xml:space="preserve">принимает от каждого процесса </w:t>
      </w:r>
      <w:proofErr w:type="spellStart"/>
      <w:r>
        <w:rPr>
          <w:rFonts w:ascii="Times New Roman" w:hAnsi="Times New Roman" w:cs="Times New Roman"/>
          <w:sz w:val="19"/>
          <w:szCs w:val="19"/>
        </w:rPr>
        <w:t>Scout</w:t>
      </w:r>
      <w:proofErr w:type="spellEnd"/>
      <w:r>
        <w:rPr>
          <w:rFonts w:ascii="Arial" w:hAnsi="Arial" w:cs="Arial"/>
          <w:sz w:val="19"/>
          <w:szCs w:val="19"/>
        </w:rPr>
        <w:t xml:space="preserve"> сообщение и выводит его на консоль в одной строке</w:t>
      </w:r>
      <w:r>
        <w:rPr>
          <w:rFonts w:ascii="Times New Roman" w:hAnsi="Times New Roman" w:cs="Times New Roman"/>
          <w:sz w:val="19"/>
          <w:szCs w:val="19"/>
        </w:rPr>
        <w:t>.</w:t>
      </w:r>
      <w:r>
        <w:rPr>
          <w:rFonts w:ascii="Arial" w:hAnsi="Arial" w:cs="Arial"/>
          <w:sz w:val="19"/>
          <w:szCs w:val="19"/>
        </w:rPr>
        <w:t xml:space="preserve"> Принимать сообщение может </w:t>
      </w:r>
      <w:r>
        <w:rPr>
          <w:rFonts w:ascii="Arial" w:hAnsi="Arial" w:cs="Arial"/>
          <w:b/>
          <w:bCs/>
          <w:sz w:val="19"/>
          <w:szCs w:val="19"/>
        </w:rPr>
        <w:t>только от одного процесса</w:t>
      </w:r>
      <w:r>
        <w:rPr>
          <w:rFonts w:ascii="Times New Roman" w:hAnsi="Times New Roman" w:cs="Times New Roman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 xml:space="preserve"> передача остальных сообщений от других процессов должна блокироваться с помощью мьютекса</w:t>
      </w:r>
      <w:r>
        <w:rPr>
          <w:rFonts w:ascii="Times New Roman" w:hAnsi="Times New Roman" w:cs="Times New Roman"/>
          <w:sz w:val="19"/>
          <w:szCs w:val="19"/>
        </w:rPr>
        <w:t>;</w:t>
      </w:r>
      <w:r>
        <w:rPr>
          <w:rFonts w:ascii="Arial" w:hAnsi="Arial" w:cs="Arial"/>
          <w:sz w:val="19"/>
          <w:szCs w:val="19"/>
        </w:rPr>
        <w:t xml:space="preserve"> </w:t>
      </w:r>
    </w:p>
    <w:p w14:paraId="172B9177" w14:textId="77777777" w:rsidR="00B01AE1" w:rsidRDefault="00B01AE1" w:rsidP="00B01AE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7D784DE8" w14:textId="77777777" w:rsidR="00B01AE1" w:rsidRDefault="00B01AE1" w:rsidP="00B01AE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завершает свою работу</w:t>
      </w:r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B51A8A8" w14:textId="77777777" w:rsidR="00B01AE1" w:rsidRDefault="00B01AE1" w:rsidP="00B01AE1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14:paraId="56BFF3BF" w14:textId="77777777" w:rsidR="00B01AE1" w:rsidRDefault="00B01AE1" w:rsidP="00B01AE1">
      <w:pPr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Процесс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Scout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14:paraId="1CF6C181" w14:textId="77777777" w:rsidR="00B01AE1" w:rsidRDefault="00B01AE1" w:rsidP="00B01AE1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14:paraId="416A208B" w14:textId="77777777" w:rsidR="00B01AE1" w:rsidRDefault="00B01AE1" w:rsidP="00B01AE1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1126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запрашивает с консоли символы</w:t>
      </w:r>
      <w:r>
        <w:rPr>
          <w:rFonts w:ascii="Times New Roman" w:hAnsi="Times New Roman" w:cs="Times New Roman"/>
          <w:sz w:val="20"/>
          <w:szCs w:val="20"/>
        </w:rPr>
        <w:t>: «-», «.» (</w:t>
      </w:r>
      <w:r>
        <w:rPr>
          <w:rFonts w:ascii="Arial" w:hAnsi="Arial" w:cs="Arial"/>
          <w:sz w:val="20"/>
          <w:szCs w:val="20"/>
        </w:rPr>
        <w:t xml:space="preserve">событие </w:t>
      </w:r>
      <w:r>
        <w:rPr>
          <w:rFonts w:ascii="Times New Roman" w:hAnsi="Times New Roman" w:cs="Times New Roman"/>
          <w:i/>
          <w:iCs/>
          <w:sz w:val="20"/>
          <w:szCs w:val="20"/>
        </w:rPr>
        <w:t>«</w:t>
      </w:r>
      <w:r>
        <w:rPr>
          <w:rFonts w:ascii="Arial" w:hAnsi="Arial" w:cs="Arial"/>
          <w:i/>
          <w:iCs/>
          <w:sz w:val="20"/>
          <w:szCs w:val="20"/>
        </w:rPr>
        <w:t>тире</w:t>
      </w:r>
      <w:r>
        <w:rPr>
          <w:rFonts w:ascii="Times New Roman" w:hAnsi="Times New Roman" w:cs="Times New Roman"/>
          <w:i/>
          <w:iCs/>
          <w:sz w:val="20"/>
          <w:szCs w:val="20"/>
        </w:rPr>
        <w:t>»,</w:t>
      </w:r>
      <w:r>
        <w:rPr>
          <w:rFonts w:ascii="Arial" w:hAnsi="Arial" w:cs="Arial"/>
          <w:sz w:val="20"/>
          <w:szCs w:val="20"/>
        </w:rPr>
        <w:t xml:space="preserve"> событие </w:t>
      </w:r>
      <w:r>
        <w:rPr>
          <w:rFonts w:ascii="Times New Roman" w:hAnsi="Times New Roman" w:cs="Times New Roman"/>
          <w:i/>
          <w:iCs/>
          <w:sz w:val="20"/>
          <w:szCs w:val="20"/>
        </w:rPr>
        <w:t>«</w:t>
      </w:r>
      <w:r>
        <w:rPr>
          <w:rFonts w:ascii="Arial" w:hAnsi="Arial" w:cs="Arial"/>
          <w:i/>
          <w:iCs/>
          <w:sz w:val="20"/>
          <w:szCs w:val="20"/>
        </w:rPr>
        <w:t>точка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>» )</w:t>
      </w:r>
      <w:proofErr w:type="gramEnd"/>
      <w:r>
        <w:rPr>
          <w:rFonts w:ascii="Arial" w:hAnsi="Arial" w:cs="Arial"/>
          <w:sz w:val="20"/>
          <w:szCs w:val="20"/>
        </w:rPr>
        <w:t xml:space="preserve"> и передает соответствующие события процессу </w:t>
      </w:r>
      <w:proofErr w:type="spellStart"/>
      <w:r>
        <w:rPr>
          <w:rFonts w:ascii="Times New Roman" w:hAnsi="Times New Roman" w:cs="Times New Roman"/>
          <w:sz w:val="20"/>
          <w:szCs w:val="20"/>
        </w:rPr>
        <w:t>Boss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F6F548E" w14:textId="77777777" w:rsidR="00B01AE1" w:rsidRDefault="00B01AE1" w:rsidP="00B01AE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0D0BA02F" w14:textId="77777777" w:rsidR="00B01AE1" w:rsidRDefault="00B01AE1" w:rsidP="00B01AE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1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9"/>
          <w:szCs w:val="19"/>
        </w:rPr>
        <w:t>завершает свою работу</w:t>
      </w:r>
      <w:r>
        <w:rPr>
          <w:rFonts w:ascii="Times New Roman" w:hAnsi="Times New Roman" w:cs="Times New Roman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 xml:space="preserve"> когда будет введён символ</w:t>
      </w:r>
      <w:r>
        <w:rPr>
          <w:rFonts w:ascii="Times New Roman" w:hAnsi="Times New Roman" w:cs="Times New Roman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 xml:space="preserve"> обозначающий конец ввода сообщений</w:t>
      </w:r>
      <w:r>
        <w:rPr>
          <w:rFonts w:ascii="Times New Roman" w:hAnsi="Times New Roman" w:cs="Times New Roman"/>
          <w:sz w:val="19"/>
          <w:szCs w:val="19"/>
        </w:rPr>
        <w:t>.</w:t>
      </w:r>
      <w:r>
        <w:rPr>
          <w:rFonts w:ascii="Arial" w:hAnsi="Arial" w:cs="Arial"/>
          <w:sz w:val="19"/>
          <w:szCs w:val="19"/>
        </w:rPr>
        <w:t xml:space="preserve"> </w:t>
      </w:r>
    </w:p>
    <w:p w14:paraId="5E555CBE" w14:textId="77777777" w:rsidR="00D35A27" w:rsidRDefault="00D35A27"/>
    <w:sectPr w:rsidR="00D35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E40"/>
    <w:multiLevelType w:val="hybridMultilevel"/>
    <w:tmpl w:val="00001366"/>
    <w:lvl w:ilvl="0" w:tplc="00001CD0">
      <w:start w:val="5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0000366B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E14"/>
    <w:multiLevelType w:val="hybridMultilevel"/>
    <w:tmpl w:val="00004DF2"/>
    <w:lvl w:ilvl="0" w:tplc="00004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E22581"/>
    <w:multiLevelType w:val="hybridMultilevel"/>
    <w:tmpl w:val="E6D8A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65971"/>
    <w:multiLevelType w:val="hybridMultilevel"/>
    <w:tmpl w:val="10BEA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710F0"/>
    <w:multiLevelType w:val="hybridMultilevel"/>
    <w:tmpl w:val="F6466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17634"/>
    <w:multiLevelType w:val="hybridMultilevel"/>
    <w:tmpl w:val="15C2F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27"/>
    <w:rsid w:val="000F7554"/>
    <w:rsid w:val="00533F65"/>
    <w:rsid w:val="00B01AE1"/>
    <w:rsid w:val="00B33B5A"/>
    <w:rsid w:val="00D3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E153"/>
  <w15:chartTrackingRefBased/>
  <w15:docId w15:val="{604F16F8-AA31-4031-824B-9CBB498D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B5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3</cp:revision>
  <dcterms:created xsi:type="dcterms:W3CDTF">2019-04-22T22:16:00Z</dcterms:created>
  <dcterms:modified xsi:type="dcterms:W3CDTF">2019-06-07T18:34:00Z</dcterms:modified>
</cp:coreProperties>
</file>