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https://www.tinkercad.com/things/7kRFS8OUieb-esd-lab4-task1?sharecode=Of8KOx86y-djwZxbGL0qSd4A86qYuezMOG7JfPDmbi0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Task-2: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https://www.tinkercad.com/things/bu7hEz6n1CV-esd-lab4-task2?sharecode=3a_Q-HcUQM6xaUl61RzITIgWUx3AFfqweNgWgxMQCqs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Task-3: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https://www.tinkercad.com/things/iLn7v8xLkDz-esd-lab4-task3?sharecode=oouYgV5WS1tgeeIWpZy-2TU9Abx56q3CvQjkrgmYttQ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kRFS8OUieb-esd-lab4-task1?sharecode=Of8KOx86y-djwZxbGL0qSd4A86qYuezMOG7JfPDmbi0" TargetMode="External"/><Relationship Id="rId7" Type="http://schemas.openxmlformats.org/officeDocument/2006/relationships/hyperlink" Target="https://www.tinkercad.com/things/bu7hEz6n1CV-esd-lab4-task2?sharecode=3a_Q-HcUQM6xaUl61RzITIgWUx3AFfqweNgWgxMQCqs" TargetMode="External"/><Relationship Id="rId8" Type="http://schemas.openxmlformats.org/officeDocument/2006/relationships/hyperlink" Target="https://www.tinkercad.com/things/iLn7v8xLkDz-esd-lab4-task3?sharecode=oouYgV5WS1tgeeIWpZy-2TU9Abx56q3CvQjkrgmYt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