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06A2" w14:textId="348D948F" w:rsidR="00AE4DAC" w:rsidRDefault="00416FDF" w:rsidP="007F1C57">
      <w:pPr>
        <w:pStyle w:val="Title"/>
        <w:rPr>
          <w:noProof/>
        </w:rPr>
      </w:pPr>
      <w:r>
        <w:rPr>
          <w:noProof/>
        </w:rPr>
        <w:t>Planung des Praxisprojektes T3000</w:t>
      </w:r>
    </w:p>
    <w:p w14:paraId="554BFE5A" w14:textId="0D93C45E" w:rsidR="00AE4DAC" w:rsidRPr="00FE2025" w:rsidRDefault="00416FDF" w:rsidP="00AE4DAC">
      <w:pPr>
        <w:rPr>
          <w:rStyle w:val="HervorhebungfettDiehl-Gruppe"/>
          <w:sz w:val="32"/>
          <w:szCs w:val="36"/>
        </w:rPr>
      </w:pPr>
      <w:r>
        <w:rPr>
          <w:rStyle w:val="HervorhebungfettDiehl-Gruppe"/>
          <w:sz w:val="32"/>
          <w:szCs w:val="36"/>
        </w:rPr>
        <w:t>Auslegung einer Schaltung zur Motorregelung</w:t>
      </w:r>
    </w:p>
    <w:p w14:paraId="6CB3160E" w14:textId="77777777" w:rsidR="00AE4DAC" w:rsidRDefault="00AE4DAC" w:rsidP="00AE4DAC">
      <w:pPr>
        <w:rPr>
          <w:rStyle w:val="Hervorhebungfett"/>
        </w:rPr>
      </w:pPr>
    </w:p>
    <w:p w14:paraId="0F2847D6" w14:textId="77777777" w:rsidR="006D3C47" w:rsidRDefault="006D3C47" w:rsidP="00AE4DAC">
      <w:pPr>
        <w:rPr>
          <w:rStyle w:val="Hervorhebungfett"/>
        </w:rPr>
      </w:pPr>
    </w:p>
    <w:p w14:paraId="3DACAE7B" w14:textId="77777777" w:rsidR="006D3C47" w:rsidRDefault="006D3C47" w:rsidP="00AE4DAC">
      <w:pPr>
        <w:rPr>
          <w:rStyle w:val="Hervorhebungfett"/>
        </w:rPr>
      </w:pPr>
    </w:p>
    <w:p w14:paraId="51FCD199" w14:textId="77777777" w:rsidR="006D3C47" w:rsidRDefault="006D3C47" w:rsidP="00AE4DAC">
      <w:pPr>
        <w:rPr>
          <w:rStyle w:val="Hervorhebungfett"/>
        </w:rPr>
      </w:pPr>
    </w:p>
    <w:p w14:paraId="5C95C086" w14:textId="77777777" w:rsidR="00FE2025" w:rsidRDefault="00FE2025" w:rsidP="00AE4DAC">
      <w:pPr>
        <w:rPr>
          <w:rStyle w:val="Hervorhebungfett"/>
        </w:rPr>
      </w:pPr>
    </w:p>
    <w:p w14:paraId="5CA8D490" w14:textId="77777777" w:rsidR="00AE4DAC" w:rsidRDefault="00AE4DAC" w:rsidP="00AE4DAC">
      <w:pPr>
        <w:rPr>
          <w:rStyle w:val="Hervorhebungfett"/>
        </w:rPr>
      </w:pPr>
    </w:p>
    <w:p w14:paraId="232AB16A" w14:textId="6B42930E" w:rsidR="00AE4DAC" w:rsidRPr="00FE2025" w:rsidRDefault="00AE4DAC" w:rsidP="00AE4DAC">
      <w:pPr>
        <w:jc w:val="center"/>
        <w:rPr>
          <w:rStyle w:val="Hervorhebungfett"/>
          <w:sz w:val="28"/>
          <w:szCs w:val="28"/>
        </w:rPr>
      </w:pPr>
      <w:r w:rsidRPr="00FE2025">
        <w:rPr>
          <w:rStyle w:val="Hervorhebungfett"/>
          <w:sz w:val="28"/>
          <w:szCs w:val="28"/>
        </w:rPr>
        <w:t>Azmi Beyrouti</w:t>
      </w:r>
    </w:p>
    <w:p w14:paraId="42F7C332" w14:textId="0236CE0F" w:rsidR="00AE4DAC" w:rsidRPr="00FE2025" w:rsidRDefault="00416FDF" w:rsidP="00AE4DAC">
      <w:pPr>
        <w:jc w:val="center"/>
        <w:rPr>
          <w:rStyle w:val="Hervorhebungfett"/>
          <w:sz w:val="28"/>
          <w:szCs w:val="28"/>
        </w:rPr>
      </w:pPr>
      <w:r>
        <w:rPr>
          <w:rStyle w:val="Hervorhebungfett"/>
          <w:sz w:val="28"/>
          <w:szCs w:val="28"/>
        </w:rPr>
        <w:t>Januar</w:t>
      </w:r>
      <w:r w:rsidR="00AE4DAC" w:rsidRPr="00FE2025">
        <w:rPr>
          <w:rStyle w:val="Hervorhebungfett"/>
          <w:sz w:val="28"/>
          <w:szCs w:val="28"/>
        </w:rPr>
        <w:t xml:space="preserve"> – </w:t>
      </w:r>
      <w:r>
        <w:rPr>
          <w:rStyle w:val="Hervorhebungfett"/>
          <w:sz w:val="28"/>
          <w:szCs w:val="28"/>
        </w:rPr>
        <w:t xml:space="preserve">März </w:t>
      </w:r>
      <w:r w:rsidR="00AE4DAC" w:rsidRPr="00FE2025">
        <w:rPr>
          <w:rStyle w:val="Hervorhebungfett"/>
          <w:sz w:val="28"/>
          <w:szCs w:val="28"/>
        </w:rPr>
        <w:t>202</w:t>
      </w:r>
      <w:r>
        <w:rPr>
          <w:rStyle w:val="Hervorhebungfett"/>
          <w:sz w:val="28"/>
          <w:szCs w:val="28"/>
        </w:rPr>
        <w:t>6</w:t>
      </w:r>
    </w:p>
    <w:p w14:paraId="0FB6CDCE" w14:textId="77777777" w:rsidR="00AE4DAC" w:rsidRDefault="00AE4DAC" w:rsidP="00AE4DAC">
      <w:pPr>
        <w:rPr>
          <w:rStyle w:val="Hervorhebungfett"/>
        </w:rPr>
      </w:pPr>
    </w:p>
    <w:p w14:paraId="3B0629D2" w14:textId="77777777" w:rsidR="006D3C47" w:rsidRDefault="006D3C47" w:rsidP="00AE4DAC">
      <w:pPr>
        <w:rPr>
          <w:rStyle w:val="Hervorhebungfett"/>
        </w:rPr>
      </w:pPr>
    </w:p>
    <w:p w14:paraId="0285C17F" w14:textId="77777777" w:rsidR="006D3C47" w:rsidRDefault="006D3C47" w:rsidP="00AE4DAC">
      <w:pPr>
        <w:rPr>
          <w:rStyle w:val="Hervorhebungfett"/>
        </w:rPr>
      </w:pPr>
    </w:p>
    <w:p w14:paraId="54BE0181" w14:textId="77777777" w:rsidR="00FE2025" w:rsidRDefault="00FE2025" w:rsidP="00AE4DAC">
      <w:pPr>
        <w:rPr>
          <w:rStyle w:val="Hervorhebungfett"/>
        </w:rPr>
      </w:pPr>
    </w:p>
    <w:p w14:paraId="4ECB8534" w14:textId="77777777" w:rsidR="00FE2025" w:rsidRDefault="00FE2025" w:rsidP="00AE4DAC">
      <w:pPr>
        <w:rPr>
          <w:rStyle w:val="Hervorhebungfett"/>
        </w:rPr>
      </w:pPr>
    </w:p>
    <w:p w14:paraId="5E21DFE7" w14:textId="77777777" w:rsidR="00FE2025" w:rsidRDefault="00FE2025" w:rsidP="00AE4DAC">
      <w:pPr>
        <w:rPr>
          <w:rStyle w:val="Hervorhebungfett"/>
        </w:rPr>
      </w:pPr>
    </w:p>
    <w:p w14:paraId="33F3E5A5" w14:textId="77777777" w:rsidR="00AE4DAC" w:rsidRDefault="00AE4DAC" w:rsidP="00AE4DAC">
      <w:pPr>
        <w:rPr>
          <w:rStyle w:val="Hervorhebungfett"/>
          <w:szCs w:val="24"/>
        </w:rPr>
      </w:pPr>
    </w:p>
    <w:p w14:paraId="48A0EEB9" w14:textId="77777777" w:rsidR="00416FDF" w:rsidRDefault="00416FDF" w:rsidP="00AE4DAC">
      <w:pPr>
        <w:rPr>
          <w:rStyle w:val="Hervorhebungfett"/>
          <w:szCs w:val="24"/>
        </w:rPr>
      </w:pPr>
    </w:p>
    <w:p w14:paraId="64367F7B" w14:textId="77777777" w:rsidR="00416FDF" w:rsidRDefault="00416FDF" w:rsidP="00AE4DAC">
      <w:pPr>
        <w:rPr>
          <w:rStyle w:val="Hervorhebungfett"/>
          <w:szCs w:val="24"/>
        </w:rPr>
      </w:pPr>
    </w:p>
    <w:p w14:paraId="494CDC3A" w14:textId="77777777" w:rsidR="00416FDF" w:rsidRDefault="00416FDF" w:rsidP="00AE4DAC">
      <w:pPr>
        <w:rPr>
          <w:rStyle w:val="Hervorhebungfett"/>
          <w:szCs w:val="24"/>
        </w:rPr>
      </w:pPr>
    </w:p>
    <w:p w14:paraId="1346A5B3" w14:textId="77777777" w:rsidR="00416FDF" w:rsidRDefault="00416FDF" w:rsidP="00AE4DAC">
      <w:pPr>
        <w:rPr>
          <w:rStyle w:val="Hervorhebungfett"/>
          <w:szCs w:val="24"/>
        </w:rPr>
      </w:pPr>
    </w:p>
    <w:p w14:paraId="3E32044F" w14:textId="77777777" w:rsidR="00416FDF" w:rsidRDefault="00416FDF" w:rsidP="00AE4DAC">
      <w:pPr>
        <w:rPr>
          <w:rStyle w:val="Hervorhebungfett"/>
          <w:szCs w:val="24"/>
        </w:rPr>
      </w:pPr>
    </w:p>
    <w:p w14:paraId="1FA5644A" w14:textId="77777777" w:rsidR="00416FDF" w:rsidRPr="00FE2025" w:rsidRDefault="00416FDF" w:rsidP="00AE4DAC">
      <w:pPr>
        <w:rPr>
          <w:rStyle w:val="Hervorhebungfett"/>
          <w:szCs w:val="24"/>
        </w:rPr>
      </w:pPr>
    </w:p>
    <w:p w14:paraId="4979C0D4" w14:textId="270526C1" w:rsidR="00416FDF" w:rsidRDefault="00416FDF" w:rsidP="00416FDF">
      <w:pPr>
        <w:pStyle w:val="AP-Daten"/>
        <w:rPr>
          <w:rStyle w:val="Hervorhebungfett"/>
          <w:sz w:val="20"/>
          <w:szCs w:val="20"/>
        </w:rPr>
      </w:pPr>
      <w:hyperlink r:id="rId11" w:history="1">
        <w:r w:rsidRPr="00E66D3C">
          <w:rPr>
            <w:rStyle w:val="Hyperlink"/>
            <w:noProof/>
            <w:sz w:val="20"/>
            <w:szCs w:val="20"/>
          </w:rPr>
          <w:t>azmi.beyrouti@diehl.com</w:t>
        </w:r>
      </w:hyperlink>
      <w:r>
        <w:rPr>
          <w:rStyle w:val="Hervorhebungfett"/>
          <w:sz w:val="20"/>
          <w:szCs w:val="20"/>
        </w:rPr>
        <w:br w:type="page"/>
      </w:r>
    </w:p>
    <w:sdt>
      <w:sdtPr>
        <w:rPr>
          <w:rFonts w:asciiTheme="minorHAnsi" w:eastAsiaTheme="minorHAnsi" w:hAnsiTheme="minorHAnsi" w:cstheme="minorBidi"/>
          <w:color w:val="auto"/>
          <w:sz w:val="22"/>
          <w:szCs w:val="22"/>
          <w:lang w:val="de-DE"/>
        </w:rPr>
        <w:id w:val="-1680648813"/>
        <w:docPartObj>
          <w:docPartGallery w:val="Table of Contents"/>
          <w:docPartUnique/>
        </w:docPartObj>
      </w:sdtPr>
      <w:sdtEndPr>
        <w:rPr>
          <w:b/>
          <w:bCs/>
        </w:rPr>
      </w:sdtEndPr>
      <w:sdtContent>
        <w:p w14:paraId="07B2BE68" w14:textId="258DD9A2" w:rsidR="00FE2025" w:rsidRPr="00FE2025" w:rsidRDefault="00FE2025">
          <w:pPr>
            <w:pStyle w:val="TOCHeading"/>
            <w:rPr>
              <w:rStyle w:val="Heading5Char"/>
            </w:rPr>
          </w:pPr>
          <w:proofErr w:type="spellStart"/>
          <w:r w:rsidRPr="00FE2025">
            <w:rPr>
              <w:rStyle w:val="Heading5Char"/>
            </w:rPr>
            <w:t>Inhalt</w:t>
          </w:r>
          <w:r>
            <w:rPr>
              <w:rStyle w:val="Heading5Char"/>
            </w:rPr>
            <w:t>sverzeichnis</w:t>
          </w:r>
          <w:proofErr w:type="spellEnd"/>
        </w:p>
        <w:p w14:paraId="7A0079D8" w14:textId="606F5757" w:rsidR="00137C67" w:rsidRDefault="00FE2025">
          <w:pPr>
            <w:pStyle w:val="TOC1"/>
            <w:rPr>
              <w:rFonts w:eastAsiaTheme="minorEastAsia"/>
              <w:b w:val="0"/>
              <w:noProof/>
              <w:sz w:val="24"/>
              <w:lang w:eastAsia="de-DE"/>
            </w:rPr>
          </w:pPr>
          <w:r>
            <w:fldChar w:fldCharType="begin"/>
          </w:r>
          <w:r>
            <w:instrText xml:space="preserve"> TOC \o "1-3" \h \z \u </w:instrText>
          </w:r>
          <w:r>
            <w:fldChar w:fldCharType="separate"/>
          </w:r>
          <w:hyperlink w:anchor="_Toc219272998" w:history="1">
            <w:r w:rsidR="00137C67" w:rsidRPr="00997999">
              <w:rPr>
                <w:rStyle w:val="Hyperlink"/>
                <w:noProof/>
              </w:rPr>
              <w:t>1.</w:t>
            </w:r>
            <w:r w:rsidR="00137C67">
              <w:rPr>
                <w:rFonts w:eastAsiaTheme="minorEastAsia"/>
                <w:b w:val="0"/>
                <w:noProof/>
                <w:sz w:val="24"/>
                <w:lang w:eastAsia="de-DE"/>
              </w:rPr>
              <w:tab/>
            </w:r>
            <w:r w:rsidR="00137C67" w:rsidRPr="00997999">
              <w:rPr>
                <w:rStyle w:val="Hyperlink"/>
                <w:noProof/>
              </w:rPr>
              <w:t>Hintergrund</w:t>
            </w:r>
            <w:r w:rsidR="00137C67">
              <w:rPr>
                <w:noProof/>
                <w:webHidden/>
              </w:rPr>
              <w:tab/>
            </w:r>
            <w:r w:rsidR="00137C67">
              <w:rPr>
                <w:noProof/>
                <w:webHidden/>
              </w:rPr>
              <w:fldChar w:fldCharType="begin"/>
            </w:r>
            <w:r w:rsidR="00137C67">
              <w:rPr>
                <w:noProof/>
                <w:webHidden/>
              </w:rPr>
              <w:instrText xml:space="preserve"> PAGEREF _Toc219272998 \h </w:instrText>
            </w:r>
            <w:r w:rsidR="00137C67">
              <w:rPr>
                <w:noProof/>
                <w:webHidden/>
              </w:rPr>
            </w:r>
            <w:r w:rsidR="00137C67">
              <w:rPr>
                <w:noProof/>
                <w:webHidden/>
              </w:rPr>
              <w:fldChar w:fldCharType="separate"/>
            </w:r>
            <w:r w:rsidR="00E80D00">
              <w:rPr>
                <w:noProof/>
                <w:webHidden/>
              </w:rPr>
              <w:t>3</w:t>
            </w:r>
            <w:r w:rsidR="00137C67">
              <w:rPr>
                <w:noProof/>
                <w:webHidden/>
              </w:rPr>
              <w:fldChar w:fldCharType="end"/>
            </w:r>
          </w:hyperlink>
        </w:p>
        <w:p w14:paraId="7F4F3E03" w14:textId="67E270EA" w:rsidR="00137C67" w:rsidRDefault="00137C67">
          <w:pPr>
            <w:pStyle w:val="TOC1"/>
            <w:rPr>
              <w:rFonts w:eastAsiaTheme="minorEastAsia"/>
              <w:b w:val="0"/>
              <w:noProof/>
              <w:sz w:val="24"/>
              <w:lang w:eastAsia="de-DE"/>
            </w:rPr>
          </w:pPr>
          <w:hyperlink w:anchor="_Toc219272999" w:history="1">
            <w:r w:rsidRPr="00997999">
              <w:rPr>
                <w:rStyle w:val="Hyperlink"/>
                <w:noProof/>
              </w:rPr>
              <w:t>2.</w:t>
            </w:r>
            <w:r>
              <w:rPr>
                <w:rFonts w:eastAsiaTheme="minorEastAsia"/>
                <w:b w:val="0"/>
                <w:noProof/>
                <w:sz w:val="24"/>
                <w:lang w:eastAsia="de-DE"/>
              </w:rPr>
              <w:tab/>
            </w:r>
            <w:r w:rsidRPr="00997999">
              <w:rPr>
                <w:rStyle w:val="Hyperlink"/>
                <w:noProof/>
              </w:rPr>
              <w:t>Technische Daten Relevanter Aktuatoren</w:t>
            </w:r>
            <w:r>
              <w:rPr>
                <w:noProof/>
                <w:webHidden/>
              </w:rPr>
              <w:tab/>
            </w:r>
            <w:r>
              <w:rPr>
                <w:noProof/>
                <w:webHidden/>
              </w:rPr>
              <w:fldChar w:fldCharType="begin"/>
            </w:r>
            <w:r>
              <w:rPr>
                <w:noProof/>
                <w:webHidden/>
              </w:rPr>
              <w:instrText xml:space="preserve"> PAGEREF _Toc219272999 \h </w:instrText>
            </w:r>
            <w:r>
              <w:rPr>
                <w:noProof/>
                <w:webHidden/>
              </w:rPr>
            </w:r>
            <w:r>
              <w:rPr>
                <w:noProof/>
                <w:webHidden/>
              </w:rPr>
              <w:fldChar w:fldCharType="separate"/>
            </w:r>
            <w:r w:rsidR="00E80D00">
              <w:rPr>
                <w:noProof/>
                <w:webHidden/>
              </w:rPr>
              <w:t>4</w:t>
            </w:r>
            <w:r>
              <w:rPr>
                <w:noProof/>
                <w:webHidden/>
              </w:rPr>
              <w:fldChar w:fldCharType="end"/>
            </w:r>
          </w:hyperlink>
        </w:p>
        <w:p w14:paraId="1E0B04AF" w14:textId="6AA510A2" w:rsidR="00137C67" w:rsidRDefault="00137C67">
          <w:pPr>
            <w:pStyle w:val="TOC2"/>
            <w:rPr>
              <w:rFonts w:eastAsiaTheme="minorEastAsia"/>
              <w:noProof/>
              <w:sz w:val="24"/>
              <w:lang w:eastAsia="de-DE"/>
            </w:rPr>
          </w:pPr>
          <w:hyperlink w:anchor="_Toc219273000" w:history="1">
            <w:r w:rsidRPr="00997999">
              <w:rPr>
                <w:rStyle w:val="Hyperlink"/>
                <w:noProof/>
              </w:rPr>
              <w:t>2.1.</w:t>
            </w:r>
            <w:r>
              <w:rPr>
                <w:rFonts w:eastAsiaTheme="minorEastAsia"/>
                <w:noProof/>
                <w:sz w:val="24"/>
                <w:lang w:eastAsia="de-DE"/>
              </w:rPr>
              <w:tab/>
            </w:r>
            <w:r w:rsidRPr="00997999">
              <w:rPr>
                <w:rStyle w:val="Hyperlink"/>
                <w:noProof/>
              </w:rPr>
              <w:t>Volz DA 30-HAT</w:t>
            </w:r>
            <w:r>
              <w:rPr>
                <w:noProof/>
                <w:webHidden/>
              </w:rPr>
              <w:tab/>
            </w:r>
            <w:r>
              <w:rPr>
                <w:noProof/>
                <w:webHidden/>
              </w:rPr>
              <w:fldChar w:fldCharType="begin"/>
            </w:r>
            <w:r>
              <w:rPr>
                <w:noProof/>
                <w:webHidden/>
              </w:rPr>
              <w:instrText xml:space="preserve"> PAGEREF _Toc219273000 \h </w:instrText>
            </w:r>
            <w:r>
              <w:rPr>
                <w:noProof/>
                <w:webHidden/>
              </w:rPr>
            </w:r>
            <w:r>
              <w:rPr>
                <w:noProof/>
                <w:webHidden/>
              </w:rPr>
              <w:fldChar w:fldCharType="separate"/>
            </w:r>
            <w:r w:rsidR="00E80D00">
              <w:rPr>
                <w:noProof/>
                <w:webHidden/>
              </w:rPr>
              <w:t>4</w:t>
            </w:r>
            <w:r>
              <w:rPr>
                <w:noProof/>
                <w:webHidden/>
              </w:rPr>
              <w:fldChar w:fldCharType="end"/>
            </w:r>
          </w:hyperlink>
        </w:p>
        <w:p w14:paraId="27BF7056" w14:textId="062BE12E" w:rsidR="00137C67" w:rsidRDefault="00137C67">
          <w:pPr>
            <w:pStyle w:val="TOC2"/>
            <w:rPr>
              <w:rFonts w:eastAsiaTheme="minorEastAsia"/>
              <w:noProof/>
              <w:sz w:val="24"/>
              <w:lang w:eastAsia="de-DE"/>
            </w:rPr>
          </w:pPr>
          <w:hyperlink w:anchor="_Toc219273001" w:history="1">
            <w:r w:rsidRPr="00997999">
              <w:rPr>
                <w:rStyle w:val="Hyperlink"/>
                <w:noProof/>
              </w:rPr>
              <w:t>2.2.</w:t>
            </w:r>
            <w:r>
              <w:rPr>
                <w:rFonts w:eastAsiaTheme="minorEastAsia"/>
                <w:noProof/>
                <w:sz w:val="24"/>
                <w:lang w:eastAsia="de-DE"/>
              </w:rPr>
              <w:tab/>
            </w:r>
            <w:r w:rsidRPr="00997999">
              <w:rPr>
                <w:rStyle w:val="Hyperlink"/>
                <w:noProof/>
              </w:rPr>
              <w:t>Wittenstein TPM Flight Actuator</w:t>
            </w:r>
            <w:r>
              <w:rPr>
                <w:noProof/>
                <w:webHidden/>
              </w:rPr>
              <w:tab/>
            </w:r>
            <w:r>
              <w:rPr>
                <w:noProof/>
                <w:webHidden/>
              </w:rPr>
              <w:fldChar w:fldCharType="begin"/>
            </w:r>
            <w:r>
              <w:rPr>
                <w:noProof/>
                <w:webHidden/>
              </w:rPr>
              <w:instrText xml:space="preserve"> PAGEREF _Toc219273001 \h </w:instrText>
            </w:r>
            <w:r>
              <w:rPr>
                <w:noProof/>
                <w:webHidden/>
              </w:rPr>
            </w:r>
            <w:r>
              <w:rPr>
                <w:noProof/>
                <w:webHidden/>
              </w:rPr>
              <w:fldChar w:fldCharType="separate"/>
            </w:r>
            <w:r w:rsidR="00E80D00">
              <w:rPr>
                <w:noProof/>
                <w:webHidden/>
              </w:rPr>
              <w:t>5</w:t>
            </w:r>
            <w:r>
              <w:rPr>
                <w:noProof/>
                <w:webHidden/>
              </w:rPr>
              <w:fldChar w:fldCharType="end"/>
            </w:r>
          </w:hyperlink>
        </w:p>
        <w:p w14:paraId="76456702" w14:textId="74F433E2" w:rsidR="00137C67" w:rsidRDefault="00137C67">
          <w:pPr>
            <w:pStyle w:val="TOC1"/>
            <w:rPr>
              <w:rFonts w:eastAsiaTheme="minorEastAsia"/>
              <w:b w:val="0"/>
              <w:noProof/>
              <w:sz w:val="24"/>
              <w:lang w:eastAsia="de-DE"/>
            </w:rPr>
          </w:pPr>
          <w:hyperlink w:anchor="_Toc219273002" w:history="1">
            <w:r w:rsidRPr="00997999">
              <w:rPr>
                <w:rStyle w:val="Hyperlink"/>
                <w:noProof/>
              </w:rPr>
              <w:t>3.</w:t>
            </w:r>
            <w:r>
              <w:rPr>
                <w:rFonts w:eastAsiaTheme="minorEastAsia"/>
                <w:b w:val="0"/>
                <w:noProof/>
                <w:sz w:val="24"/>
                <w:lang w:eastAsia="de-DE"/>
              </w:rPr>
              <w:tab/>
            </w:r>
            <w:r w:rsidRPr="00997999">
              <w:rPr>
                <w:rStyle w:val="Hyperlink"/>
                <w:noProof/>
              </w:rPr>
              <w:t>Weitere Überlegungen</w:t>
            </w:r>
            <w:r>
              <w:rPr>
                <w:noProof/>
                <w:webHidden/>
              </w:rPr>
              <w:tab/>
            </w:r>
            <w:r>
              <w:rPr>
                <w:noProof/>
                <w:webHidden/>
              </w:rPr>
              <w:fldChar w:fldCharType="begin"/>
            </w:r>
            <w:r>
              <w:rPr>
                <w:noProof/>
                <w:webHidden/>
              </w:rPr>
              <w:instrText xml:space="preserve"> PAGEREF _Toc219273002 \h </w:instrText>
            </w:r>
            <w:r>
              <w:rPr>
                <w:noProof/>
                <w:webHidden/>
              </w:rPr>
            </w:r>
            <w:r>
              <w:rPr>
                <w:noProof/>
                <w:webHidden/>
              </w:rPr>
              <w:fldChar w:fldCharType="separate"/>
            </w:r>
            <w:r w:rsidR="00E80D00">
              <w:rPr>
                <w:noProof/>
                <w:webHidden/>
              </w:rPr>
              <w:t>6</w:t>
            </w:r>
            <w:r>
              <w:rPr>
                <w:noProof/>
                <w:webHidden/>
              </w:rPr>
              <w:fldChar w:fldCharType="end"/>
            </w:r>
          </w:hyperlink>
        </w:p>
        <w:p w14:paraId="5F8DBAC6" w14:textId="1B002CE1" w:rsidR="00137C67" w:rsidRDefault="00137C67">
          <w:pPr>
            <w:pStyle w:val="TOC1"/>
            <w:rPr>
              <w:rFonts w:eastAsiaTheme="minorEastAsia"/>
              <w:b w:val="0"/>
              <w:noProof/>
              <w:sz w:val="24"/>
              <w:lang w:eastAsia="de-DE"/>
            </w:rPr>
          </w:pPr>
          <w:hyperlink w:anchor="_Toc219273003" w:history="1">
            <w:r w:rsidRPr="00997999">
              <w:rPr>
                <w:rStyle w:val="Hyperlink"/>
                <w:noProof/>
              </w:rPr>
              <w:t>4.</w:t>
            </w:r>
            <w:r>
              <w:rPr>
                <w:rFonts w:eastAsiaTheme="minorEastAsia"/>
                <w:b w:val="0"/>
                <w:noProof/>
                <w:sz w:val="24"/>
                <w:lang w:eastAsia="de-DE"/>
              </w:rPr>
              <w:tab/>
            </w:r>
            <w:r w:rsidRPr="00997999">
              <w:rPr>
                <w:rStyle w:val="Hyperlink"/>
                <w:noProof/>
              </w:rPr>
              <w:t>Grundlegende Bauteilauswahl</w:t>
            </w:r>
            <w:r>
              <w:rPr>
                <w:noProof/>
                <w:webHidden/>
              </w:rPr>
              <w:tab/>
            </w:r>
            <w:r>
              <w:rPr>
                <w:noProof/>
                <w:webHidden/>
              </w:rPr>
              <w:fldChar w:fldCharType="begin"/>
            </w:r>
            <w:r>
              <w:rPr>
                <w:noProof/>
                <w:webHidden/>
              </w:rPr>
              <w:instrText xml:space="preserve"> PAGEREF _Toc219273003 \h </w:instrText>
            </w:r>
            <w:r>
              <w:rPr>
                <w:noProof/>
                <w:webHidden/>
              </w:rPr>
            </w:r>
            <w:r>
              <w:rPr>
                <w:noProof/>
                <w:webHidden/>
              </w:rPr>
              <w:fldChar w:fldCharType="separate"/>
            </w:r>
            <w:r w:rsidR="00E80D00">
              <w:rPr>
                <w:noProof/>
                <w:webHidden/>
              </w:rPr>
              <w:t>7</w:t>
            </w:r>
            <w:r>
              <w:rPr>
                <w:noProof/>
                <w:webHidden/>
              </w:rPr>
              <w:fldChar w:fldCharType="end"/>
            </w:r>
          </w:hyperlink>
        </w:p>
        <w:p w14:paraId="5B43324B" w14:textId="068699C0" w:rsidR="00137C67" w:rsidRDefault="00137C67">
          <w:pPr>
            <w:pStyle w:val="TOC2"/>
            <w:rPr>
              <w:rFonts w:eastAsiaTheme="minorEastAsia"/>
              <w:noProof/>
              <w:sz w:val="24"/>
              <w:lang w:eastAsia="de-DE"/>
            </w:rPr>
          </w:pPr>
          <w:hyperlink w:anchor="_Toc219273004" w:history="1">
            <w:r w:rsidRPr="00997999">
              <w:rPr>
                <w:rStyle w:val="Hyperlink"/>
                <w:noProof/>
              </w:rPr>
              <w:t>4.1.</w:t>
            </w:r>
            <w:r>
              <w:rPr>
                <w:rFonts w:eastAsiaTheme="minorEastAsia"/>
                <w:noProof/>
                <w:sz w:val="24"/>
                <w:lang w:eastAsia="de-DE"/>
              </w:rPr>
              <w:tab/>
            </w:r>
            <w:r w:rsidRPr="00997999">
              <w:rPr>
                <w:rStyle w:val="Hyperlink"/>
                <w:noProof/>
              </w:rPr>
              <w:t>Mikrocontroller</w:t>
            </w:r>
            <w:r>
              <w:rPr>
                <w:noProof/>
                <w:webHidden/>
              </w:rPr>
              <w:tab/>
            </w:r>
            <w:r>
              <w:rPr>
                <w:noProof/>
                <w:webHidden/>
              </w:rPr>
              <w:fldChar w:fldCharType="begin"/>
            </w:r>
            <w:r>
              <w:rPr>
                <w:noProof/>
                <w:webHidden/>
              </w:rPr>
              <w:instrText xml:space="preserve"> PAGEREF _Toc219273004 \h </w:instrText>
            </w:r>
            <w:r>
              <w:rPr>
                <w:noProof/>
                <w:webHidden/>
              </w:rPr>
            </w:r>
            <w:r>
              <w:rPr>
                <w:noProof/>
                <w:webHidden/>
              </w:rPr>
              <w:fldChar w:fldCharType="separate"/>
            </w:r>
            <w:r w:rsidR="00E80D00">
              <w:rPr>
                <w:noProof/>
                <w:webHidden/>
              </w:rPr>
              <w:t>7</w:t>
            </w:r>
            <w:r>
              <w:rPr>
                <w:noProof/>
                <w:webHidden/>
              </w:rPr>
              <w:fldChar w:fldCharType="end"/>
            </w:r>
          </w:hyperlink>
        </w:p>
        <w:p w14:paraId="3BED4475" w14:textId="481E48F7" w:rsidR="00137C67" w:rsidRDefault="00137C67">
          <w:pPr>
            <w:pStyle w:val="TOC2"/>
            <w:rPr>
              <w:rFonts w:eastAsiaTheme="minorEastAsia"/>
              <w:noProof/>
              <w:sz w:val="24"/>
              <w:lang w:eastAsia="de-DE"/>
            </w:rPr>
          </w:pPr>
          <w:hyperlink w:anchor="_Toc219273005" w:history="1">
            <w:r w:rsidRPr="00997999">
              <w:rPr>
                <w:rStyle w:val="Hyperlink"/>
                <w:noProof/>
              </w:rPr>
              <w:t>4.2.</w:t>
            </w:r>
            <w:r>
              <w:rPr>
                <w:rFonts w:eastAsiaTheme="minorEastAsia"/>
                <w:noProof/>
                <w:sz w:val="24"/>
                <w:lang w:eastAsia="de-DE"/>
              </w:rPr>
              <w:tab/>
            </w:r>
            <w:r w:rsidRPr="00997999">
              <w:rPr>
                <w:rStyle w:val="Hyperlink"/>
                <w:noProof/>
              </w:rPr>
              <w:t>Motor</w:t>
            </w:r>
            <w:r>
              <w:rPr>
                <w:noProof/>
                <w:webHidden/>
              </w:rPr>
              <w:tab/>
            </w:r>
            <w:r>
              <w:rPr>
                <w:noProof/>
                <w:webHidden/>
              </w:rPr>
              <w:fldChar w:fldCharType="begin"/>
            </w:r>
            <w:r>
              <w:rPr>
                <w:noProof/>
                <w:webHidden/>
              </w:rPr>
              <w:instrText xml:space="preserve"> PAGEREF _Toc219273005 \h </w:instrText>
            </w:r>
            <w:r>
              <w:rPr>
                <w:noProof/>
                <w:webHidden/>
              </w:rPr>
            </w:r>
            <w:r>
              <w:rPr>
                <w:noProof/>
                <w:webHidden/>
              </w:rPr>
              <w:fldChar w:fldCharType="separate"/>
            </w:r>
            <w:r w:rsidR="00E80D00">
              <w:rPr>
                <w:noProof/>
                <w:webHidden/>
              </w:rPr>
              <w:t>8</w:t>
            </w:r>
            <w:r>
              <w:rPr>
                <w:noProof/>
                <w:webHidden/>
              </w:rPr>
              <w:fldChar w:fldCharType="end"/>
            </w:r>
          </w:hyperlink>
        </w:p>
        <w:p w14:paraId="186814D9" w14:textId="15500B79" w:rsidR="00137C67" w:rsidRDefault="00137C67">
          <w:pPr>
            <w:pStyle w:val="TOC2"/>
            <w:rPr>
              <w:rFonts w:eastAsiaTheme="minorEastAsia"/>
              <w:noProof/>
              <w:sz w:val="24"/>
              <w:lang w:eastAsia="de-DE"/>
            </w:rPr>
          </w:pPr>
          <w:hyperlink w:anchor="_Toc219273006" w:history="1">
            <w:r w:rsidRPr="00997999">
              <w:rPr>
                <w:rStyle w:val="Hyperlink"/>
                <w:noProof/>
              </w:rPr>
              <w:t>4.3.</w:t>
            </w:r>
            <w:r>
              <w:rPr>
                <w:rFonts w:eastAsiaTheme="minorEastAsia"/>
                <w:noProof/>
                <w:sz w:val="24"/>
                <w:lang w:eastAsia="de-DE"/>
              </w:rPr>
              <w:tab/>
            </w:r>
            <w:r w:rsidRPr="00997999">
              <w:rPr>
                <w:rStyle w:val="Hyperlink"/>
                <w:noProof/>
              </w:rPr>
              <w:t>Rotorpositionssensor</w:t>
            </w:r>
            <w:r>
              <w:rPr>
                <w:noProof/>
                <w:webHidden/>
              </w:rPr>
              <w:tab/>
            </w:r>
            <w:r>
              <w:rPr>
                <w:noProof/>
                <w:webHidden/>
              </w:rPr>
              <w:fldChar w:fldCharType="begin"/>
            </w:r>
            <w:r>
              <w:rPr>
                <w:noProof/>
                <w:webHidden/>
              </w:rPr>
              <w:instrText xml:space="preserve"> PAGEREF _Toc219273006 \h </w:instrText>
            </w:r>
            <w:r>
              <w:rPr>
                <w:noProof/>
                <w:webHidden/>
              </w:rPr>
            </w:r>
            <w:r>
              <w:rPr>
                <w:noProof/>
                <w:webHidden/>
              </w:rPr>
              <w:fldChar w:fldCharType="separate"/>
            </w:r>
            <w:r w:rsidR="00E80D00">
              <w:rPr>
                <w:noProof/>
                <w:webHidden/>
              </w:rPr>
              <w:t>9</w:t>
            </w:r>
            <w:r>
              <w:rPr>
                <w:noProof/>
                <w:webHidden/>
              </w:rPr>
              <w:fldChar w:fldCharType="end"/>
            </w:r>
          </w:hyperlink>
        </w:p>
        <w:p w14:paraId="6BF4823A" w14:textId="14649B4A" w:rsidR="00137C67" w:rsidRDefault="00137C67">
          <w:pPr>
            <w:pStyle w:val="TOC2"/>
            <w:rPr>
              <w:rFonts w:eastAsiaTheme="minorEastAsia"/>
              <w:noProof/>
              <w:sz w:val="24"/>
              <w:lang w:eastAsia="de-DE"/>
            </w:rPr>
          </w:pPr>
          <w:hyperlink w:anchor="_Toc219273007" w:history="1">
            <w:r w:rsidRPr="00997999">
              <w:rPr>
                <w:rStyle w:val="Hyperlink"/>
                <w:noProof/>
              </w:rPr>
              <w:t>4.4.</w:t>
            </w:r>
            <w:r>
              <w:rPr>
                <w:rFonts w:eastAsiaTheme="minorEastAsia"/>
                <w:noProof/>
                <w:sz w:val="24"/>
                <w:lang w:eastAsia="de-DE"/>
              </w:rPr>
              <w:tab/>
            </w:r>
            <w:r w:rsidRPr="00997999">
              <w:rPr>
                <w:rStyle w:val="Hyperlink"/>
                <w:noProof/>
              </w:rPr>
              <w:t>Stromsensor</w:t>
            </w:r>
            <w:r>
              <w:rPr>
                <w:noProof/>
                <w:webHidden/>
              </w:rPr>
              <w:tab/>
            </w:r>
            <w:r>
              <w:rPr>
                <w:noProof/>
                <w:webHidden/>
              </w:rPr>
              <w:fldChar w:fldCharType="begin"/>
            </w:r>
            <w:r>
              <w:rPr>
                <w:noProof/>
                <w:webHidden/>
              </w:rPr>
              <w:instrText xml:space="preserve"> PAGEREF _Toc219273007 \h </w:instrText>
            </w:r>
            <w:r>
              <w:rPr>
                <w:noProof/>
                <w:webHidden/>
              </w:rPr>
            </w:r>
            <w:r>
              <w:rPr>
                <w:noProof/>
                <w:webHidden/>
              </w:rPr>
              <w:fldChar w:fldCharType="separate"/>
            </w:r>
            <w:r w:rsidR="00E80D00">
              <w:rPr>
                <w:noProof/>
                <w:webHidden/>
              </w:rPr>
              <w:t>9</w:t>
            </w:r>
            <w:r>
              <w:rPr>
                <w:noProof/>
                <w:webHidden/>
              </w:rPr>
              <w:fldChar w:fldCharType="end"/>
            </w:r>
          </w:hyperlink>
        </w:p>
        <w:p w14:paraId="1E34CA28" w14:textId="69F6A6C8" w:rsidR="00137C67" w:rsidRDefault="00137C67">
          <w:pPr>
            <w:pStyle w:val="TOC2"/>
            <w:rPr>
              <w:rFonts w:eastAsiaTheme="minorEastAsia"/>
              <w:noProof/>
              <w:sz w:val="24"/>
              <w:lang w:eastAsia="de-DE"/>
            </w:rPr>
          </w:pPr>
          <w:hyperlink w:anchor="_Toc219273008" w:history="1">
            <w:r w:rsidRPr="00997999">
              <w:rPr>
                <w:rStyle w:val="Hyperlink"/>
                <w:noProof/>
              </w:rPr>
              <w:t>4.5.</w:t>
            </w:r>
            <w:r>
              <w:rPr>
                <w:rFonts w:eastAsiaTheme="minorEastAsia"/>
                <w:noProof/>
                <w:sz w:val="24"/>
                <w:lang w:eastAsia="de-DE"/>
              </w:rPr>
              <w:tab/>
            </w:r>
            <w:r w:rsidRPr="00997999">
              <w:rPr>
                <w:rStyle w:val="Hyperlink"/>
                <w:noProof/>
              </w:rPr>
              <w:t>Leistungselektronik</w:t>
            </w:r>
            <w:r>
              <w:rPr>
                <w:noProof/>
                <w:webHidden/>
              </w:rPr>
              <w:tab/>
            </w:r>
            <w:r>
              <w:rPr>
                <w:noProof/>
                <w:webHidden/>
              </w:rPr>
              <w:fldChar w:fldCharType="begin"/>
            </w:r>
            <w:r>
              <w:rPr>
                <w:noProof/>
                <w:webHidden/>
              </w:rPr>
              <w:instrText xml:space="preserve"> PAGEREF _Toc219273008 \h </w:instrText>
            </w:r>
            <w:r>
              <w:rPr>
                <w:noProof/>
                <w:webHidden/>
              </w:rPr>
            </w:r>
            <w:r>
              <w:rPr>
                <w:noProof/>
                <w:webHidden/>
              </w:rPr>
              <w:fldChar w:fldCharType="separate"/>
            </w:r>
            <w:r w:rsidR="00E80D00">
              <w:rPr>
                <w:noProof/>
                <w:webHidden/>
              </w:rPr>
              <w:t>10</w:t>
            </w:r>
            <w:r>
              <w:rPr>
                <w:noProof/>
                <w:webHidden/>
              </w:rPr>
              <w:fldChar w:fldCharType="end"/>
            </w:r>
          </w:hyperlink>
        </w:p>
        <w:p w14:paraId="6A3C2756" w14:textId="7B8BE8BC" w:rsidR="00137C67" w:rsidRDefault="00137C67">
          <w:pPr>
            <w:pStyle w:val="TOC2"/>
            <w:rPr>
              <w:rFonts w:eastAsiaTheme="minorEastAsia"/>
              <w:noProof/>
              <w:sz w:val="24"/>
              <w:lang w:eastAsia="de-DE"/>
            </w:rPr>
          </w:pPr>
          <w:hyperlink w:anchor="_Toc219273009" w:history="1">
            <w:r w:rsidRPr="00997999">
              <w:rPr>
                <w:rStyle w:val="Hyperlink"/>
                <w:noProof/>
              </w:rPr>
              <w:t>4.7.</w:t>
            </w:r>
            <w:r>
              <w:rPr>
                <w:rFonts w:eastAsiaTheme="minorEastAsia"/>
                <w:noProof/>
                <w:sz w:val="24"/>
                <w:lang w:eastAsia="de-DE"/>
              </w:rPr>
              <w:tab/>
            </w:r>
            <w:r w:rsidRPr="00997999">
              <w:rPr>
                <w:rStyle w:val="Hyperlink"/>
                <w:noProof/>
              </w:rPr>
              <w:t>Weiteres</w:t>
            </w:r>
            <w:r>
              <w:rPr>
                <w:noProof/>
                <w:webHidden/>
              </w:rPr>
              <w:tab/>
            </w:r>
            <w:r>
              <w:rPr>
                <w:noProof/>
                <w:webHidden/>
              </w:rPr>
              <w:fldChar w:fldCharType="begin"/>
            </w:r>
            <w:r>
              <w:rPr>
                <w:noProof/>
                <w:webHidden/>
              </w:rPr>
              <w:instrText xml:space="preserve"> PAGEREF _Toc219273009 \h </w:instrText>
            </w:r>
            <w:r>
              <w:rPr>
                <w:noProof/>
                <w:webHidden/>
              </w:rPr>
            </w:r>
            <w:r>
              <w:rPr>
                <w:noProof/>
                <w:webHidden/>
              </w:rPr>
              <w:fldChar w:fldCharType="separate"/>
            </w:r>
            <w:r w:rsidR="00E80D00">
              <w:rPr>
                <w:noProof/>
                <w:webHidden/>
              </w:rPr>
              <w:t>11</w:t>
            </w:r>
            <w:r>
              <w:rPr>
                <w:noProof/>
                <w:webHidden/>
              </w:rPr>
              <w:fldChar w:fldCharType="end"/>
            </w:r>
          </w:hyperlink>
        </w:p>
        <w:p w14:paraId="6F3F53AD" w14:textId="20BE0109" w:rsidR="00FE2025" w:rsidRDefault="00FE2025">
          <w:r>
            <w:rPr>
              <w:b/>
              <w:bCs/>
            </w:rPr>
            <w:fldChar w:fldCharType="end"/>
          </w:r>
        </w:p>
      </w:sdtContent>
    </w:sdt>
    <w:p w14:paraId="380F039F" w14:textId="77777777" w:rsidR="00FE2025" w:rsidRDefault="00FE2025">
      <w:pPr>
        <w:spacing w:before="0" w:after="200" w:line="276" w:lineRule="auto"/>
        <w:rPr>
          <w:rFonts w:asciiTheme="majorHAnsi" w:eastAsiaTheme="majorEastAsia" w:hAnsiTheme="majorHAnsi" w:cstheme="majorBidi"/>
          <w:b/>
          <w:sz w:val="36"/>
          <w:szCs w:val="32"/>
          <w:lang w:val="en-US"/>
        </w:rPr>
      </w:pPr>
      <w:r>
        <w:rPr>
          <w:lang w:val="en-US"/>
        </w:rPr>
        <w:br w:type="page"/>
      </w:r>
    </w:p>
    <w:p w14:paraId="0413F8C9" w14:textId="6B54C618" w:rsidR="0053198D" w:rsidRPr="000859A5" w:rsidRDefault="00213FAA" w:rsidP="00213FAA">
      <w:pPr>
        <w:pStyle w:val="Heading1"/>
        <w:rPr>
          <w:rStyle w:val="Hervorhebungfett"/>
          <w:b/>
          <w:bCs w:val="0"/>
        </w:rPr>
      </w:pPr>
      <w:bookmarkStart w:id="0" w:name="_Toc219272998"/>
      <w:r w:rsidRPr="000859A5">
        <w:rPr>
          <w:rStyle w:val="Hervorhebungfett"/>
          <w:b/>
          <w:bCs w:val="0"/>
        </w:rPr>
        <w:lastRenderedPageBreak/>
        <w:t>Hintergrund</w:t>
      </w:r>
      <w:bookmarkEnd w:id="0"/>
    </w:p>
    <w:p w14:paraId="14C58A4E" w14:textId="77777777" w:rsidR="00CE776F" w:rsidRDefault="00CE776F" w:rsidP="00CE776F">
      <w:r>
        <w:t>Im Rahmen dieser Praxisarbeit soll die erste Iteration einer Testplattform für die Steuerung und Regelung von bürstenlosen DC-Motoren (BLDC) entwickelt werden. Ziel dieser Plattform ist es, Ingenieuren eine flexible und sichere Umgebung zu bieten, um verschiedene Regelungsalgorithmen zu entwerfen, zu validieren und unter realistischen Bedingungen zu testen. Die Plattform soll die Grundlage für eine effiziente Entwicklung von Motorsteuerungen bilden und gleichzeitig eine hohe Anpassungsfähigkeit für zukünftige Erweiterungen gewährleisten.</w:t>
      </w:r>
    </w:p>
    <w:p w14:paraId="79579338" w14:textId="126FCD51" w:rsidR="00CE776F" w:rsidRDefault="00CE776F" w:rsidP="00CE776F">
      <w:r>
        <w:t>Die Testplattform wird in der Lage sein, unterschiedliche Arten von Sensoren auszulesen, die für die Drehzahl-, Drehmoment- und Positionsregelung relevant sind. Die Plattform muss außerdem die Möglichkeit bieten, Algorithmen an verschiedenen Motoren zu testen, um die Übertragbarkeit und Robustheit der Regelungen sicherzustellen.</w:t>
      </w:r>
    </w:p>
    <w:p w14:paraId="78464E5D" w14:textId="3C1D71B2" w:rsidR="00213FAA" w:rsidRDefault="00CE776F" w:rsidP="00CE776F">
      <w:r>
        <w:t>Die erste Iteration wird primär für einen Motor ausgelegt sein. Bei der Dimensionierung der Elektronik und de</w:t>
      </w:r>
      <w:r w:rsidR="00EE7141">
        <w:t>r Auswahl des</w:t>
      </w:r>
      <w:r>
        <w:t xml:space="preserve"> Motors wird sich an dem </w:t>
      </w:r>
      <w:r w:rsidRPr="00EE7141">
        <w:rPr>
          <w:b/>
          <w:bCs/>
        </w:rPr>
        <w:t>Volz DA 30-HT</w:t>
      </w:r>
      <w:r>
        <w:t xml:space="preserve"> Servomotor orientiert. Gleichzeitig soll die Architektur so gestaltet werden, dass eine spätere Erweiterung auf die Kompatibilität mit dem </w:t>
      </w:r>
      <w:r w:rsidRPr="00EE7141">
        <w:rPr>
          <w:b/>
          <w:bCs/>
        </w:rPr>
        <w:t>Wittenstein TPM Flight Actuator</w:t>
      </w:r>
      <w:r>
        <w:t xml:space="preserve"> ohne großen Aufwand möglich ist. Dies erfordert eine modulare und skalierbare Systemarchitektur, die zukünftige Anpassungen erleichtert.</w:t>
      </w:r>
    </w:p>
    <w:p w14:paraId="44AD19F9" w14:textId="77777777" w:rsidR="00EF7DE3" w:rsidRDefault="00EF7DE3" w:rsidP="00EF7DE3">
      <w:pPr>
        <w:rPr>
          <w:b/>
          <w:bCs/>
        </w:rPr>
      </w:pPr>
    </w:p>
    <w:p w14:paraId="3D4E993A" w14:textId="30B5ACA6" w:rsidR="00EF7DE3" w:rsidRPr="00EF7DE3" w:rsidRDefault="00EF7DE3" w:rsidP="00EF7DE3">
      <w:pPr>
        <w:rPr>
          <w:b/>
          <w:bCs/>
        </w:rPr>
      </w:pPr>
      <w:r w:rsidRPr="00EF7DE3">
        <w:rPr>
          <w:b/>
          <w:bCs/>
        </w:rPr>
        <w:t>Bedeutung einer Testplattform für BLDC-Regelungen</w:t>
      </w:r>
    </w:p>
    <w:p w14:paraId="7654F1DD" w14:textId="77777777" w:rsidR="00EF7DE3" w:rsidRPr="00EF7DE3" w:rsidRDefault="00EF7DE3" w:rsidP="00643A69">
      <w:pPr>
        <w:pStyle w:val="ListBullet2"/>
      </w:pPr>
      <w:r w:rsidRPr="000859A5">
        <w:rPr>
          <w:b/>
          <w:bCs/>
        </w:rPr>
        <w:t>Validierung von Algorithmen:</w:t>
      </w:r>
      <w:r w:rsidRPr="00EF7DE3">
        <w:br/>
        <w:t>Regelungsalgorithmen für BLDC-Motoren sind oft komplex und müssen unter verschiedenen Last- und Betriebsbedingungen getestet werden. Eine dedizierte Testplattform ermöglicht es, diese Algorithmen sicher und reproduzierbar zu prüfen, bevor sie in kritischen Anwendungen wie Luftfahrt, Robotik oder Automatisierung eingesetzt werden.</w:t>
      </w:r>
    </w:p>
    <w:p w14:paraId="33CFA472" w14:textId="77777777" w:rsidR="00EF7DE3" w:rsidRPr="00EF7DE3" w:rsidRDefault="00EF7DE3" w:rsidP="00643A69">
      <w:pPr>
        <w:pStyle w:val="ListBullet2"/>
      </w:pPr>
      <w:r w:rsidRPr="000859A5">
        <w:rPr>
          <w:b/>
          <w:bCs/>
        </w:rPr>
        <w:t>Flexibilität und Skalierbarkeit:</w:t>
      </w:r>
      <w:r w:rsidRPr="00EF7DE3">
        <w:br/>
        <w:t>Durch eine modulare Architektur kann die Plattform für unterschiedliche Motoren und Sensoren angepasst werden. Dies reduziert Entwicklungszeit und Kosten bei zukünftigen Projekten und erhöht die Wiederverwendbarkeit der Hardware.</w:t>
      </w:r>
    </w:p>
    <w:p w14:paraId="3FE47850" w14:textId="77777777" w:rsidR="00EF7DE3" w:rsidRPr="00EF7DE3" w:rsidRDefault="00EF7DE3" w:rsidP="00643A69">
      <w:pPr>
        <w:pStyle w:val="ListBullet2"/>
      </w:pPr>
      <w:r w:rsidRPr="000859A5">
        <w:rPr>
          <w:b/>
          <w:bCs/>
        </w:rPr>
        <w:t>Sicherheit und Fehlertoleranz:</w:t>
      </w:r>
      <w:r w:rsidRPr="00EF7DE3">
        <w:br/>
        <w:t>Das Testen in einer kontrollierten Umgebung minimiert das Risiko von Schäden an teuren Komponenten oder gefährlichen Fehlfunktionen im Feld. Sicherheitsmechanismen wie Überstromschutz, Temperaturüberwachung und Not-Aus sind essenziell.</w:t>
      </w:r>
    </w:p>
    <w:p w14:paraId="3AE8792B" w14:textId="0151CE36" w:rsidR="000859A5" w:rsidRDefault="00EF7DE3" w:rsidP="00643A69">
      <w:pPr>
        <w:pStyle w:val="ListBullet2"/>
      </w:pPr>
      <w:r w:rsidRPr="000859A5">
        <w:rPr>
          <w:b/>
          <w:bCs/>
        </w:rPr>
        <w:t>Effizienz in der Entwicklung:</w:t>
      </w:r>
      <w:r w:rsidRPr="00EF7DE3">
        <w:br/>
        <w:t>Ingenieure können schneller iterieren, da die Plattform eine standardisierte Schnittstelle für Hardware und Software bietet. Dies beschleunigt die Entwicklung neuer Regelungsstrategien erheblich und ermöglicht eine strukturierte Vorgehensweise.</w:t>
      </w:r>
    </w:p>
    <w:p w14:paraId="38326B79" w14:textId="2DD5D09A" w:rsidR="00EF7DE3" w:rsidRDefault="000859A5" w:rsidP="000859A5">
      <w:pPr>
        <w:spacing w:before="0" w:after="200" w:line="276" w:lineRule="auto"/>
      </w:pPr>
      <w:r>
        <w:br w:type="page"/>
      </w:r>
    </w:p>
    <w:p w14:paraId="58985AF1" w14:textId="7F187D6B" w:rsidR="000859A5" w:rsidRDefault="000859A5" w:rsidP="000859A5">
      <w:pPr>
        <w:pStyle w:val="Heading1"/>
      </w:pPr>
      <w:bookmarkStart w:id="1" w:name="_Toc219272999"/>
      <w:r>
        <w:lastRenderedPageBreak/>
        <w:t xml:space="preserve">Technische Daten Relevanter </w:t>
      </w:r>
      <w:r w:rsidR="00E904B9">
        <w:t>Aktuatoren</w:t>
      </w:r>
      <w:bookmarkEnd w:id="1"/>
    </w:p>
    <w:p w14:paraId="0F71B36C" w14:textId="14EDF7A0" w:rsidR="000859A5" w:rsidRDefault="000859A5" w:rsidP="000859A5">
      <w:pPr>
        <w:pStyle w:val="Heading2"/>
      </w:pPr>
      <w:bookmarkStart w:id="2" w:name="_Toc219273000"/>
      <w:r>
        <w:t>Volz DA 30-HAT</w:t>
      </w:r>
      <w:bookmarkEnd w:id="2"/>
    </w:p>
    <w:p w14:paraId="0BD16912" w14:textId="4374C7B2" w:rsidR="00E904B9" w:rsidRDefault="00E904B9" w:rsidP="00E904B9">
      <w:pPr>
        <w:spacing w:before="0" w:after="0" w:line="300" w:lineRule="atLeast"/>
      </w:pPr>
      <w:r w:rsidRPr="00E904B9">
        <w:rPr>
          <w:lang w:eastAsia="de-DE"/>
        </w:rPr>
        <w:t>Der Volz DA 30</w:t>
      </w:r>
      <w:r w:rsidRPr="00E904B9">
        <w:rPr>
          <w:lang w:eastAsia="de-DE"/>
        </w:rPr>
        <w:noBreakHyphen/>
        <w:t>HT ist ein kompakter, robuster und hochdrehmomentiger bürstenloser Servomotor mit integrierter</w:t>
      </w:r>
      <w:r w:rsidR="00643A69">
        <w:rPr>
          <w:lang w:eastAsia="de-DE"/>
        </w:rPr>
        <w:t xml:space="preserve"> Regelung,</w:t>
      </w:r>
      <w:r w:rsidRPr="00E904B9">
        <w:rPr>
          <w:lang w:eastAsia="de-DE"/>
        </w:rPr>
        <w:t xml:space="preserve"> Sensorik, verschiedenen Schnittstellen und Diagnosefähigkeiten.</w:t>
      </w:r>
      <w:r w:rsidR="00643A69">
        <w:rPr>
          <w:lang w:eastAsia="de-DE"/>
        </w:rPr>
        <w:t xml:space="preserve"> Er ist </w:t>
      </w:r>
      <w:r w:rsidR="00643A69" w:rsidRPr="00E904B9">
        <w:rPr>
          <w:lang w:eastAsia="de-DE"/>
        </w:rPr>
        <w:t>geeignet</w:t>
      </w:r>
      <w:r w:rsidRPr="00E904B9">
        <w:rPr>
          <w:lang w:eastAsia="de-DE"/>
        </w:rPr>
        <w:t xml:space="preserve"> für Anwendungen in rauen Umgebungen und bei kritischen Einsätzen</w:t>
      </w:r>
      <w:r w:rsidRPr="00E904B9">
        <w:t>.</w:t>
      </w:r>
      <w:r>
        <w:t xml:space="preserve"> Ausgewählte Funktionen sollen mit der eigenen Testplatform abgebildet werden können.</w:t>
      </w:r>
    </w:p>
    <w:p w14:paraId="59E0FCCA" w14:textId="77777777" w:rsidR="00AE0D55" w:rsidRDefault="00AE0D55" w:rsidP="00E904B9">
      <w:pPr>
        <w:spacing w:before="0" w:after="0" w:line="300" w:lineRule="atLeast"/>
      </w:pPr>
    </w:p>
    <w:p w14:paraId="7AC799C8" w14:textId="5ABDEF63" w:rsidR="00AE0D55" w:rsidRDefault="00AE0D55" w:rsidP="00AE0D55">
      <w:pPr>
        <w:spacing w:before="0" w:after="0" w:line="300" w:lineRule="atLeast"/>
        <w:jc w:val="center"/>
      </w:pPr>
      <w:r>
        <w:rPr>
          <w:noProof/>
        </w:rPr>
        <w:drawing>
          <wp:inline distT="0" distB="0" distL="0" distR="0" wp14:anchorId="3E504707" wp14:editId="7D1AD599">
            <wp:extent cx="2800350" cy="2800350"/>
            <wp:effectExtent l="0" t="0" r="0" b="0"/>
            <wp:docPr id="872577463" name="Picture 3" descr="A silver and blu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77463" name="Picture 3" descr="A silver and blue devic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a:ln>
                      <a:noFill/>
                    </a:ln>
                  </pic:spPr>
                </pic:pic>
              </a:graphicData>
            </a:graphic>
          </wp:inline>
        </w:drawing>
      </w:r>
    </w:p>
    <w:p w14:paraId="6E990D51" w14:textId="77777777" w:rsidR="00E904B9" w:rsidRDefault="00E904B9" w:rsidP="00E904B9">
      <w:pPr>
        <w:spacing w:before="0" w:after="0" w:line="300" w:lineRule="atLeast"/>
      </w:pPr>
    </w:p>
    <w:tbl>
      <w:tblPr>
        <w:tblStyle w:val="TableGrid"/>
        <w:tblW w:w="0" w:type="auto"/>
        <w:tblLook w:val="0420" w:firstRow="1" w:lastRow="0" w:firstColumn="0" w:lastColumn="0" w:noHBand="0" w:noVBand="1"/>
      </w:tblPr>
      <w:tblGrid>
        <w:gridCol w:w="4530"/>
        <w:gridCol w:w="4530"/>
      </w:tblGrid>
      <w:tr w:rsidR="00E904B9" w14:paraId="2870F614" w14:textId="77777777" w:rsidTr="00643A69">
        <w:trPr>
          <w:trHeight w:hRule="exact" w:val="567"/>
        </w:trPr>
        <w:tc>
          <w:tcPr>
            <w:tcW w:w="4530" w:type="dxa"/>
          </w:tcPr>
          <w:p w14:paraId="01C04CEC" w14:textId="2201B31A" w:rsidR="00E904B9" w:rsidRDefault="00E904B9" w:rsidP="00643A69">
            <w:r>
              <w:t>Nennspannung</w:t>
            </w:r>
          </w:p>
        </w:tc>
        <w:tc>
          <w:tcPr>
            <w:tcW w:w="4530" w:type="dxa"/>
          </w:tcPr>
          <w:p w14:paraId="4953A1BF" w14:textId="48CFFA30" w:rsidR="00E904B9" w:rsidRDefault="00E904B9" w:rsidP="00643A69">
            <w:r>
              <w:t>28VDC</w:t>
            </w:r>
          </w:p>
        </w:tc>
      </w:tr>
      <w:tr w:rsidR="00E904B9" w14:paraId="4265B6C3" w14:textId="77777777" w:rsidTr="00643A69">
        <w:trPr>
          <w:trHeight w:hRule="exact" w:val="567"/>
        </w:trPr>
        <w:tc>
          <w:tcPr>
            <w:tcW w:w="4530" w:type="dxa"/>
          </w:tcPr>
          <w:p w14:paraId="109D3802" w14:textId="5DF452BD" w:rsidR="00E904B9" w:rsidRDefault="00E904B9" w:rsidP="00643A69">
            <w:r>
              <w:t>Nennstrom</w:t>
            </w:r>
          </w:p>
        </w:tc>
        <w:tc>
          <w:tcPr>
            <w:tcW w:w="4530" w:type="dxa"/>
          </w:tcPr>
          <w:p w14:paraId="7A7A56ED" w14:textId="63256D10" w:rsidR="00E904B9" w:rsidRDefault="00E904B9" w:rsidP="00643A69">
            <w:r>
              <w:t>2,0A</w:t>
            </w:r>
          </w:p>
        </w:tc>
      </w:tr>
      <w:tr w:rsidR="00E904B9" w14:paraId="55CB59C5" w14:textId="77777777" w:rsidTr="00643A69">
        <w:trPr>
          <w:trHeight w:hRule="exact" w:val="567"/>
        </w:trPr>
        <w:tc>
          <w:tcPr>
            <w:tcW w:w="4530" w:type="dxa"/>
          </w:tcPr>
          <w:p w14:paraId="532129A2" w14:textId="0BF74775" w:rsidR="00E904B9" w:rsidRDefault="00E904B9" w:rsidP="00643A69">
            <w:r>
              <w:t>Nennmoment</w:t>
            </w:r>
          </w:p>
        </w:tc>
        <w:tc>
          <w:tcPr>
            <w:tcW w:w="4530" w:type="dxa"/>
          </w:tcPr>
          <w:p w14:paraId="3A47210A" w14:textId="553E86BC" w:rsidR="00E904B9" w:rsidRDefault="00E904B9" w:rsidP="00643A69">
            <w:r>
              <w:t>18Nm</w:t>
            </w:r>
          </w:p>
        </w:tc>
      </w:tr>
      <w:tr w:rsidR="00E904B9" w14:paraId="618D3CF5" w14:textId="77777777" w:rsidTr="00643A69">
        <w:trPr>
          <w:trHeight w:hRule="exact" w:val="567"/>
        </w:trPr>
        <w:tc>
          <w:tcPr>
            <w:tcW w:w="4530" w:type="dxa"/>
          </w:tcPr>
          <w:p w14:paraId="753FABF0" w14:textId="7FB68E33" w:rsidR="00E904B9" w:rsidRDefault="00E904B9" w:rsidP="00643A69">
            <w:r>
              <w:t>Nenngeschwindigkeit</w:t>
            </w:r>
          </w:p>
        </w:tc>
        <w:tc>
          <w:tcPr>
            <w:tcW w:w="4530" w:type="dxa"/>
          </w:tcPr>
          <w:p w14:paraId="26B3FA12" w14:textId="69E8F8CB" w:rsidR="00E904B9" w:rsidRDefault="00E904B9" w:rsidP="00643A69">
            <w:r>
              <w:t>100°/s</w:t>
            </w:r>
          </w:p>
        </w:tc>
      </w:tr>
      <w:tr w:rsidR="00E904B9" w14:paraId="46AB2110" w14:textId="77777777" w:rsidTr="00643A69">
        <w:trPr>
          <w:trHeight w:hRule="exact" w:val="567"/>
        </w:trPr>
        <w:tc>
          <w:tcPr>
            <w:tcW w:w="4530" w:type="dxa"/>
          </w:tcPr>
          <w:p w14:paraId="02687A98" w14:textId="58DB636D" w:rsidR="00E904B9" w:rsidRDefault="00E904B9" w:rsidP="00643A69">
            <w:r>
              <w:t>Leerlaufgeschwindigkeit</w:t>
            </w:r>
          </w:p>
        </w:tc>
        <w:tc>
          <w:tcPr>
            <w:tcW w:w="4530" w:type="dxa"/>
          </w:tcPr>
          <w:p w14:paraId="7D33C8CB" w14:textId="54BBF7BF" w:rsidR="00E904B9" w:rsidRDefault="00E904B9" w:rsidP="00643A69">
            <w:r>
              <w:t>165°/s</w:t>
            </w:r>
          </w:p>
        </w:tc>
      </w:tr>
      <w:tr w:rsidR="00E904B9" w14:paraId="05E93BEB" w14:textId="77777777" w:rsidTr="00643A69">
        <w:trPr>
          <w:trHeight w:hRule="exact" w:val="567"/>
        </w:trPr>
        <w:tc>
          <w:tcPr>
            <w:tcW w:w="4530" w:type="dxa"/>
          </w:tcPr>
          <w:p w14:paraId="2F43BB2F" w14:textId="6337FCEC" w:rsidR="00E904B9" w:rsidRDefault="00E904B9" w:rsidP="00643A69">
            <w:r>
              <w:t>Übersetzung</w:t>
            </w:r>
          </w:p>
        </w:tc>
        <w:tc>
          <w:tcPr>
            <w:tcW w:w="4530" w:type="dxa"/>
          </w:tcPr>
          <w:p w14:paraId="5470C959" w14:textId="40F6BCEA" w:rsidR="00E904B9" w:rsidRDefault="00E904B9" w:rsidP="00643A69">
            <w:r>
              <w:t>Unbekannt</w:t>
            </w:r>
          </w:p>
        </w:tc>
      </w:tr>
    </w:tbl>
    <w:p w14:paraId="27B62DBA" w14:textId="492F00A7" w:rsidR="00E904B9" w:rsidRDefault="00643A69" w:rsidP="00643A69">
      <w:pPr>
        <w:rPr>
          <w:b/>
          <w:bCs/>
        </w:rPr>
      </w:pPr>
      <w:r w:rsidRPr="00643A69">
        <w:rPr>
          <w:b/>
          <w:bCs/>
        </w:rPr>
        <w:t>Schnittstellen</w:t>
      </w:r>
      <w:r>
        <w:rPr>
          <w:b/>
          <w:bCs/>
        </w:rPr>
        <w:t>:</w:t>
      </w:r>
    </w:p>
    <w:p w14:paraId="42906FCD" w14:textId="1C00A89C" w:rsidR="00643A69" w:rsidRDefault="00643A69" w:rsidP="00643A69">
      <w:pPr>
        <w:pStyle w:val="ListBullet2"/>
      </w:pPr>
      <w:r w:rsidRPr="00643A69">
        <w:rPr>
          <w:b/>
          <w:bCs/>
        </w:rPr>
        <w:t>PWM-Eingang</w:t>
      </w:r>
      <w:r>
        <w:rPr>
          <w:b/>
          <w:bCs/>
        </w:rPr>
        <w:t xml:space="preserve"> </w:t>
      </w:r>
      <w:r>
        <w:t>mit galvanisch getrennten oder CMOS-Level-Schnittstellen.</w:t>
      </w:r>
    </w:p>
    <w:p w14:paraId="65695108" w14:textId="1E37AAC0" w:rsidR="00643A69" w:rsidRPr="00643A69" w:rsidRDefault="00643A69" w:rsidP="00643A69">
      <w:pPr>
        <w:pStyle w:val="ListBullet2"/>
      </w:pPr>
      <w:r w:rsidRPr="00643A69">
        <w:rPr>
          <w:b/>
          <w:bCs/>
        </w:rPr>
        <w:t>Digitale Schnittstelle (RS-485)</w:t>
      </w:r>
      <w:r>
        <w:t xml:space="preserve"> </w:t>
      </w:r>
      <w:r w:rsidRPr="00643A69">
        <w:t>zur seriellen Steuerung und Auslesung von Diagnosedaten wie Spannung, Strom</w:t>
      </w:r>
      <w:r>
        <w:t xml:space="preserve"> und</w:t>
      </w:r>
      <w:r w:rsidRPr="00643A69">
        <w:t xml:space="preserve"> Temperatur</w:t>
      </w:r>
      <w:r>
        <w:t>.</w:t>
      </w:r>
    </w:p>
    <w:p w14:paraId="00B6AE9F" w14:textId="763DDF06" w:rsidR="00643A69" w:rsidRDefault="00643A69" w:rsidP="00643A69">
      <w:pPr>
        <w:pStyle w:val="ListBullet2"/>
        <w:numPr>
          <w:ilvl w:val="0"/>
          <w:numId w:val="0"/>
        </w:numPr>
        <w:rPr>
          <w:b/>
          <w:bCs/>
        </w:rPr>
      </w:pPr>
      <w:r w:rsidRPr="00643A69">
        <w:rPr>
          <w:b/>
          <w:bCs/>
        </w:rPr>
        <w:t>Problem</w:t>
      </w:r>
      <w:r>
        <w:rPr>
          <w:b/>
          <w:bCs/>
        </w:rPr>
        <w:t>:</w:t>
      </w:r>
    </w:p>
    <w:p w14:paraId="0FD2D2EF" w14:textId="63EF4D89" w:rsidR="00AB6404" w:rsidRPr="00AE0D55" w:rsidRDefault="00643A69" w:rsidP="00436C41">
      <w:pPr>
        <w:pStyle w:val="ListBullet2"/>
        <w:spacing w:before="0" w:after="200" w:line="276" w:lineRule="auto"/>
        <w:rPr>
          <w:rFonts w:asciiTheme="majorHAnsi" w:eastAsiaTheme="majorEastAsia" w:hAnsiTheme="majorHAnsi" w:cstheme="majorBidi"/>
          <w:b/>
          <w:sz w:val="30"/>
          <w:szCs w:val="26"/>
        </w:rPr>
      </w:pPr>
      <w:r w:rsidRPr="00AE0D55">
        <w:rPr>
          <w:b/>
          <w:bCs/>
        </w:rPr>
        <w:t xml:space="preserve">Black-Box: </w:t>
      </w:r>
      <w:r>
        <w:t>Durch die interne Regelung und verkauf als Komplettpaket sind Funktionsweise, Regelung und Aufbau unklar und nicht veränderbar.</w:t>
      </w:r>
      <w:r w:rsidR="00AB6404">
        <w:br w:type="page"/>
      </w:r>
    </w:p>
    <w:p w14:paraId="04926A91" w14:textId="347BE37C" w:rsidR="000859A5" w:rsidRPr="000859A5" w:rsidRDefault="000859A5" w:rsidP="000859A5">
      <w:pPr>
        <w:pStyle w:val="Heading2"/>
      </w:pPr>
      <w:bookmarkStart w:id="3" w:name="_Toc219273001"/>
      <w:r>
        <w:lastRenderedPageBreak/>
        <w:t>Wittenstein TPM Flight Actuator</w:t>
      </w:r>
      <w:bookmarkEnd w:id="3"/>
    </w:p>
    <w:p w14:paraId="002307FA" w14:textId="3696D94D" w:rsidR="00EF7DE3" w:rsidRDefault="00643A69" w:rsidP="00CE776F">
      <w:r w:rsidRPr="00643A69">
        <w:t>Der TPM Flight Actuator ist ein kompakter, robuster und redundanter Servoantrieb für Luftfahrtanwendungen. Mit hoher Leistungsdichte, integriertem zweistufigem Planetengetriebe, redundante</w:t>
      </w:r>
      <w:r w:rsidR="000A1A0B">
        <w:t xml:space="preserve">m Resolver </w:t>
      </w:r>
      <w:r w:rsidRPr="00643A69">
        <w:t>und ausgelegter Lebensdauer von 20.000 h</w:t>
      </w:r>
      <w:r>
        <w:t>.</w:t>
      </w:r>
    </w:p>
    <w:p w14:paraId="30CFD1D3" w14:textId="30B3CF0C" w:rsidR="00AE0D55" w:rsidRDefault="00AE0D55" w:rsidP="00CE776F">
      <w:r>
        <w:t>Für Diehl Aerospace ist dieser Motor durch die Zusammenarbeit mit Wittenstein interessant. Da Wittenstein den Motor jedoch ohne Regelung bereit stellt, ist ohnehin die Entwicklung einer funktionierenden Steuerung notwendig.</w:t>
      </w:r>
    </w:p>
    <w:p w14:paraId="0582C981" w14:textId="1F5D4E6D" w:rsidR="00AE0D55" w:rsidRDefault="00AE0D55" w:rsidP="00AE0D55">
      <w:pPr>
        <w:jc w:val="center"/>
      </w:pPr>
      <w:r w:rsidRPr="00AE0D55">
        <w:rPr>
          <w:noProof/>
        </w:rPr>
        <w:drawing>
          <wp:inline distT="0" distB="0" distL="0" distR="0" wp14:anchorId="59967D45" wp14:editId="220FF2EC">
            <wp:extent cx="3838575" cy="2822432"/>
            <wp:effectExtent l="0" t="0" r="0" b="0"/>
            <wp:docPr id="118297310" name="Picture 1" descr="A grey and green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7310" name="Picture 1" descr="A grey and green mechanical device&#10;&#10;AI-generated content may be incorrect."/>
                    <pic:cNvPicPr/>
                  </pic:nvPicPr>
                  <pic:blipFill>
                    <a:blip r:embed="rId13"/>
                    <a:stretch>
                      <a:fillRect/>
                    </a:stretch>
                  </pic:blipFill>
                  <pic:spPr>
                    <a:xfrm>
                      <a:off x="0" y="0"/>
                      <a:ext cx="3850734" cy="2831373"/>
                    </a:xfrm>
                    <a:prstGeom prst="rect">
                      <a:avLst/>
                    </a:prstGeom>
                  </pic:spPr>
                </pic:pic>
              </a:graphicData>
            </a:graphic>
          </wp:inline>
        </w:drawing>
      </w:r>
    </w:p>
    <w:tbl>
      <w:tblPr>
        <w:tblStyle w:val="TableGrid"/>
        <w:tblW w:w="0" w:type="auto"/>
        <w:tblLook w:val="0420" w:firstRow="1" w:lastRow="0" w:firstColumn="0" w:lastColumn="0" w:noHBand="0" w:noVBand="1"/>
      </w:tblPr>
      <w:tblGrid>
        <w:gridCol w:w="4530"/>
        <w:gridCol w:w="4530"/>
      </w:tblGrid>
      <w:tr w:rsidR="00643A69" w14:paraId="74751EFC" w14:textId="77777777" w:rsidTr="00AE6DC7">
        <w:trPr>
          <w:trHeight w:hRule="exact" w:val="567"/>
        </w:trPr>
        <w:tc>
          <w:tcPr>
            <w:tcW w:w="4530" w:type="dxa"/>
          </w:tcPr>
          <w:p w14:paraId="137B8155" w14:textId="77777777" w:rsidR="00643A69" w:rsidRDefault="00643A69" w:rsidP="00AE6DC7">
            <w:r>
              <w:t>Nennspannung</w:t>
            </w:r>
          </w:p>
        </w:tc>
        <w:tc>
          <w:tcPr>
            <w:tcW w:w="4530" w:type="dxa"/>
          </w:tcPr>
          <w:p w14:paraId="041D55E7" w14:textId="56EEE6C1" w:rsidR="00643A69" w:rsidRDefault="000A1A0B" w:rsidP="00AE6DC7">
            <w:r>
              <w:t>19,2VDC bis 30VDC</w:t>
            </w:r>
          </w:p>
        </w:tc>
      </w:tr>
      <w:tr w:rsidR="00643A69" w14:paraId="1AE2DAEE" w14:textId="77777777" w:rsidTr="00AE6DC7">
        <w:trPr>
          <w:trHeight w:hRule="exact" w:val="567"/>
        </w:trPr>
        <w:tc>
          <w:tcPr>
            <w:tcW w:w="4530" w:type="dxa"/>
          </w:tcPr>
          <w:p w14:paraId="4C329FDC" w14:textId="77777777" w:rsidR="00643A69" w:rsidRDefault="00643A69" w:rsidP="00AE6DC7">
            <w:r>
              <w:t>Nennstrom</w:t>
            </w:r>
          </w:p>
        </w:tc>
        <w:tc>
          <w:tcPr>
            <w:tcW w:w="4530" w:type="dxa"/>
          </w:tcPr>
          <w:p w14:paraId="4D2B8D91" w14:textId="09ECBE30" w:rsidR="00643A69" w:rsidRDefault="000A1A0B" w:rsidP="00AE6DC7">
            <w:r>
              <w:t>4,91A</w:t>
            </w:r>
          </w:p>
        </w:tc>
      </w:tr>
      <w:tr w:rsidR="00643A69" w14:paraId="6F527379" w14:textId="77777777" w:rsidTr="00AE6DC7">
        <w:trPr>
          <w:trHeight w:hRule="exact" w:val="567"/>
        </w:trPr>
        <w:tc>
          <w:tcPr>
            <w:tcW w:w="4530" w:type="dxa"/>
          </w:tcPr>
          <w:p w14:paraId="0BF59B7B" w14:textId="77777777" w:rsidR="00643A69" w:rsidRDefault="00643A69" w:rsidP="00AE6DC7">
            <w:r>
              <w:t>Nennmoment</w:t>
            </w:r>
          </w:p>
        </w:tc>
        <w:tc>
          <w:tcPr>
            <w:tcW w:w="4530" w:type="dxa"/>
          </w:tcPr>
          <w:p w14:paraId="685A67F1" w14:textId="136342AA" w:rsidR="00643A69" w:rsidRDefault="00A548D0" w:rsidP="00AE6DC7">
            <w:r>
              <w:t>24Nm</w:t>
            </w:r>
          </w:p>
        </w:tc>
      </w:tr>
      <w:tr w:rsidR="00643A69" w14:paraId="18107587" w14:textId="77777777" w:rsidTr="00AE6DC7">
        <w:trPr>
          <w:trHeight w:hRule="exact" w:val="567"/>
        </w:trPr>
        <w:tc>
          <w:tcPr>
            <w:tcW w:w="4530" w:type="dxa"/>
          </w:tcPr>
          <w:p w14:paraId="4924CA83" w14:textId="7F21343B" w:rsidR="00643A69" w:rsidRDefault="001914CA" w:rsidP="00AE6DC7">
            <w:r>
              <w:t>Ausgangsdrehzahl</w:t>
            </w:r>
            <w:r w:rsidR="00A548D0">
              <w:t xml:space="preserve"> (19,2V)</w:t>
            </w:r>
          </w:p>
        </w:tc>
        <w:tc>
          <w:tcPr>
            <w:tcW w:w="4530" w:type="dxa"/>
          </w:tcPr>
          <w:p w14:paraId="2379F09D" w14:textId="4136A660" w:rsidR="00643A69" w:rsidRDefault="00A548D0" w:rsidP="00AE6DC7">
            <w:r>
              <w:t>40rpm</w:t>
            </w:r>
          </w:p>
        </w:tc>
      </w:tr>
      <w:tr w:rsidR="00643A69" w14:paraId="42F6F57C" w14:textId="77777777" w:rsidTr="00AE6DC7">
        <w:trPr>
          <w:trHeight w:hRule="exact" w:val="567"/>
        </w:trPr>
        <w:tc>
          <w:tcPr>
            <w:tcW w:w="4530" w:type="dxa"/>
          </w:tcPr>
          <w:p w14:paraId="08D1A3E5" w14:textId="77777777" w:rsidR="00643A69" w:rsidRDefault="00643A69" w:rsidP="00AE6DC7">
            <w:r>
              <w:t>Übersetzung</w:t>
            </w:r>
          </w:p>
        </w:tc>
        <w:tc>
          <w:tcPr>
            <w:tcW w:w="4530" w:type="dxa"/>
          </w:tcPr>
          <w:p w14:paraId="6D892FAD" w14:textId="183B5ED7" w:rsidR="00643A69" w:rsidRDefault="00A548D0" w:rsidP="00AE6DC7">
            <w:r>
              <w:t>100:1</w:t>
            </w:r>
          </w:p>
        </w:tc>
      </w:tr>
    </w:tbl>
    <w:p w14:paraId="0BF3DFBE" w14:textId="0F82EAFD" w:rsidR="00643A69" w:rsidRDefault="00720316" w:rsidP="00CE776F">
      <w:pPr>
        <w:rPr>
          <w:b/>
          <w:bCs/>
        </w:rPr>
      </w:pPr>
      <w:r w:rsidRPr="00720316">
        <w:rPr>
          <w:b/>
          <w:bCs/>
        </w:rPr>
        <w:t>Anschlüsse</w:t>
      </w:r>
      <w:r w:rsidR="00733343">
        <w:rPr>
          <w:b/>
          <w:bCs/>
        </w:rPr>
        <w:t>:</w:t>
      </w:r>
    </w:p>
    <w:p w14:paraId="5BAA068B" w14:textId="6CFB13D2" w:rsidR="00720316" w:rsidRPr="00881E96" w:rsidRDefault="00720316" w:rsidP="00720316">
      <w:pPr>
        <w:pStyle w:val="ListParagraph"/>
        <w:numPr>
          <w:ilvl w:val="0"/>
          <w:numId w:val="29"/>
        </w:numPr>
        <w:rPr>
          <w:b/>
          <w:bCs/>
        </w:rPr>
      </w:pPr>
      <w:r>
        <w:rPr>
          <w:b/>
          <w:bCs/>
        </w:rPr>
        <w:t xml:space="preserve">3-Phasiger AC-In: </w:t>
      </w:r>
      <w:r>
        <w:t>U, V, W</w:t>
      </w:r>
    </w:p>
    <w:p w14:paraId="33EA0F24" w14:textId="02C30AD3" w:rsidR="00881E96" w:rsidRPr="00720316" w:rsidRDefault="00733343" w:rsidP="00720316">
      <w:pPr>
        <w:pStyle w:val="ListParagraph"/>
        <w:numPr>
          <w:ilvl w:val="0"/>
          <w:numId w:val="29"/>
        </w:numPr>
        <w:rPr>
          <w:b/>
          <w:bCs/>
        </w:rPr>
      </w:pPr>
      <w:r>
        <w:rPr>
          <w:b/>
          <w:bCs/>
        </w:rPr>
        <w:t xml:space="preserve">Resolver-In: </w:t>
      </w:r>
      <w:r>
        <w:t>EXC_H, EXC_L</w:t>
      </w:r>
    </w:p>
    <w:p w14:paraId="2DD04713" w14:textId="4A707F48" w:rsidR="00720316" w:rsidRPr="00733343" w:rsidRDefault="00720316" w:rsidP="00720316">
      <w:pPr>
        <w:pStyle w:val="ListParagraph"/>
        <w:numPr>
          <w:ilvl w:val="0"/>
          <w:numId w:val="29"/>
        </w:numPr>
        <w:rPr>
          <w:b/>
          <w:bCs/>
        </w:rPr>
      </w:pPr>
      <w:r>
        <w:rPr>
          <w:b/>
          <w:bCs/>
        </w:rPr>
        <w:t xml:space="preserve">Resolver-Out: </w:t>
      </w:r>
      <w:r>
        <w:t xml:space="preserve">SIN_H, SIN_L, COS_H, </w:t>
      </w:r>
      <w:r w:rsidR="00881E96">
        <w:t>COS_L</w:t>
      </w:r>
    </w:p>
    <w:p w14:paraId="29AB754A" w14:textId="5F0BCBF1" w:rsidR="00733343" w:rsidRDefault="00733343" w:rsidP="00733343">
      <w:pPr>
        <w:rPr>
          <w:b/>
          <w:bCs/>
        </w:rPr>
      </w:pPr>
      <w:r>
        <w:rPr>
          <w:b/>
          <w:bCs/>
        </w:rPr>
        <w:t>Problem:</w:t>
      </w:r>
    </w:p>
    <w:p w14:paraId="7CEA2F42" w14:textId="6BEF172B" w:rsidR="00A21FC2" w:rsidRDefault="00733343" w:rsidP="00A21FC2">
      <w:pPr>
        <w:pStyle w:val="ListBullet2"/>
      </w:pPr>
      <w:r>
        <w:rPr>
          <w:b/>
          <w:bCs/>
        </w:rPr>
        <w:t xml:space="preserve">Resolver: </w:t>
      </w:r>
      <w:r>
        <w:t>Benötigt komplexe Schaltung zur Positionsbestimmung -&gt; ggf. Vorhanden im Juni</w:t>
      </w:r>
      <w:r w:rsidR="00CF7882">
        <w:t xml:space="preserve"> -&gt; Zunächst Verwendung eines Ähnlichen Motors</w:t>
      </w:r>
    </w:p>
    <w:p w14:paraId="136DBF1C" w14:textId="77777777" w:rsidR="00A21FC2" w:rsidRDefault="00A21FC2">
      <w:pPr>
        <w:spacing w:before="0" w:after="200" w:line="276" w:lineRule="auto"/>
      </w:pPr>
      <w:r>
        <w:br w:type="page"/>
      </w:r>
    </w:p>
    <w:p w14:paraId="4497E8E5" w14:textId="6770A0C9" w:rsidR="00A21FC2" w:rsidRDefault="00A21FC2" w:rsidP="00A21FC2">
      <w:pPr>
        <w:pStyle w:val="Heading1"/>
      </w:pPr>
      <w:bookmarkStart w:id="4" w:name="_Toc219273002"/>
      <w:r>
        <w:lastRenderedPageBreak/>
        <w:t>Weitere Überlegungen</w:t>
      </w:r>
      <w:bookmarkEnd w:id="4"/>
    </w:p>
    <w:p w14:paraId="173C6E23" w14:textId="7476E978" w:rsidR="001914CA" w:rsidRDefault="001914CA" w:rsidP="001914CA">
      <w:pPr>
        <w:pStyle w:val="ListBullet"/>
      </w:pPr>
      <w:r>
        <w:t>Zurzeit wird der Volz DA 30-HT mithilfe der RS-485 Schnittstelle mit dem Diehl Aerospace Flight Control Computer (FCCP) verbunden und getestet. Der FCCP sendet Steuersignale und bestimmt die Führungsgrößen des Reglers. Eine Solche Verbindung sollte ebenso mit der Testplatform möglich sein. Der FCCP verfügt neben der RS-485-Schnittstelle unter anderem auch über eine CAN-Schnittstelle.</w:t>
      </w:r>
    </w:p>
    <w:p w14:paraId="1577F2AF" w14:textId="1B7EFE42" w:rsidR="001914CA" w:rsidRDefault="001914CA" w:rsidP="001914CA">
      <w:pPr>
        <w:pStyle w:val="ListBullet"/>
      </w:pPr>
      <w:r>
        <w:t>Um eine genaue Positionsregelung und ein möglichst hohes Drehmoment</w:t>
      </w:r>
      <w:r w:rsidR="00506EF9">
        <w:t>, eine genaue Positionsregelung und eine flüssige Bewegung</w:t>
      </w:r>
      <w:r>
        <w:t xml:space="preserve"> zu gewährleisten, sollte der Motor der ersten Iteration der Testplatform eine möglichst hohe Anzahl an Polpaaren besitzen.</w:t>
      </w:r>
    </w:p>
    <w:p w14:paraId="6E48C313" w14:textId="1009729E" w:rsidR="001914CA" w:rsidRDefault="001914CA" w:rsidP="001914CA">
      <w:pPr>
        <w:pStyle w:val="ListBullet"/>
      </w:pPr>
      <w:r>
        <w:t xml:space="preserve">Um </w:t>
      </w:r>
      <w:r w:rsidR="00506EF9">
        <w:t>bei der Analyse des</w:t>
      </w:r>
      <w:r>
        <w:t xml:space="preserve"> Umkehrspiel</w:t>
      </w:r>
      <w:r w:rsidR="00506EF9">
        <w:t xml:space="preserve">s </w:t>
      </w:r>
      <w:r>
        <w:t>(beispielsweise bei dem Halten einer gewissen Position)</w:t>
      </w:r>
      <w:r w:rsidR="00506EF9">
        <w:t xml:space="preserve"> nur den Einfluss der Regelungsstrategie zu betrachten</w:t>
      </w:r>
      <w:r>
        <w:t>, sollte ein Motor mit keinem Getriebe verwendet werden.</w:t>
      </w:r>
    </w:p>
    <w:p w14:paraId="0AF3288E" w14:textId="65805471" w:rsidR="001914CA" w:rsidRDefault="001914CA" w:rsidP="001914CA">
      <w:pPr>
        <w:pStyle w:val="ListBullet"/>
      </w:pPr>
      <w:r>
        <w:t xml:space="preserve">Um </w:t>
      </w:r>
      <w:r w:rsidR="00506EF9">
        <w:t>einen Angenehmen betrieb gewährleisten zu können, sollte ein Inverter mit Schaltfrequenzen über 25kHz aufgebaut werden.</w:t>
      </w:r>
      <w:r w:rsidR="003C12BC">
        <w:t xml:space="preserve"> Dies ist über dem hörbaren Bereich </w:t>
      </w:r>
    </w:p>
    <w:p w14:paraId="0BCA0BCF" w14:textId="17D11AF4" w:rsidR="00506EF9" w:rsidRDefault="00506EF9" w:rsidP="001914CA">
      <w:pPr>
        <w:pStyle w:val="ListBullet"/>
      </w:pPr>
      <w:r>
        <w:t>Um eine möglichst genaue Winkelmessung des Rotors zu ermöglichen, sollte ein Motor mit bereits integriertem Encoder verwendet werden.</w:t>
      </w:r>
    </w:p>
    <w:p w14:paraId="434899E3" w14:textId="77777777" w:rsidR="00C11ED2" w:rsidRDefault="00C11ED2">
      <w:pPr>
        <w:spacing w:before="0" w:after="200" w:line="276" w:lineRule="auto"/>
        <w:rPr>
          <w:rFonts w:asciiTheme="majorHAnsi" w:eastAsiaTheme="majorEastAsia" w:hAnsiTheme="majorHAnsi" w:cstheme="majorBidi"/>
          <w:b/>
          <w:sz w:val="36"/>
          <w:szCs w:val="32"/>
        </w:rPr>
      </w:pPr>
      <w:r>
        <w:br w:type="page"/>
      </w:r>
    </w:p>
    <w:p w14:paraId="1D3AC724" w14:textId="1A84494B" w:rsidR="00A21FC2" w:rsidRDefault="00A21FC2" w:rsidP="00A21FC2">
      <w:pPr>
        <w:pStyle w:val="Heading1"/>
      </w:pPr>
      <w:bookmarkStart w:id="5" w:name="_Toc219273003"/>
      <w:r>
        <w:lastRenderedPageBreak/>
        <w:t>Grundlegende Bauteilauswahl</w:t>
      </w:r>
      <w:bookmarkEnd w:id="5"/>
    </w:p>
    <w:p w14:paraId="335A73F1" w14:textId="53AAA068" w:rsidR="0054126A" w:rsidRDefault="00E40CC9" w:rsidP="0054126A">
      <w:pPr>
        <w:pStyle w:val="Heading2"/>
      </w:pPr>
      <w:bookmarkStart w:id="6" w:name="_Toc219273004"/>
      <w:r>
        <w:t>Mikrocontroller</w:t>
      </w:r>
      <w:bookmarkEnd w:id="6"/>
    </w:p>
    <w:p w14:paraId="40D2243E" w14:textId="0D94D8BE" w:rsidR="0054126A" w:rsidRDefault="0054126A" w:rsidP="0054126A">
      <w:pPr>
        <w:rPr>
          <w:b/>
          <w:bCs/>
        </w:rPr>
      </w:pPr>
      <w:r>
        <w:rPr>
          <w:b/>
          <w:bCs/>
        </w:rPr>
        <w:t>STM NUCLEO-G431RB</w:t>
      </w:r>
    </w:p>
    <w:p w14:paraId="0295DF82" w14:textId="4D8A18EA" w:rsidR="0054126A" w:rsidRDefault="0054126A" w:rsidP="0054126A">
      <w:r>
        <w:t>Bei dem STM NUCLEO-G431RB handelt es sich um ein Development Board mit dem STM32G431 Chip. Dieser eignet sich durch seine</w:t>
      </w:r>
      <w:r w:rsidR="00C11ED2">
        <w:t xml:space="preserve"> integrierten Motor-Control-Timer und Anschlüsse an einige Kommunikationsschnittstellen wie CAN, UART, SPI und I2C gut für die Testplatform. Diese Eigenschaften erlauben eine direkte Verbindung an die Gate-Driver des Inverters, dem Auslesen von Sensoren und die Verbindung mit dem FCCP.</w:t>
      </w:r>
    </w:p>
    <w:p w14:paraId="7647DAD7" w14:textId="04B9E88A" w:rsidR="00D5721C" w:rsidRDefault="00D5721C" w:rsidP="0054126A">
      <w:r>
        <w:t>STM bietet zudem die STM32 motor control SDK an, eine Library mit Grundlegenden Regelungsalgorithmen. Diese erlaubt in frühen Entwicklungsphasen ein schnelles Testen der Elektronik und dient als Grundbaustein für weitere Regelungsstrategien.</w:t>
      </w:r>
    </w:p>
    <w:p w14:paraId="470B67DB" w14:textId="043A9F98" w:rsidR="00C11ED2" w:rsidRDefault="00C11ED2" w:rsidP="00C11ED2">
      <w:pPr>
        <w:jc w:val="center"/>
      </w:pPr>
      <w:r>
        <w:rPr>
          <w:noProof/>
        </w:rPr>
        <w:drawing>
          <wp:inline distT="0" distB="0" distL="0" distR="0" wp14:anchorId="0CA13CDC" wp14:editId="39C787EE">
            <wp:extent cx="2152650" cy="2464749"/>
            <wp:effectExtent l="0" t="0" r="0" b="0"/>
            <wp:docPr id="519750128"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50128" name="Picture 1" descr="A close-up of a circuit board&#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8486" cy="2471431"/>
                    </a:xfrm>
                    <a:prstGeom prst="rect">
                      <a:avLst/>
                    </a:prstGeom>
                    <a:noFill/>
                    <a:ln>
                      <a:noFill/>
                    </a:ln>
                  </pic:spPr>
                </pic:pic>
              </a:graphicData>
            </a:graphic>
          </wp:inline>
        </w:drawing>
      </w:r>
    </w:p>
    <w:p w14:paraId="57431804" w14:textId="0B6F6264" w:rsidR="00D5721C" w:rsidRDefault="001863BC" w:rsidP="00C11ED2">
      <w:pPr>
        <w:pStyle w:val="ListBullet2"/>
      </w:pPr>
      <w:r>
        <w:t xml:space="preserve">Prozessor: </w:t>
      </w:r>
      <w:r w:rsidR="00D5721C">
        <w:t>STM32G431</w:t>
      </w:r>
    </w:p>
    <w:p w14:paraId="0322535C" w14:textId="43A976E5" w:rsidR="00C11ED2" w:rsidRDefault="00C11ED2" w:rsidP="00C11ED2">
      <w:pPr>
        <w:pStyle w:val="ListBullet2"/>
      </w:pPr>
      <w:r>
        <w:t>FDCAN: Verbindung mit FCCP für Steuersignale.</w:t>
      </w:r>
    </w:p>
    <w:p w14:paraId="5CB68FFB" w14:textId="49D267BA" w:rsidR="00C11ED2" w:rsidRDefault="00C11ED2" w:rsidP="00C11ED2">
      <w:pPr>
        <w:pStyle w:val="ListBullet2"/>
      </w:pPr>
      <w:r>
        <w:t>Motor-Control-Timer: Komplementäre PWM-Outputs mit programmierbaren Totzeiten. Erlaubt effiziente und direkte Verbindung mit Inverter-Halbbrücken möglich.</w:t>
      </w:r>
    </w:p>
    <w:p w14:paraId="474FCE81" w14:textId="6B95C1A0" w:rsidR="00C11ED2" w:rsidRDefault="00C11ED2" w:rsidP="00C11ED2">
      <w:pPr>
        <w:pStyle w:val="ListBullet2"/>
      </w:pPr>
      <w:r>
        <w:t>Weitere Kommunikationsschnittstellen: Auslesen von Sensoren, Debugging, Verbindung mit Desktop-PC</w:t>
      </w:r>
    </w:p>
    <w:p w14:paraId="77EFEEB6" w14:textId="7729A306" w:rsidR="00C11ED2" w:rsidRDefault="00C11ED2" w:rsidP="00C11ED2">
      <w:pPr>
        <w:pStyle w:val="ListBullet2"/>
      </w:pPr>
      <w:r>
        <w:t>FPU: Schnelle, Effiziente Gleitkommazahlberechnungen</w:t>
      </w:r>
    </w:p>
    <w:p w14:paraId="685435EE" w14:textId="257B0CF8" w:rsidR="00C11ED2" w:rsidRDefault="00FD5E74" w:rsidP="00C11ED2">
      <w:pPr>
        <w:pStyle w:val="ListBullet2"/>
      </w:pPr>
      <w:r>
        <w:t>24 MHz HSE: Externer Oszillator</w:t>
      </w:r>
    </w:p>
    <w:p w14:paraId="1DF0976B" w14:textId="33B919B5" w:rsidR="00FD5E74" w:rsidRDefault="00FD5E74" w:rsidP="00C11ED2">
      <w:pPr>
        <w:pStyle w:val="ListBullet2"/>
      </w:pPr>
      <w:r>
        <w:t>Programmer &amp; Debugger integriert.</w:t>
      </w:r>
    </w:p>
    <w:p w14:paraId="12A35808" w14:textId="37F20C47" w:rsidR="00D5721C" w:rsidRDefault="00D5721C" w:rsidP="00C11ED2">
      <w:pPr>
        <w:pStyle w:val="ListBullet2"/>
      </w:pPr>
      <w:r>
        <w:t xml:space="preserve">ST </w:t>
      </w:r>
      <w:proofErr w:type="spellStart"/>
      <w:r>
        <w:t>morpho</w:t>
      </w:r>
      <w:proofErr w:type="spellEnd"/>
      <w:r>
        <w:t xml:space="preserve"> </w:t>
      </w:r>
      <w:proofErr w:type="spellStart"/>
      <w:r>
        <w:t>extension</w:t>
      </w:r>
      <w:proofErr w:type="spellEnd"/>
      <w:r>
        <w:t xml:space="preserve"> </w:t>
      </w:r>
      <w:proofErr w:type="spellStart"/>
      <w:r>
        <w:t>pin</w:t>
      </w:r>
      <w:proofErr w:type="spellEnd"/>
      <w:r>
        <w:t xml:space="preserve"> </w:t>
      </w:r>
      <w:proofErr w:type="spellStart"/>
      <w:r>
        <w:t>headers</w:t>
      </w:r>
      <w:proofErr w:type="spellEnd"/>
      <w:r>
        <w:t xml:space="preserve">: Gute Erweiterung für Motor-Kontroll-Platine und Zugang </w:t>
      </w:r>
      <w:proofErr w:type="gramStart"/>
      <w:r>
        <w:t>zu allen Input</w:t>
      </w:r>
      <w:proofErr w:type="gramEnd"/>
      <w:r>
        <w:t>/Output-Pins</w:t>
      </w:r>
    </w:p>
    <w:p w14:paraId="00CFE84C" w14:textId="7C086A27" w:rsidR="00D5721C" w:rsidRDefault="00D5721C" w:rsidP="00C11ED2">
      <w:pPr>
        <w:pStyle w:val="ListBullet2"/>
      </w:pPr>
      <w:r>
        <w:t>STM32 motor control SDK: Library zum Testen von Grundlegenden Regelungsalgorithm</w:t>
      </w:r>
      <w:r w:rsidR="001762A6">
        <w:t>e</w:t>
      </w:r>
      <w:r>
        <w:t>n</w:t>
      </w:r>
    </w:p>
    <w:p w14:paraId="61D48E98" w14:textId="0B2F2BD1" w:rsidR="001863BC" w:rsidRDefault="001863BC" w:rsidP="00C11ED2">
      <w:pPr>
        <w:pStyle w:val="ListBullet2"/>
      </w:pPr>
      <w:r>
        <w:t>Integrierte Verstärker für Strommessung (Shunt)</w:t>
      </w:r>
    </w:p>
    <w:p w14:paraId="351A5D3F" w14:textId="5B1F2B55" w:rsidR="00FD5E74" w:rsidRDefault="00D5721C" w:rsidP="00FD5E74">
      <w:pPr>
        <w:pStyle w:val="ListBullet2"/>
        <w:numPr>
          <w:ilvl w:val="0"/>
          <w:numId w:val="0"/>
        </w:numPr>
        <w:ind w:left="624" w:hanging="312"/>
      </w:pPr>
      <w:hyperlink r:id="rId15" w:history="1">
        <w:r w:rsidRPr="008931E0">
          <w:rPr>
            <w:rStyle w:val="Hyperlink"/>
          </w:rPr>
          <w:t>Herstellerwebseite Development Board</w:t>
        </w:r>
      </w:hyperlink>
    </w:p>
    <w:p w14:paraId="6CD3F910" w14:textId="71CFB596" w:rsidR="00D5721C" w:rsidRDefault="00D5721C" w:rsidP="00FD5E74">
      <w:pPr>
        <w:pStyle w:val="ListBullet2"/>
        <w:numPr>
          <w:ilvl w:val="0"/>
          <w:numId w:val="0"/>
        </w:numPr>
        <w:ind w:left="624" w:hanging="312"/>
      </w:pPr>
      <w:hyperlink r:id="rId16" w:history="1">
        <w:r w:rsidRPr="008931E0">
          <w:rPr>
            <w:rStyle w:val="Hyperlink"/>
          </w:rPr>
          <w:t>Herstellerwebseite Prozessor</w:t>
        </w:r>
      </w:hyperlink>
    </w:p>
    <w:p w14:paraId="6356EAFB" w14:textId="598C4304" w:rsidR="00031519" w:rsidRPr="0054126A" w:rsidRDefault="00E11BFE" w:rsidP="00031519">
      <w:pPr>
        <w:pStyle w:val="ListBullet2"/>
        <w:numPr>
          <w:ilvl w:val="0"/>
          <w:numId w:val="0"/>
        </w:numPr>
        <w:ind w:left="624" w:hanging="312"/>
      </w:pPr>
      <w:hyperlink r:id="rId17" w:history="1">
        <w:r w:rsidRPr="00E11BFE">
          <w:rPr>
            <w:rStyle w:val="Hyperlink"/>
          </w:rPr>
          <w:t>Mouser</w:t>
        </w:r>
      </w:hyperlink>
    </w:p>
    <w:p w14:paraId="34F2E5BF" w14:textId="0A21361F" w:rsidR="00E40CC9" w:rsidRDefault="00E40CC9" w:rsidP="00E40CC9">
      <w:pPr>
        <w:pStyle w:val="Heading2"/>
      </w:pPr>
      <w:bookmarkStart w:id="7" w:name="_Toc219273005"/>
      <w:r>
        <w:t>Motor</w:t>
      </w:r>
      <w:bookmarkEnd w:id="7"/>
    </w:p>
    <w:p w14:paraId="35CB5B48" w14:textId="021FFFC6" w:rsidR="00FD5E74" w:rsidRDefault="00031519" w:rsidP="00FD5E74">
      <w:pPr>
        <w:rPr>
          <w:b/>
          <w:bCs/>
        </w:rPr>
      </w:pPr>
      <w:proofErr w:type="spellStart"/>
      <w:r>
        <w:rPr>
          <w:b/>
          <w:bCs/>
        </w:rPr>
        <w:t>Pilotix</w:t>
      </w:r>
      <w:proofErr w:type="spellEnd"/>
      <w:r>
        <w:rPr>
          <w:b/>
          <w:bCs/>
        </w:rPr>
        <w:t xml:space="preserve"> 6210 210KV</w:t>
      </w:r>
    </w:p>
    <w:p w14:paraId="4F0B80CF" w14:textId="478E8CFC" w:rsidR="00031519" w:rsidRDefault="00031519" w:rsidP="00FD5E74">
      <w:r>
        <w:t xml:space="preserve">Hierbei handelt es sich um einen BLDC mit hohem Drehmoment, der für Schwerlastdrohnen und professionelle Luftplattformen entwickelt wurde. Dieser Motor hat eine große Polpaarzahl und ist mit ähnlichen Spannungen und Leistungen wie die vorher genannten </w:t>
      </w:r>
      <w:r w:rsidR="00B92BA2">
        <w:t>r</w:t>
      </w:r>
      <w:r>
        <w:t xml:space="preserve">elevanten Aktuatoren betreibbar. </w:t>
      </w:r>
      <w:r w:rsidR="00A71976">
        <w:t>Eine Leistungselektronik, die für diesen Motor ausgelegt wird</w:t>
      </w:r>
      <w:r>
        <w:t xml:space="preserve">, ist auch in der Lage den Wittenstein TPM Flight </w:t>
      </w:r>
      <w:proofErr w:type="spellStart"/>
      <w:r>
        <w:t>Actuator</w:t>
      </w:r>
      <w:proofErr w:type="spellEnd"/>
      <w:r>
        <w:t xml:space="preserve"> zu betreiben.</w:t>
      </w:r>
    </w:p>
    <w:p w14:paraId="57D72811" w14:textId="7B7D9FD6" w:rsidR="00A71976" w:rsidRDefault="00A71976" w:rsidP="00FD5E74">
      <w:r>
        <w:t>Dieser Motor integriert zwar keinen Encoder, da die Welle jedoch auf der Motorrückseite offen liegt, lässt sich dort ein Magnet anbringen, dessen Magnetfeld von einem Magnetencoder ausgelesen werden kann</w:t>
      </w:r>
      <w:r w:rsidR="00093DAB">
        <w:t>.</w:t>
      </w:r>
    </w:p>
    <w:p w14:paraId="7F9F7F25" w14:textId="5EBBF366" w:rsidR="00093DAB" w:rsidRDefault="00093DAB" w:rsidP="00FD5E74">
      <w:r>
        <w:t>Der Motor ist nicht bei den gängigen Lieferanten von Diehl Aerospace Überlingen erhältlich.</w:t>
      </w:r>
    </w:p>
    <w:p w14:paraId="2722AAD8" w14:textId="0560FB11" w:rsidR="00A71976" w:rsidRDefault="00A71976" w:rsidP="00596089">
      <w:pPr>
        <w:jc w:val="center"/>
      </w:pPr>
      <w:r>
        <w:rPr>
          <w:noProof/>
        </w:rPr>
        <w:drawing>
          <wp:inline distT="0" distB="0" distL="0" distR="0" wp14:anchorId="0F09CA8A" wp14:editId="4F11BEA1">
            <wp:extent cx="2257425" cy="1693193"/>
            <wp:effectExtent l="0" t="0" r="0" b="2540"/>
            <wp:docPr id="202454206" name="Picture 1" descr="A black round object with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4206" name="Picture 1" descr="A black round object with a metal rod&#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70808" cy="1703231"/>
                    </a:xfrm>
                    <a:prstGeom prst="rect">
                      <a:avLst/>
                    </a:prstGeom>
                    <a:noFill/>
                    <a:ln>
                      <a:noFill/>
                    </a:ln>
                  </pic:spPr>
                </pic:pic>
              </a:graphicData>
            </a:graphic>
          </wp:inline>
        </w:drawing>
      </w:r>
      <w:r>
        <w:rPr>
          <w:noProof/>
        </w:rPr>
        <w:drawing>
          <wp:inline distT="0" distB="0" distL="0" distR="0" wp14:anchorId="59DD4639" wp14:editId="70D8FA93">
            <wp:extent cx="2209800" cy="1657472"/>
            <wp:effectExtent l="0" t="0" r="0" b="0"/>
            <wp:docPr id="609351127" name="Picture 2" descr="A circular object with copper co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51127" name="Picture 2" descr="A circular object with copper coil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7295" cy="1678095"/>
                    </a:xfrm>
                    <a:prstGeom prst="rect">
                      <a:avLst/>
                    </a:prstGeom>
                    <a:noFill/>
                    <a:ln>
                      <a:noFill/>
                    </a:ln>
                  </pic:spPr>
                </pic:pic>
              </a:graphicData>
            </a:graphic>
          </wp:inline>
        </w:drawing>
      </w:r>
    </w:p>
    <w:p w14:paraId="0C9BD2FB" w14:textId="593BB4D4" w:rsidR="00A71976" w:rsidRDefault="00C84D77" w:rsidP="00C84D77">
      <w:pPr>
        <w:pStyle w:val="ListBullet2"/>
      </w:pPr>
      <w:r>
        <w:t>KV-Wert: 210KV</w:t>
      </w:r>
    </w:p>
    <w:p w14:paraId="0488193E" w14:textId="77777777" w:rsidR="00C84D77" w:rsidRDefault="00C84D77" w:rsidP="00C84D77">
      <w:pPr>
        <w:pStyle w:val="ListBullet2"/>
        <w:rPr>
          <w:lang w:eastAsia="de-DE"/>
        </w:rPr>
      </w:pPr>
      <w:r w:rsidRPr="00C84D77">
        <w:rPr>
          <w:lang w:eastAsia="de-DE"/>
        </w:rPr>
        <w:t xml:space="preserve">Zwischenphasenwiderstand: 42,5 </w:t>
      </w:r>
      <w:proofErr w:type="spellStart"/>
      <w:r w:rsidRPr="00C84D77">
        <w:rPr>
          <w:lang w:eastAsia="de-DE"/>
        </w:rPr>
        <w:t>mΩ</w:t>
      </w:r>
      <w:proofErr w:type="spellEnd"/>
    </w:p>
    <w:p w14:paraId="361AE482" w14:textId="3F63E240" w:rsidR="00C84D77" w:rsidRPr="00C84D77" w:rsidRDefault="00C84D77" w:rsidP="00C84D77">
      <w:pPr>
        <w:pStyle w:val="ListBullet2"/>
        <w:rPr>
          <w:lang w:eastAsia="de-DE"/>
        </w:rPr>
      </w:pPr>
      <w:r>
        <w:rPr>
          <w:lang w:eastAsia="de-DE"/>
        </w:rPr>
        <w:t>Nennspannung: 6-8s (22,2V – 29,6V)</w:t>
      </w:r>
    </w:p>
    <w:p w14:paraId="0AC5186A" w14:textId="77777777" w:rsidR="00C84D77" w:rsidRPr="00C84D77" w:rsidRDefault="00C84D77" w:rsidP="00C84D77">
      <w:pPr>
        <w:pStyle w:val="ListBullet2"/>
        <w:rPr>
          <w:lang w:eastAsia="de-DE"/>
        </w:rPr>
      </w:pPr>
      <w:r w:rsidRPr="00C84D77">
        <w:rPr>
          <w:lang w:eastAsia="de-DE"/>
        </w:rPr>
        <w:t>Maximale Leistung: 1825,4 W</w:t>
      </w:r>
    </w:p>
    <w:p w14:paraId="14AB9162" w14:textId="77777777" w:rsidR="00C84D77" w:rsidRPr="00C84D77" w:rsidRDefault="00C84D77" w:rsidP="00C84D77">
      <w:pPr>
        <w:pStyle w:val="ListBullet2"/>
        <w:rPr>
          <w:lang w:eastAsia="de-DE"/>
        </w:rPr>
      </w:pPr>
      <w:r w:rsidRPr="00C84D77">
        <w:rPr>
          <w:lang w:eastAsia="de-DE"/>
        </w:rPr>
        <w:t>Schlitz/Pol: 24N28P</w:t>
      </w:r>
    </w:p>
    <w:p w14:paraId="6CB5F8B7" w14:textId="77777777" w:rsidR="00C84D77" w:rsidRPr="00C84D77" w:rsidRDefault="00C84D77" w:rsidP="00C84D77">
      <w:pPr>
        <w:pStyle w:val="ListBullet2"/>
        <w:rPr>
          <w:lang w:eastAsia="de-DE"/>
        </w:rPr>
      </w:pPr>
      <w:r w:rsidRPr="00C84D77">
        <w:rPr>
          <w:lang w:eastAsia="de-DE"/>
        </w:rPr>
        <w:t>Leerlaufstrom (bei 7,4 V): 0,49 A</w:t>
      </w:r>
    </w:p>
    <w:p w14:paraId="1C137F71" w14:textId="77777777" w:rsidR="00C84D77" w:rsidRDefault="00C84D77" w:rsidP="00C84D77">
      <w:pPr>
        <w:pStyle w:val="ListBullet2"/>
        <w:rPr>
          <w:lang w:eastAsia="de-DE"/>
        </w:rPr>
      </w:pPr>
      <w:r w:rsidRPr="00C84D77">
        <w:rPr>
          <w:lang w:eastAsia="de-DE"/>
        </w:rPr>
        <w:t>Maximaler Strom: 54,72 A</w:t>
      </w:r>
    </w:p>
    <w:p w14:paraId="37A4EC6D" w14:textId="708F1A96" w:rsidR="001B62DC" w:rsidRPr="001B62DC" w:rsidRDefault="00093DAB" w:rsidP="001B62DC">
      <w:pPr>
        <w:rPr>
          <w:lang w:eastAsia="de-DE"/>
        </w:rPr>
      </w:pPr>
      <w:hyperlink r:id="rId20" w:history="1">
        <w:r w:rsidRPr="00093DAB">
          <w:rPr>
            <w:rStyle w:val="Hyperlink"/>
            <w:lang w:eastAsia="de-DE"/>
          </w:rPr>
          <w:t>Hobbydrone</w:t>
        </w:r>
      </w:hyperlink>
    </w:p>
    <w:p w14:paraId="7E97FA3C" w14:textId="77777777" w:rsidR="00AC026A" w:rsidRDefault="00AC026A">
      <w:pPr>
        <w:spacing w:before="0" w:after="200" w:line="276" w:lineRule="auto"/>
        <w:rPr>
          <w:rFonts w:asciiTheme="majorHAnsi" w:eastAsiaTheme="majorEastAsia" w:hAnsiTheme="majorHAnsi" w:cstheme="majorBidi"/>
          <w:b/>
          <w:sz w:val="30"/>
          <w:szCs w:val="26"/>
        </w:rPr>
      </w:pPr>
      <w:r>
        <w:br w:type="page"/>
      </w:r>
    </w:p>
    <w:p w14:paraId="1A1B0B11" w14:textId="42457B4C" w:rsidR="001914CA" w:rsidRDefault="00E406D9" w:rsidP="001914CA">
      <w:pPr>
        <w:pStyle w:val="Heading2"/>
      </w:pPr>
      <w:bookmarkStart w:id="8" w:name="_Toc219273006"/>
      <w:r>
        <w:lastRenderedPageBreak/>
        <w:t>Rotorpositionssensor</w:t>
      </w:r>
      <w:bookmarkEnd w:id="8"/>
    </w:p>
    <w:p w14:paraId="744F5D75" w14:textId="615EEED7" w:rsidR="007A1BD9" w:rsidRDefault="007A1BD9" w:rsidP="007A1BD9">
      <w:pPr>
        <w:rPr>
          <w:b/>
          <w:bCs/>
        </w:rPr>
      </w:pPr>
      <w:r>
        <w:rPr>
          <w:b/>
          <w:bCs/>
        </w:rPr>
        <w:t>Magnetischer Encoder-ICs (z.B. AMS AS5047P)</w:t>
      </w:r>
    </w:p>
    <w:p w14:paraId="532C2C82" w14:textId="130C3B2D" w:rsidR="00FF25E0" w:rsidRDefault="00FF25E0" w:rsidP="007A1BD9">
      <w:r>
        <w:t xml:space="preserve">Um die Aktuelle Position des Motors zu bestimmen, kann ein magnetischer Encoder verwendet werden. In Verbindung mit einem </w:t>
      </w:r>
      <w:r w:rsidR="0048668F">
        <w:t>diametral</w:t>
      </w:r>
      <w:r>
        <w:t xml:space="preserve"> magnetisierten Magneten, angebracht an der Welle des Motors, lässt sich so, ohne viel Aufwand, die aktuelle Position des Motors sehr genau und effizient bestimmen. Viele ICs geben direkt die Sensordaten über SPI oder I2C aus</w:t>
      </w:r>
      <w:r w:rsidR="00D57DB4">
        <w:t>. Anders als bei einem Resolver, ist hier keine aufwendige Elektronik</w:t>
      </w:r>
      <w:r w:rsidR="00E40270">
        <w:t xml:space="preserve"> zur </w:t>
      </w:r>
      <w:r w:rsidR="003753F6">
        <w:t>A</w:t>
      </w:r>
      <w:r w:rsidR="00E40270">
        <w:t>uswertung</w:t>
      </w:r>
      <w:r w:rsidR="00D57DB4">
        <w:t xml:space="preserve"> notwendig.</w:t>
      </w:r>
    </w:p>
    <w:p w14:paraId="3B8EA14A" w14:textId="44F329D2" w:rsidR="000A4FDD" w:rsidRDefault="000A4FDD" w:rsidP="000A4FDD">
      <w:pPr>
        <w:jc w:val="center"/>
      </w:pPr>
      <w:r>
        <w:rPr>
          <w:noProof/>
        </w:rPr>
        <w:drawing>
          <wp:inline distT="0" distB="0" distL="0" distR="0" wp14:anchorId="2749970E" wp14:editId="5678EFA8">
            <wp:extent cx="2280498" cy="1943100"/>
            <wp:effectExtent l="0" t="0" r="5715" b="0"/>
            <wp:docPr id="628855696" name="Picture 1" descr="05 Principle and advantages of magnetic encoder | Tutorials | Rotation  Angle Sensors | Products | Asahi Kasei Microdevices (A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5 Principle and advantages of magnetic encoder | Tutorials | Rotation  Angle Sensors | Products | Asahi Kasei Microdevices (AKM)"/>
                    <pic:cNvPicPr>
                      <a:picLocks noChangeAspect="1" noChangeArrowheads="1"/>
                    </pic:cNvPicPr>
                  </pic:nvPicPr>
                  <pic:blipFill rotWithShape="1">
                    <a:blip r:embed="rId21">
                      <a:extLst>
                        <a:ext uri="{28A0092B-C50C-407E-A947-70E740481C1C}">
                          <a14:useLocalDpi xmlns:a14="http://schemas.microsoft.com/office/drawing/2010/main" val="0"/>
                        </a:ext>
                      </a:extLst>
                    </a:blip>
                    <a:srcRect b="16608"/>
                    <a:stretch>
                      <a:fillRect/>
                    </a:stretch>
                  </pic:blipFill>
                  <pic:spPr bwMode="auto">
                    <a:xfrm>
                      <a:off x="0" y="0"/>
                      <a:ext cx="2287084" cy="1948711"/>
                    </a:xfrm>
                    <a:prstGeom prst="rect">
                      <a:avLst/>
                    </a:prstGeom>
                    <a:noFill/>
                    <a:ln>
                      <a:noFill/>
                    </a:ln>
                    <a:extLst>
                      <a:ext uri="{53640926-AAD7-44D8-BBD7-CCE9431645EC}">
                        <a14:shadowObscured xmlns:a14="http://schemas.microsoft.com/office/drawing/2010/main"/>
                      </a:ext>
                    </a:extLst>
                  </pic:spPr>
                </pic:pic>
              </a:graphicData>
            </a:graphic>
          </wp:inline>
        </w:drawing>
      </w:r>
    </w:p>
    <w:p w14:paraId="1BAACD4A" w14:textId="0715BD9B" w:rsidR="000A4FDD" w:rsidRDefault="000A4FDD" w:rsidP="000A4FDD">
      <w:pPr>
        <w:pStyle w:val="ListBullet2"/>
      </w:pPr>
      <w:r>
        <w:t>Geschwindigkeit: Bis 28krpm</w:t>
      </w:r>
    </w:p>
    <w:p w14:paraId="6CCB1592" w14:textId="61235AB5" w:rsidR="000A4FDD" w:rsidRDefault="000A4FDD" w:rsidP="000A4FDD">
      <w:pPr>
        <w:pStyle w:val="ListBullet2"/>
      </w:pPr>
      <w:r>
        <w:t>Latenz: nahezu 0</w:t>
      </w:r>
    </w:p>
    <w:p w14:paraId="6F48100E" w14:textId="77777777" w:rsidR="000A4FDD" w:rsidRDefault="000A4FDD" w:rsidP="000A4FDD">
      <w:pPr>
        <w:pStyle w:val="ListBullet2"/>
      </w:pPr>
      <w:r>
        <w:t>Auflösung: 14-Bit</w:t>
      </w:r>
    </w:p>
    <w:p w14:paraId="5E50DA03" w14:textId="29BB8B51" w:rsidR="000A4FDD" w:rsidRDefault="000A4FDD" w:rsidP="000A4FDD">
      <w:pPr>
        <w:pStyle w:val="ListBullet2"/>
      </w:pPr>
      <w:r>
        <w:t xml:space="preserve">SPI </w:t>
      </w:r>
    </w:p>
    <w:p w14:paraId="50341462" w14:textId="788EDC6A" w:rsidR="005E11E6" w:rsidRDefault="005E11E6" w:rsidP="007A1BD9">
      <w:hyperlink r:id="rId22" w:history="1">
        <w:r w:rsidRPr="005E11E6">
          <w:rPr>
            <w:rStyle w:val="Hyperlink"/>
          </w:rPr>
          <w:t>RS Components</w:t>
        </w:r>
      </w:hyperlink>
    </w:p>
    <w:p w14:paraId="08EF2397" w14:textId="4AA5A83D" w:rsidR="00D57DB4" w:rsidRDefault="005E11E6" w:rsidP="007A1BD9">
      <w:hyperlink r:id="rId23" w:history="1">
        <w:r w:rsidRPr="005E11E6">
          <w:rPr>
            <w:rStyle w:val="Hyperlink"/>
          </w:rPr>
          <w:t>Mouser</w:t>
        </w:r>
      </w:hyperlink>
    </w:p>
    <w:p w14:paraId="01A31763" w14:textId="4961DE9A" w:rsidR="005E11E6" w:rsidRDefault="005E11E6" w:rsidP="007A1BD9">
      <w:hyperlink r:id="rId24" w:history="1">
        <w:r w:rsidRPr="005E11E6">
          <w:rPr>
            <w:rStyle w:val="Hyperlink"/>
          </w:rPr>
          <w:t xml:space="preserve">Mouser </w:t>
        </w:r>
        <w:proofErr w:type="spellStart"/>
        <w:r w:rsidRPr="005E11E6">
          <w:rPr>
            <w:rStyle w:val="Hyperlink"/>
          </w:rPr>
          <w:t>Breakout</w:t>
        </w:r>
        <w:proofErr w:type="spellEnd"/>
        <w:r w:rsidRPr="005E11E6">
          <w:rPr>
            <w:rStyle w:val="Hyperlink"/>
          </w:rPr>
          <w:t xml:space="preserve"> Board</w:t>
        </w:r>
      </w:hyperlink>
    </w:p>
    <w:p w14:paraId="6173D7C6" w14:textId="07CFBC42" w:rsidR="006A49F8" w:rsidRPr="00FF25E0" w:rsidRDefault="006A49F8" w:rsidP="007A1BD9">
      <w:hyperlink r:id="rId25" w:history="1">
        <w:r w:rsidRPr="006A49F8">
          <w:rPr>
            <w:rStyle w:val="Hyperlink"/>
          </w:rPr>
          <w:t>Magnete</w:t>
        </w:r>
      </w:hyperlink>
    </w:p>
    <w:p w14:paraId="072E1C44" w14:textId="59688B0B" w:rsidR="00E406D9" w:rsidRDefault="00E406D9" w:rsidP="00E406D9">
      <w:pPr>
        <w:pStyle w:val="Heading2"/>
      </w:pPr>
      <w:bookmarkStart w:id="9" w:name="_Toc219273007"/>
      <w:r>
        <w:t>Stromsensor</w:t>
      </w:r>
      <w:bookmarkEnd w:id="9"/>
    </w:p>
    <w:p w14:paraId="0E483F06" w14:textId="601A4820" w:rsidR="00FF25E0" w:rsidRDefault="007A1BD9" w:rsidP="00FF25E0">
      <w:pPr>
        <w:rPr>
          <w:b/>
          <w:bCs/>
        </w:rPr>
      </w:pPr>
      <w:r>
        <w:rPr>
          <w:b/>
          <w:bCs/>
        </w:rPr>
        <w:t>Shunt Widerstände</w:t>
      </w:r>
    </w:p>
    <w:p w14:paraId="5389AE6B" w14:textId="3C0EC157" w:rsidR="00AC026A" w:rsidRPr="00AC026A" w:rsidRDefault="00AC026A" w:rsidP="00FF25E0">
      <w:r>
        <w:t xml:space="preserve">Da Bei der Testplatform </w:t>
      </w:r>
      <w:r w:rsidR="00097CDB">
        <w:t>eine galvanische Trennung zwischen der Leistungs-, und der Logikseite zunächst keine Rolle spielt, müssen keine Hall-basierten Stromsensoren verwendet werden. Die Ströme der Phasen können über sehr kleine Shunt-Widerstände in Verbindung mit Operationsverstärkern bestimmt werden. Die Ströme sind wichtig für die Regelung und man kann mit ihnen auf das Drehmoment schließen. Weitere Vorteile gegenüber Hall-Sensoren sind die niedrigeren Kosten und die Messgeschwindigkeit.</w:t>
      </w:r>
      <w:r w:rsidR="006D32AD">
        <w:t xml:space="preserve"> Da der Mikrocontroller Stromsensoren bereits integriert sind, neben den Widerständen, keine weiteren Bauteile notwendig.</w:t>
      </w:r>
    </w:p>
    <w:p w14:paraId="0B446657" w14:textId="002B1CC5" w:rsidR="00CF7882" w:rsidRDefault="00CF7882" w:rsidP="00CF7882">
      <w:pPr>
        <w:pStyle w:val="Heading2"/>
      </w:pPr>
      <w:bookmarkStart w:id="10" w:name="_Toc219273008"/>
      <w:r>
        <w:lastRenderedPageBreak/>
        <w:t>Leistungselektronik</w:t>
      </w:r>
      <w:bookmarkEnd w:id="10"/>
    </w:p>
    <w:p w14:paraId="2EF52AF6" w14:textId="651B5928" w:rsidR="006B41A9" w:rsidRDefault="00BD3A10" w:rsidP="006B41A9">
      <w:pPr>
        <w:rPr>
          <w:b/>
          <w:bCs/>
        </w:rPr>
      </w:pPr>
      <w:r>
        <w:rPr>
          <w:b/>
          <w:bCs/>
        </w:rPr>
        <w:t xml:space="preserve">Leistungsschalter (z.B. TI </w:t>
      </w:r>
      <w:r w:rsidRPr="00BD3A10">
        <w:rPr>
          <w:b/>
          <w:bCs/>
        </w:rPr>
        <w:t>LMG2100R044RARR</w:t>
      </w:r>
      <w:r>
        <w:rPr>
          <w:b/>
          <w:bCs/>
        </w:rPr>
        <w:t>)</w:t>
      </w:r>
    </w:p>
    <w:p w14:paraId="37C40097" w14:textId="00606277" w:rsidR="00BD3A10" w:rsidRDefault="00BD3A10" w:rsidP="006B41A9">
      <w:r>
        <w:t xml:space="preserve">Der wohl wichtigste Teil der Leistungselektronik ist der Inverter, der in der Lage </w:t>
      </w:r>
      <w:r w:rsidR="005143BC">
        <w:t>ist,</w:t>
      </w:r>
      <w:r>
        <w:t xml:space="preserve"> einen Drehstrom zu erzeugen. Anfangs </w:t>
      </w:r>
      <w:r w:rsidR="005143BC">
        <w:t xml:space="preserve">war der Plan ein Integrated Power Module (IPM) zu verwenden, der bereits einen ganzen Inverter, samt Gate-Driver integriert. </w:t>
      </w:r>
      <w:r w:rsidR="004D6C88">
        <w:t xml:space="preserve">IPMs haben den Vorteil die Elektronik zu vereinfachen und bereits intern optimiert zu sein, was die Entwicklung vereinfacht. Zudem sind sie meist billiger als selbst erstellte Schaltungen. </w:t>
      </w:r>
      <w:r w:rsidR="005143BC">
        <w:t>Produkte, welche jedoch eine Schaltfrequenz von 25kHz unterstützen</w:t>
      </w:r>
      <w:r w:rsidR="004D6C88">
        <w:t xml:space="preserve"> waren nicht auffindbar.</w:t>
      </w:r>
    </w:p>
    <w:p w14:paraId="0EA15D01" w14:textId="3D084373" w:rsidR="004D6C88" w:rsidRDefault="004D6C88" w:rsidP="006B41A9">
      <w:r>
        <w:t xml:space="preserve">Der </w:t>
      </w:r>
      <w:r w:rsidRPr="004D6C88">
        <w:t>TI LMG2100R044RARR</w:t>
      </w:r>
      <w:r>
        <w:t xml:space="preserve"> Ist eine Halbbrücken</w:t>
      </w:r>
      <w:r w:rsidR="00FC4186">
        <w:t>-</w:t>
      </w:r>
      <w:r>
        <w:t xml:space="preserve">IPM, samt Gate-Driver, der auf </w:t>
      </w:r>
      <w:proofErr w:type="spellStart"/>
      <w:r>
        <w:t>GaN</w:t>
      </w:r>
      <w:proofErr w:type="spellEnd"/>
      <w:r>
        <w:t>-MOSFETs basiert und damit schnell genug schalten kann. Die Strom- und Spannungseigenschaften des IPMs lassen genug Puffer, sodass eine passive Kühlung ausreichen sollte.</w:t>
      </w:r>
      <w:r w:rsidR="00FC4186">
        <w:t xml:space="preserve"> Mit drei dieser Halbbrücken-IPMs lässt sich ein Inverter aufbauen. Zudem ist in diesem IPM keine Totzeit bereits integriert und es hat jeweils Eingänge für die High- und Low-Side, sodass der </w:t>
      </w:r>
      <w:r w:rsidR="00A11470">
        <w:t>Motor-Control-</w:t>
      </w:r>
      <w:proofErr w:type="spellStart"/>
      <w:r w:rsidR="00A11470">
        <w:t>Timer</w:t>
      </w:r>
      <w:proofErr w:type="spellEnd"/>
      <w:r w:rsidR="00A11470">
        <w:t xml:space="preserve"> des Mikroprozessors effizient genutzt werden kann und ein großer Konfigurationsfreiraum besteht.</w:t>
      </w:r>
    </w:p>
    <w:p w14:paraId="30B7DC6E" w14:textId="57A3ABAB" w:rsidR="00B35308" w:rsidRDefault="00B35308" w:rsidP="00B35308">
      <w:pPr>
        <w:jc w:val="center"/>
      </w:pPr>
      <w:r w:rsidRPr="00B35308">
        <w:rPr>
          <w:noProof/>
        </w:rPr>
        <w:drawing>
          <wp:inline distT="0" distB="0" distL="0" distR="0" wp14:anchorId="3CFD9DFB" wp14:editId="6B9C7358">
            <wp:extent cx="3400425" cy="2180846"/>
            <wp:effectExtent l="0" t="0" r="0" b="0"/>
            <wp:docPr id="41798283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82836" name="Picture 1" descr="A diagram of a circuit&#10;&#10;AI-generated content may be incorrect."/>
                    <pic:cNvPicPr/>
                  </pic:nvPicPr>
                  <pic:blipFill>
                    <a:blip r:embed="rId26"/>
                    <a:stretch>
                      <a:fillRect/>
                    </a:stretch>
                  </pic:blipFill>
                  <pic:spPr>
                    <a:xfrm>
                      <a:off x="0" y="0"/>
                      <a:ext cx="3413168" cy="2189019"/>
                    </a:xfrm>
                    <a:prstGeom prst="rect">
                      <a:avLst/>
                    </a:prstGeom>
                  </pic:spPr>
                </pic:pic>
              </a:graphicData>
            </a:graphic>
          </wp:inline>
        </w:drawing>
      </w:r>
    </w:p>
    <w:p w14:paraId="1D7D9DE5" w14:textId="2C6B1034" w:rsidR="00B35308" w:rsidRDefault="00B35308" w:rsidP="00B35308">
      <w:pPr>
        <w:pStyle w:val="ListBullet2"/>
      </w:pPr>
      <w:r>
        <w:t>Maximalspannung: 100V (</w:t>
      </w:r>
      <w:proofErr w:type="spellStart"/>
      <w:r>
        <w:t>pulsed</w:t>
      </w:r>
      <w:proofErr w:type="spellEnd"/>
      <w:r>
        <w:t>) 93V(</w:t>
      </w:r>
      <w:proofErr w:type="spellStart"/>
      <w:r>
        <w:t>continuous</w:t>
      </w:r>
      <w:proofErr w:type="spellEnd"/>
      <w:r>
        <w:t>)</w:t>
      </w:r>
    </w:p>
    <w:p w14:paraId="69FF43A7" w14:textId="3CE8C1A4" w:rsidR="00B35308" w:rsidRDefault="00B35308" w:rsidP="00B35308">
      <w:pPr>
        <w:pStyle w:val="ListBullet2"/>
      </w:pPr>
      <w:r>
        <w:t>Maximalstrom: 35A</w:t>
      </w:r>
    </w:p>
    <w:p w14:paraId="58F1E8DE" w14:textId="77746826" w:rsidR="00B35308" w:rsidRDefault="00B35308" w:rsidP="00B35308">
      <w:pPr>
        <w:pStyle w:val="ListBullet2"/>
      </w:pPr>
      <w:r>
        <w:t>Betriebsspannung: 5V</w:t>
      </w:r>
    </w:p>
    <w:p w14:paraId="08C8039E" w14:textId="75A54174" w:rsidR="00B35308" w:rsidRDefault="00B35308" w:rsidP="00B35308">
      <w:pPr>
        <w:pStyle w:val="ListBullet2"/>
      </w:pPr>
      <w:r>
        <w:t>Eingänge: HI, LI</w:t>
      </w:r>
    </w:p>
    <w:p w14:paraId="55169408" w14:textId="7FA23D98" w:rsidR="00B35308" w:rsidRDefault="00B35308" w:rsidP="00B35308">
      <w:pPr>
        <w:pStyle w:val="ListBullet2"/>
      </w:pPr>
      <w:r>
        <w:t>Ausgänge: SW</w:t>
      </w:r>
    </w:p>
    <w:p w14:paraId="46143C5D" w14:textId="1EAAD72A" w:rsidR="00B35308" w:rsidRDefault="00B35308" w:rsidP="00B35308">
      <w:pPr>
        <w:pStyle w:val="ListBullet2"/>
      </w:pPr>
      <w:r>
        <w:t>Gate Driver integriert (ohne Totzeit)</w:t>
      </w:r>
    </w:p>
    <w:p w14:paraId="21C7ED87" w14:textId="1D0B4F63" w:rsidR="00035C0A" w:rsidRDefault="00035C0A" w:rsidP="00035C0A">
      <w:hyperlink r:id="rId27" w:history="1">
        <w:r w:rsidRPr="00035C0A">
          <w:rPr>
            <w:rStyle w:val="Hyperlink"/>
          </w:rPr>
          <w:t>Mouser</w:t>
        </w:r>
      </w:hyperlink>
    </w:p>
    <w:p w14:paraId="55F15D68" w14:textId="46DD3D69" w:rsidR="00035C0A" w:rsidRDefault="00035C0A" w:rsidP="00170FBD">
      <w:pPr>
        <w:pStyle w:val="Heading2"/>
      </w:pPr>
      <w:r>
        <w:br w:type="page"/>
      </w:r>
    </w:p>
    <w:p w14:paraId="160CF7EF" w14:textId="1403E99B" w:rsidR="00CF7882" w:rsidRDefault="00CF7882" w:rsidP="00CF7882">
      <w:pPr>
        <w:pStyle w:val="Heading2"/>
      </w:pPr>
      <w:bookmarkStart w:id="11" w:name="_Toc219273009"/>
      <w:r>
        <w:lastRenderedPageBreak/>
        <w:t>Weiteres</w:t>
      </w:r>
      <w:bookmarkEnd w:id="11"/>
    </w:p>
    <w:p w14:paraId="2424811A" w14:textId="77777777" w:rsidR="0069518E" w:rsidRDefault="0069518E" w:rsidP="00035C0A">
      <w:pPr>
        <w:rPr>
          <w:b/>
          <w:bCs/>
        </w:rPr>
      </w:pPr>
      <w:r w:rsidRPr="0069518E">
        <w:rPr>
          <w:b/>
          <w:bCs/>
        </w:rPr>
        <w:t xml:space="preserve">P-NUCLEO-IHM03 </w:t>
      </w:r>
    </w:p>
    <w:p w14:paraId="26B940DE" w14:textId="4458FB83" w:rsidR="00035C0A" w:rsidRDefault="0069518E" w:rsidP="00035C0A">
      <w:r>
        <w:t>Um die Abhängigkeit der Regelung von der korrekten Auslegung der Elektronik zu vermindern, sollte eine bereits funktionierende Hardware als alternative bereitstehen. Das P-NUCLEO-IHM03 ist ein vollständiges Hardware-Set samt Mikrocontroller, Motorcontroller und Motor. Es handelt sich bei dem Mikrocontroller bei dem gleichen wie vorher für die Testplatform ausgewählt</w:t>
      </w:r>
      <w:r w:rsidR="00A9434F">
        <w:t xml:space="preserve">. Eine funktionierende Regelung auf diesem System lässt sich so also schnell und einfach auf die Testplatform portieren. </w:t>
      </w:r>
    </w:p>
    <w:p w14:paraId="797F3F88" w14:textId="66273D46" w:rsidR="00A9434F" w:rsidRDefault="00A9434F" w:rsidP="00A9434F">
      <w:pPr>
        <w:jc w:val="center"/>
      </w:pPr>
      <w:r>
        <w:rPr>
          <w:noProof/>
        </w:rPr>
        <w:drawing>
          <wp:inline distT="0" distB="0" distL="0" distR="0" wp14:anchorId="7DC13882" wp14:editId="42EC612E">
            <wp:extent cx="4324350" cy="1975279"/>
            <wp:effectExtent l="0" t="0" r="0" b="6350"/>
            <wp:docPr id="1862450042"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0042" name="Picture 3" descr="A close-up of a circuit board&#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32737" cy="1979110"/>
                    </a:xfrm>
                    <a:prstGeom prst="rect">
                      <a:avLst/>
                    </a:prstGeom>
                    <a:noFill/>
                    <a:ln>
                      <a:noFill/>
                    </a:ln>
                  </pic:spPr>
                </pic:pic>
              </a:graphicData>
            </a:graphic>
          </wp:inline>
        </w:drawing>
      </w:r>
    </w:p>
    <w:p w14:paraId="6624A8FB" w14:textId="6FF06FC3" w:rsidR="00A9434F" w:rsidRDefault="00A9434F" w:rsidP="00035C0A">
      <w:r>
        <w:t>Es ist zu erwähnen, dass dieses Motor-Control-Pack nicht alle Anforderungen erfüllt, leistungsschwächer ist, nicht alle Sensoren besitzt und damit nur rudimentärere Regelungen zulässt. Dennoch dient dieses Control-Pack als guter Anfang und Alternative und erlaubt eine Entwicklung der Regelung bereits in der kommenden Theoriephase.</w:t>
      </w:r>
    </w:p>
    <w:p w14:paraId="13EF4915" w14:textId="79F0E877" w:rsidR="002D37F7" w:rsidRDefault="002D37F7" w:rsidP="00035C0A">
      <w:hyperlink r:id="rId29" w:history="1">
        <w:r w:rsidRPr="002D37F7">
          <w:rPr>
            <w:rStyle w:val="Hyperlink"/>
          </w:rPr>
          <w:t>Mouser</w:t>
        </w:r>
      </w:hyperlink>
    </w:p>
    <w:p w14:paraId="3823D6AE" w14:textId="1321B274" w:rsidR="002D37F7" w:rsidRDefault="002D37F7" w:rsidP="00035C0A">
      <w:pPr>
        <w:rPr>
          <w:b/>
          <w:bCs/>
        </w:rPr>
      </w:pPr>
      <w:r>
        <w:rPr>
          <w:b/>
          <w:bCs/>
        </w:rPr>
        <w:t>Desktop-Netzteil</w:t>
      </w:r>
    </w:p>
    <w:p w14:paraId="21DACD61" w14:textId="6CB1D489" w:rsidR="002D37F7" w:rsidRDefault="002D37F7" w:rsidP="00035C0A">
      <w:r>
        <w:t xml:space="preserve">Damit während dem Testen nicht zwingend ein Labornetzteil notwendig ist, wäre die Integration von Konnektoren zu Desktop-Netzteilen sehr hilfreich. </w:t>
      </w:r>
    </w:p>
    <w:p w14:paraId="3AF87EF3" w14:textId="5B1B7D40" w:rsidR="002D37F7" w:rsidRDefault="002D37F7" w:rsidP="00035C0A">
      <w:r>
        <w:t>Zum einen ein passender Anschluss zu einem P1M Standard Plug. Dies ist das Wohl am weitesten verbreitete Konnektor in dieser Spannungsklasse, erlaubt jedoch auch oft nicht so einen großen Strom.</w:t>
      </w:r>
    </w:p>
    <w:p w14:paraId="38758D5F" w14:textId="1A6D29C5" w:rsidR="005266A8" w:rsidRDefault="005266A8" w:rsidP="002D37F7">
      <w:hyperlink r:id="rId30" w:history="1">
        <w:r w:rsidRPr="005266A8">
          <w:rPr>
            <w:rStyle w:val="Hyperlink"/>
          </w:rPr>
          <w:t>Reichelt: Mean Well GST90A24-P1M (90W, 24V, 3,75A – P1M)</w:t>
        </w:r>
      </w:hyperlink>
    </w:p>
    <w:p w14:paraId="42BF886E" w14:textId="57036639" w:rsidR="002D37F7" w:rsidRDefault="002D37F7" w:rsidP="002D37F7">
      <w:r>
        <w:t>Und zum anderen ein Netzteil mit einem 6-Pin Molex Anschluss. Etwas weniger weit verbreitet</w:t>
      </w:r>
      <w:r w:rsidR="007E26C4">
        <w:t xml:space="preserve">, </w:t>
      </w:r>
      <w:r>
        <w:t>erlaubt</w:t>
      </w:r>
      <w:r w:rsidR="007E26C4">
        <w:t xml:space="preserve"> jedoch</w:t>
      </w:r>
      <w:r>
        <w:t xml:space="preserve"> höhere Ströme.</w:t>
      </w:r>
    </w:p>
    <w:p w14:paraId="1A704285" w14:textId="17508931" w:rsidR="00E620D0" w:rsidRDefault="002D37F7" w:rsidP="002D37F7">
      <w:hyperlink r:id="rId31" w:history="1">
        <w:r w:rsidRPr="00C80708">
          <w:rPr>
            <w:rStyle w:val="Hyperlink"/>
          </w:rPr>
          <w:t>Reichelt: Mean Well GST280A24-C6P (280W, 24V, 11,67A – 6 Pin Molex)</w:t>
        </w:r>
      </w:hyperlink>
    </w:p>
    <w:p w14:paraId="07ABCE1B" w14:textId="77777777" w:rsidR="00E620D0" w:rsidRDefault="00E620D0">
      <w:pPr>
        <w:spacing w:before="0" w:after="200" w:line="276" w:lineRule="auto"/>
      </w:pPr>
      <w:r>
        <w:br w:type="page"/>
      </w:r>
    </w:p>
    <w:p w14:paraId="1247D8EC" w14:textId="2C4390C9" w:rsidR="00E620D0" w:rsidRPr="00E620D0" w:rsidRDefault="00E620D0" w:rsidP="002D37F7">
      <w:pPr>
        <w:rPr>
          <w:b/>
          <w:bCs/>
        </w:rPr>
      </w:pPr>
      <w:r>
        <w:rPr>
          <w:b/>
          <w:bCs/>
        </w:rPr>
        <w:lastRenderedPageBreak/>
        <w:t>Resolver Digital-Converter (z.B. AD2S1210CSTZ)</w:t>
      </w:r>
    </w:p>
    <w:p w14:paraId="3F9F20FD" w14:textId="77777777" w:rsidR="00E620D0" w:rsidRDefault="00E620D0" w:rsidP="00035C0A">
      <w:r>
        <w:t xml:space="preserve">Um schon eine sichere Kompatibilität der ersten Iteration der Testplatform mit dem Wittenstein TPM Flight </w:t>
      </w:r>
      <w:proofErr w:type="spellStart"/>
      <w:r>
        <w:t>Actuator</w:t>
      </w:r>
      <w:proofErr w:type="spellEnd"/>
      <w:r>
        <w:t xml:space="preserve"> zu gewährleisten kann ein Resolver Digital-Converter IC verwendet werden. Solch ein IC übernimmt die Aufgaben der Erregerspulen-Signalerzeugung und wertet die Signale der Messspulen aus. Die Winkelinformationen stehen schnell und unkompliziert bereit.</w:t>
      </w:r>
    </w:p>
    <w:p w14:paraId="0AA28DFE" w14:textId="445FC144" w:rsidR="002D37F7" w:rsidRDefault="00E620D0" w:rsidP="00035C0A">
      <w:r>
        <w:t xml:space="preserve">Der </w:t>
      </w:r>
      <w:r w:rsidRPr="00E620D0">
        <w:t>AD2S1210CSTZ</w:t>
      </w:r>
      <w:r>
        <w:t xml:space="preserve"> ist sehr gut kompatib</w:t>
      </w:r>
      <w:r w:rsidR="00D164F9">
        <w:t>el</w:t>
      </w:r>
      <w:r>
        <w:t xml:space="preserve"> mit dem Resolver </w:t>
      </w:r>
      <w:proofErr w:type="spellStart"/>
      <w:r>
        <w:t>de</w:t>
      </w:r>
      <w:r w:rsidR="009F4869">
        <w:t>a</w:t>
      </w:r>
      <w:proofErr w:type="spellEnd"/>
      <w:r>
        <w:t xml:space="preserve"> Flight </w:t>
      </w:r>
      <w:proofErr w:type="spellStart"/>
      <w:r>
        <w:t>Actuator</w:t>
      </w:r>
      <w:proofErr w:type="spellEnd"/>
      <w:r w:rsidR="00966EB7">
        <w:t xml:space="preserve"> und dem ausgewählten Mikrocontroller</w:t>
      </w:r>
      <w:r>
        <w:t>, da dieser IC Differentielle Signale unterstützt</w:t>
      </w:r>
      <w:r w:rsidR="00BD0D2A">
        <w:t xml:space="preserve"> und die Daten über SPI ausgeben kann.</w:t>
      </w:r>
    </w:p>
    <w:p w14:paraId="5A85DAA9" w14:textId="46631D2B" w:rsidR="002E7003" w:rsidRDefault="002E7003" w:rsidP="0012794F">
      <w:hyperlink r:id="rId32" w:history="1">
        <w:r w:rsidRPr="002E7003">
          <w:rPr>
            <w:rStyle w:val="Hyperlink"/>
          </w:rPr>
          <w:t>Mouser</w:t>
        </w:r>
      </w:hyperlink>
    </w:p>
    <w:p w14:paraId="3089B984" w14:textId="5B422934" w:rsidR="0012794F" w:rsidRDefault="0012794F" w:rsidP="0012794F">
      <w:pPr>
        <w:rPr>
          <w:b/>
          <w:bCs/>
        </w:rPr>
      </w:pPr>
      <w:r>
        <w:rPr>
          <w:b/>
          <w:bCs/>
        </w:rPr>
        <w:t xml:space="preserve">Inertial Measurement Unit (z.B. </w:t>
      </w:r>
      <w:r w:rsidR="002E7003">
        <w:rPr>
          <w:b/>
          <w:bCs/>
        </w:rPr>
        <w:t xml:space="preserve">TDK </w:t>
      </w:r>
      <w:r w:rsidR="007D304B" w:rsidRPr="007D304B">
        <w:rPr>
          <w:b/>
          <w:bCs/>
        </w:rPr>
        <w:t>ICM-40609-D</w:t>
      </w:r>
      <w:r>
        <w:rPr>
          <w:b/>
          <w:bCs/>
        </w:rPr>
        <w:t>)</w:t>
      </w:r>
    </w:p>
    <w:p w14:paraId="2E9EC4A9" w14:textId="77777777" w:rsidR="0012794F" w:rsidRPr="0012794F" w:rsidRDefault="0012794F" w:rsidP="0012794F">
      <w:r>
        <w:t>Eine IMU angebracht am Motor, erlaubt es den Einfluss der Regelung auf die Vibrationen zu analysieren. Ein generisches Bauteil ist für diese Anwendung ausreichend</w:t>
      </w:r>
    </w:p>
    <w:p w14:paraId="09F632CB" w14:textId="3676345E" w:rsidR="00D5721C" w:rsidRPr="00D5721C" w:rsidRDefault="007D304B" w:rsidP="003748A4">
      <w:hyperlink r:id="rId33" w:history="1">
        <w:r w:rsidRPr="007D304B">
          <w:rPr>
            <w:rStyle w:val="Hyperlink"/>
          </w:rPr>
          <w:t>Mouser</w:t>
        </w:r>
      </w:hyperlink>
    </w:p>
    <w:sectPr w:rsidR="00D5721C" w:rsidRPr="00D5721C" w:rsidSect="00AE4DAC">
      <w:headerReference w:type="default" r:id="rId34"/>
      <w:footerReference w:type="default" r:id="rId35"/>
      <w:headerReference w:type="first" r:id="rId36"/>
      <w:footerReference w:type="first" r:id="rId37"/>
      <w:pgSz w:w="11906" w:h="16838" w:code="9"/>
      <w:pgMar w:top="1361" w:right="1418" w:bottom="1134" w:left="1418"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DB64" w14:textId="77777777" w:rsidR="0072308C" w:rsidRDefault="0072308C" w:rsidP="00B11E6D">
      <w:pPr>
        <w:spacing w:after="0" w:line="240" w:lineRule="auto"/>
      </w:pPr>
      <w:r>
        <w:separator/>
      </w:r>
    </w:p>
  </w:endnote>
  <w:endnote w:type="continuationSeparator" w:id="0">
    <w:p w14:paraId="05ECDC93" w14:textId="77777777" w:rsidR="0072308C" w:rsidRDefault="0072308C" w:rsidP="00B1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20"/>
      <w:gridCol w:w="3020"/>
      <w:gridCol w:w="3020"/>
    </w:tblGrid>
    <w:tr w:rsidR="00BE0F5F" w14:paraId="1DA6EED8" w14:textId="77777777" w:rsidTr="00BF6976">
      <w:tc>
        <w:tcPr>
          <w:tcW w:w="3020" w:type="dxa"/>
          <w:vAlign w:val="bottom"/>
        </w:tcPr>
        <w:p w14:paraId="739AC013" w14:textId="0E014936" w:rsidR="00AE4DAC" w:rsidRPr="007F1C57" w:rsidRDefault="00E904B9" w:rsidP="00AE4DAC">
          <w:pPr>
            <w:pStyle w:val="Footer"/>
          </w:pPr>
          <w:r>
            <w:t>Planung T3000</w:t>
          </w:r>
        </w:p>
        <w:p w14:paraId="7A25903D" w14:textId="27A3A6C3" w:rsidR="00BE0F5F" w:rsidRDefault="00AE4DAC" w:rsidP="00BE0F5F">
          <w:pPr>
            <w:pStyle w:val="Footer"/>
          </w:pPr>
          <w:r w:rsidRPr="007F1C57">
            <w:t>Azmi BEYROUTI – Diehl Aerospace GmbH Überlinge</w:t>
          </w:r>
          <w:r>
            <w:t>n</w:t>
          </w:r>
        </w:p>
      </w:tc>
      <w:tc>
        <w:tcPr>
          <w:tcW w:w="3020" w:type="dxa"/>
          <w:vAlign w:val="bottom"/>
        </w:tcPr>
        <w:p w14:paraId="0E1B6D8C" w14:textId="77777777" w:rsidR="00BE0F5F" w:rsidRDefault="00BE0F5F" w:rsidP="00BE0F5F">
          <w:pPr>
            <w:pStyle w:val="Footer"/>
            <w:jc w:val="center"/>
          </w:pPr>
        </w:p>
      </w:tc>
      <w:tc>
        <w:tcPr>
          <w:tcW w:w="3020" w:type="dxa"/>
          <w:vAlign w:val="bottom"/>
        </w:tcPr>
        <w:p w14:paraId="4D46513A" w14:textId="77777777" w:rsidR="00BE0F5F" w:rsidRDefault="00943DDB" w:rsidP="00BE0F5F">
          <w:pPr>
            <w:pStyle w:val="Footer"/>
            <w:jc w:val="right"/>
          </w:pPr>
          <w:r>
            <w:t>Seite</w:t>
          </w:r>
          <w:r w:rsidR="00BE0F5F">
            <w:t xml:space="preserve"> </w:t>
          </w:r>
          <w:r w:rsidR="00BE0F5F">
            <w:fldChar w:fldCharType="begin"/>
          </w:r>
          <w:r w:rsidR="00BE0F5F">
            <w:instrText xml:space="preserve"> PAGE  \* Arabic  \* MERGEFORMAT </w:instrText>
          </w:r>
          <w:r w:rsidR="00BE0F5F">
            <w:fldChar w:fldCharType="separate"/>
          </w:r>
          <w:r w:rsidR="00BE0F5F">
            <w:t>1</w:t>
          </w:r>
          <w:r w:rsidR="00BE0F5F">
            <w:fldChar w:fldCharType="end"/>
          </w:r>
          <w:r w:rsidR="00BE0F5F">
            <w:t xml:space="preserve"> </w:t>
          </w:r>
          <w:r>
            <w:t>von</w:t>
          </w:r>
          <w:r w:rsidR="00BE0F5F">
            <w:t xml:space="preserve"> </w:t>
          </w:r>
          <w:fldSimple w:instr=" NUMPAGES  \* Arabic  \* MERGEFORMAT ">
            <w:r w:rsidR="00BE0F5F">
              <w:t>8</w:t>
            </w:r>
          </w:fldSimple>
          <w:r w:rsidR="00BE0F5F">
            <w:t xml:space="preserve"> </w:t>
          </w:r>
        </w:p>
      </w:tc>
    </w:tr>
  </w:tbl>
  <w:p w14:paraId="2825A6F7" w14:textId="77777777" w:rsidR="00BE0F5F" w:rsidRPr="00BC79A2" w:rsidRDefault="00BE0F5F" w:rsidP="00BE0F5F">
    <w:pPr>
      <w:pStyle w:val="Footer"/>
      <w:rPr>
        <w:sz w:val="2"/>
        <w:szCs w:val="2"/>
      </w:rPr>
    </w:pPr>
  </w:p>
  <w:p w14:paraId="47832B0B" w14:textId="77777777" w:rsidR="00D856DA" w:rsidRPr="00BE0F5F" w:rsidRDefault="00D856DA" w:rsidP="00BE0F5F">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20"/>
      <w:gridCol w:w="3020"/>
    </w:tblGrid>
    <w:tr w:rsidR="00FE2025" w14:paraId="3D8412A9" w14:textId="77777777" w:rsidTr="00BC79A2">
      <w:tc>
        <w:tcPr>
          <w:tcW w:w="3020" w:type="dxa"/>
          <w:vAlign w:val="bottom"/>
        </w:tcPr>
        <w:p w14:paraId="1A3AAED4" w14:textId="67BA70C2" w:rsidR="00FE2025" w:rsidRPr="00AE4DAC" w:rsidRDefault="00FE2025" w:rsidP="00FE2025">
          <w:pPr>
            <w:pStyle w:val="Footer"/>
          </w:pPr>
        </w:p>
      </w:tc>
      <w:tc>
        <w:tcPr>
          <w:tcW w:w="3020" w:type="dxa"/>
          <w:vAlign w:val="bottom"/>
        </w:tcPr>
        <w:p w14:paraId="5851A86C" w14:textId="77777777" w:rsidR="00FE2025" w:rsidRPr="00AE4DAC" w:rsidRDefault="00FE2025" w:rsidP="00BE0F5F">
          <w:pPr>
            <w:pStyle w:val="Footer"/>
            <w:jc w:val="center"/>
          </w:pPr>
        </w:p>
      </w:tc>
    </w:tr>
  </w:tbl>
  <w:p w14:paraId="0ECCB3A4" w14:textId="77777777" w:rsidR="00BC79A2" w:rsidRPr="00BC79A2" w:rsidRDefault="00BC79A2">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D2E5" w14:textId="77777777" w:rsidR="0072308C" w:rsidRDefault="0072308C" w:rsidP="00B11E6D">
      <w:pPr>
        <w:spacing w:after="0" w:line="240" w:lineRule="auto"/>
      </w:pPr>
      <w:r>
        <w:separator/>
      </w:r>
    </w:p>
  </w:footnote>
  <w:footnote w:type="continuationSeparator" w:id="0">
    <w:p w14:paraId="668C1FF5" w14:textId="77777777" w:rsidR="0072308C" w:rsidRDefault="0072308C" w:rsidP="00B11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CD1D" w14:textId="77777777" w:rsidR="000A1871" w:rsidRPr="001A26AB" w:rsidRDefault="000A1871" w:rsidP="001A26AB">
    <w:pPr>
      <w:pStyle w:val="Header"/>
      <w:spacing w:before="0"/>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A746" w14:textId="77777777" w:rsidR="006C10A5" w:rsidRPr="001B7541" w:rsidRDefault="001B7541" w:rsidP="00827239">
    <w:pPr>
      <w:pStyle w:val="Header"/>
      <w:spacing w:before="0" w:after="1880"/>
      <w:rPr>
        <w:sz w:val="2"/>
        <w:szCs w:val="2"/>
      </w:rPr>
    </w:pPr>
    <w:r w:rsidRPr="001B7541">
      <w:rPr>
        <w:noProof/>
        <w:sz w:val="2"/>
        <w:szCs w:val="2"/>
      </w:rPr>
      <w:drawing>
        <wp:anchor distT="0" distB="0" distL="114300" distR="114300" simplePos="0" relativeHeight="251658240" behindDoc="0" locked="0" layoutInCell="1" allowOverlap="1" wp14:anchorId="4778A60A" wp14:editId="14D36F33">
          <wp:simplePos x="0" y="0"/>
          <wp:positionH relativeFrom="page">
            <wp:posOffset>462494</wp:posOffset>
          </wp:positionH>
          <wp:positionV relativeFrom="page">
            <wp:posOffset>6437</wp:posOffset>
          </wp:positionV>
          <wp:extent cx="2177598" cy="1324170"/>
          <wp:effectExtent l="0" t="0" r="0" b="9525"/>
          <wp:wrapThrough wrapText="bothSides">
            <wp:wrapPolygon edited="0">
              <wp:start x="0" y="0"/>
              <wp:lineTo x="0" y="21445"/>
              <wp:lineTo x="18142" y="21445"/>
              <wp:lineTo x="18520" y="21445"/>
              <wp:lineTo x="19843" y="19891"/>
              <wp:lineTo x="21354" y="17094"/>
              <wp:lineTo x="21354" y="0"/>
              <wp:lineTo x="0" y="0"/>
            </wp:wrapPolygon>
          </wp:wrapThrough>
          <wp:docPr id="16843244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24439" name="Grafik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177598" cy="13241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63A4E50"/>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0D688AA2"/>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3E1E5D60"/>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A46408A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1780EB0"/>
    <w:multiLevelType w:val="multilevel"/>
    <w:tmpl w:val="FB105600"/>
    <w:numStyleLink w:val="Bullets"/>
  </w:abstractNum>
  <w:abstractNum w:abstractNumId="5" w15:restartNumberingAfterBreak="0">
    <w:nsid w:val="028B44ED"/>
    <w:multiLevelType w:val="hybridMultilevel"/>
    <w:tmpl w:val="D7BE2F92"/>
    <w:lvl w:ilvl="0" w:tplc="E73ED610">
      <w:numFmt w:val="bullet"/>
      <w:lvlText w:val="-"/>
      <w:lvlJc w:val="left"/>
      <w:pPr>
        <w:ind w:left="720" w:hanging="360"/>
      </w:pPr>
      <w:rPr>
        <w:rFonts w:ascii="Tahoma" w:eastAsiaTheme="minorHAnsi" w:hAnsi="Tahoma" w:cs="Tahom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7BF5500"/>
    <w:multiLevelType w:val="hybridMultilevel"/>
    <w:tmpl w:val="3EA8F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CDC7878"/>
    <w:multiLevelType w:val="multilevel"/>
    <w:tmpl w:val="A81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C7913"/>
    <w:multiLevelType w:val="multilevel"/>
    <w:tmpl w:val="7EF87C68"/>
    <w:numStyleLink w:val="Listen-Nr"/>
  </w:abstractNum>
  <w:abstractNum w:abstractNumId="9" w15:restartNumberingAfterBreak="0">
    <w:nsid w:val="1A446AB6"/>
    <w:multiLevelType w:val="multilevel"/>
    <w:tmpl w:val="7EF87C68"/>
    <w:numStyleLink w:val="Listen-Nr"/>
  </w:abstractNum>
  <w:abstractNum w:abstractNumId="10" w15:restartNumberingAfterBreak="0">
    <w:nsid w:val="21D235C1"/>
    <w:multiLevelType w:val="multilevel"/>
    <w:tmpl w:val="9AD4667C"/>
    <w:lvl w:ilvl="0">
      <w:start w:val="1"/>
      <w:numFmt w:val="upperRoman"/>
      <w:lvlText w:val="%1."/>
      <w:lvlJc w:val="left"/>
      <w:pPr>
        <w:ind w:left="1049" w:hanging="1049"/>
      </w:pPr>
      <w:rPr>
        <w:rFonts w:asciiTheme="majorHAnsi" w:eastAsiaTheme="majorEastAsia" w:hAnsiTheme="majorHAnsi" w:cstheme="majorBidi"/>
      </w:rPr>
    </w:lvl>
    <w:lvl w:ilvl="1">
      <w:start w:val="1"/>
      <w:numFmt w:val="decimal"/>
      <w:lvlText w:val="%1.%2."/>
      <w:lvlJc w:val="left"/>
      <w:pPr>
        <w:ind w:left="1049" w:hanging="1049"/>
      </w:pPr>
      <w:rPr>
        <w:rFonts w:hint="default"/>
      </w:rPr>
    </w:lvl>
    <w:lvl w:ilvl="2">
      <w:start w:val="1"/>
      <w:numFmt w:val="decimal"/>
      <w:lvlText w:val="%1.%2.%3."/>
      <w:lvlJc w:val="left"/>
      <w:pPr>
        <w:ind w:left="1474" w:hanging="1474"/>
      </w:pPr>
      <w:rPr>
        <w:rFonts w:hint="default"/>
      </w:rPr>
    </w:lvl>
    <w:lvl w:ilvl="3">
      <w:start w:val="1"/>
      <w:numFmt w:val="decimal"/>
      <w:lvlText w:val="%1.%2.%3.%4."/>
      <w:lvlJc w:val="left"/>
      <w:pPr>
        <w:ind w:left="1474" w:hanging="147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1" w15:restartNumberingAfterBreak="0">
    <w:nsid w:val="27B63D61"/>
    <w:multiLevelType w:val="multilevel"/>
    <w:tmpl w:val="7EF87C68"/>
    <w:numStyleLink w:val="Listen-Nr"/>
  </w:abstractNum>
  <w:abstractNum w:abstractNumId="12" w15:restartNumberingAfterBreak="0">
    <w:nsid w:val="2FA74C65"/>
    <w:multiLevelType w:val="multilevel"/>
    <w:tmpl w:val="FB105600"/>
    <w:styleLink w:val="Bullets"/>
    <w:lvl w:ilvl="0">
      <w:start w:val="1"/>
      <w:numFmt w:val="bullet"/>
      <w:pStyle w:val="ListBullet"/>
      <w:lvlText w:val="•"/>
      <w:lvlJc w:val="left"/>
      <w:pPr>
        <w:ind w:left="312" w:hanging="312"/>
      </w:pPr>
      <w:rPr>
        <w:rFonts w:ascii="Tahoma" w:hAnsi="Tahoma" w:hint="default"/>
        <w:color w:val="auto"/>
      </w:rPr>
    </w:lvl>
    <w:lvl w:ilvl="1">
      <w:start w:val="1"/>
      <w:numFmt w:val="bullet"/>
      <w:pStyle w:val="ListBullet2"/>
      <w:lvlText w:val="•"/>
      <w:lvlJc w:val="left"/>
      <w:pPr>
        <w:ind w:left="624" w:hanging="312"/>
      </w:pPr>
      <w:rPr>
        <w:rFonts w:ascii="Tahoma" w:hAnsi="Tahoma" w:hint="default"/>
        <w:color w:val="auto"/>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3" w15:restartNumberingAfterBreak="0">
    <w:nsid w:val="3A3E2D79"/>
    <w:multiLevelType w:val="multilevel"/>
    <w:tmpl w:val="7EF87C68"/>
    <w:styleLink w:val="Listen-Nr"/>
    <w:lvl w:ilvl="0">
      <w:start w:val="1"/>
      <w:numFmt w:val="decimal"/>
      <w:pStyle w:val="ListNumber"/>
      <w:lvlText w:val="%1."/>
      <w:lvlJc w:val="left"/>
      <w:pPr>
        <w:ind w:left="312" w:hanging="312"/>
      </w:pPr>
      <w:rPr>
        <w:rFonts w:asciiTheme="minorHAnsi" w:hAnsiTheme="minorHAnsi" w:hint="default"/>
      </w:rPr>
    </w:lvl>
    <w:lvl w:ilvl="1">
      <w:start w:val="1"/>
      <w:numFmt w:val="lowerLetter"/>
      <w:pStyle w:val="ListNumber2"/>
      <w:lvlText w:val="%2)"/>
      <w:lvlJc w:val="left"/>
      <w:pPr>
        <w:ind w:left="624" w:hanging="312"/>
      </w:pPr>
      <w:rPr>
        <w:rFonts w:asciiTheme="minorHAnsi" w:hAnsiTheme="minorHAnsi" w:hint="default"/>
      </w:rPr>
    </w:lvl>
    <w:lvl w:ilvl="2">
      <w:start w:val="1"/>
      <w:numFmt w:val="none"/>
      <w:lvlText w:val="%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415E6B14"/>
    <w:multiLevelType w:val="multilevel"/>
    <w:tmpl w:val="FB105600"/>
    <w:numStyleLink w:val="Bullets"/>
  </w:abstractNum>
  <w:abstractNum w:abstractNumId="15" w15:restartNumberingAfterBreak="0">
    <w:nsid w:val="438E6044"/>
    <w:multiLevelType w:val="multilevel"/>
    <w:tmpl w:val="DA88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302A8"/>
    <w:multiLevelType w:val="multilevel"/>
    <w:tmpl w:val="370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7759F"/>
    <w:multiLevelType w:val="hybridMultilevel"/>
    <w:tmpl w:val="6ECE60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596C58"/>
    <w:multiLevelType w:val="multilevel"/>
    <w:tmpl w:val="7EF87C68"/>
    <w:numStyleLink w:val="Listen-Nr"/>
  </w:abstractNum>
  <w:abstractNum w:abstractNumId="19" w15:restartNumberingAfterBreak="0">
    <w:nsid w:val="531A574D"/>
    <w:multiLevelType w:val="multilevel"/>
    <w:tmpl w:val="FB105600"/>
    <w:numStyleLink w:val="Bullets"/>
  </w:abstractNum>
  <w:abstractNum w:abstractNumId="20" w15:restartNumberingAfterBreak="0">
    <w:nsid w:val="537D16B7"/>
    <w:multiLevelType w:val="multilevel"/>
    <w:tmpl w:val="FB105600"/>
    <w:numStyleLink w:val="Bullets"/>
  </w:abstractNum>
  <w:abstractNum w:abstractNumId="21" w15:restartNumberingAfterBreak="0">
    <w:nsid w:val="54F50446"/>
    <w:multiLevelType w:val="multilevel"/>
    <w:tmpl w:val="03089AA2"/>
    <w:styleLink w:val="berschriften"/>
    <w:lvl w:ilvl="0">
      <w:start w:val="1"/>
      <w:numFmt w:val="decimal"/>
      <w:pStyle w:val="Heading1"/>
      <w:lvlText w:val="%1."/>
      <w:lvlJc w:val="left"/>
      <w:pPr>
        <w:ind w:left="1049" w:hanging="1049"/>
      </w:pPr>
      <w:rPr>
        <w:rFonts w:asciiTheme="majorHAnsi" w:eastAsiaTheme="majorEastAsia" w:hAnsiTheme="majorHAnsi" w:cstheme="majorBidi"/>
      </w:rPr>
    </w:lvl>
    <w:lvl w:ilvl="1">
      <w:start w:val="1"/>
      <w:numFmt w:val="decimal"/>
      <w:pStyle w:val="Heading2"/>
      <w:lvlText w:val="%1.%2."/>
      <w:lvlJc w:val="left"/>
      <w:pPr>
        <w:ind w:left="1049" w:hanging="1049"/>
      </w:pPr>
      <w:rPr>
        <w:rFonts w:hint="default"/>
      </w:rPr>
    </w:lvl>
    <w:lvl w:ilvl="2">
      <w:start w:val="1"/>
      <w:numFmt w:val="decimal"/>
      <w:pStyle w:val="Heading3"/>
      <w:lvlText w:val="%1.%2.%3."/>
      <w:lvlJc w:val="left"/>
      <w:pPr>
        <w:ind w:left="1474" w:hanging="1474"/>
      </w:pPr>
      <w:rPr>
        <w:rFonts w:hint="default"/>
      </w:rPr>
    </w:lvl>
    <w:lvl w:ilvl="3">
      <w:start w:val="1"/>
      <w:numFmt w:val="decimal"/>
      <w:pStyle w:val="Heading4"/>
      <w:lvlText w:val="%1.%2.%3.%4."/>
      <w:lvlJc w:val="left"/>
      <w:pPr>
        <w:ind w:left="1474" w:hanging="147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7"/>
      <w:lvlJc w:val="left"/>
      <w:pPr>
        <w:ind w:left="0" w:firstLine="0"/>
      </w:pPr>
      <w:rPr>
        <w:rFonts w:hint="default"/>
      </w:rPr>
    </w:lvl>
    <w:lvl w:ilvl="7">
      <w:start w:val="1"/>
      <w:numFmt w:val="none"/>
      <w:pStyle w:val="Heading8"/>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22" w15:restartNumberingAfterBreak="0">
    <w:nsid w:val="62F641A6"/>
    <w:multiLevelType w:val="multilevel"/>
    <w:tmpl w:val="7EF87C68"/>
    <w:numStyleLink w:val="Listen-Nr"/>
  </w:abstractNum>
  <w:abstractNum w:abstractNumId="23" w15:restartNumberingAfterBreak="0">
    <w:nsid w:val="6C9D0365"/>
    <w:multiLevelType w:val="multilevel"/>
    <w:tmpl w:val="FB105600"/>
    <w:numStyleLink w:val="Bullets"/>
  </w:abstractNum>
  <w:abstractNum w:abstractNumId="24" w15:restartNumberingAfterBreak="0">
    <w:nsid w:val="7367090E"/>
    <w:multiLevelType w:val="hybridMultilevel"/>
    <w:tmpl w:val="423EDAF4"/>
    <w:lvl w:ilvl="0" w:tplc="582CFA8A">
      <w:start w:val="1"/>
      <w:numFmt w:val="upperLetter"/>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73F25476"/>
    <w:multiLevelType w:val="multilevel"/>
    <w:tmpl w:val="7EF87C68"/>
    <w:numStyleLink w:val="Listen-Nr"/>
  </w:abstractNum>
  <w:abstractNum w:abstractNumId="26" w15:restartNumberingAfterBreak="0">
    <w:nsid w:val="7CB6262F"/>
    <w:multiLevelType w:val="multilevel"/>
    <w:tmpl w:val="1F8E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728227">
    <w:abstractNumId w:val="13"/>
  </w:num>
  <w:num w:numId="2" w16cid:durableId="2044593006">
    <w:abstractNumId w:val="2"/>
  </w:num>
  <w:num w:numId="3" w16cid:durableId="1941645962">
    <w:abstractNumId w:val="18"/>
  </w:num>
  <w:num w:numId="4" w16cid:durableId="1586110699">
    <w:abstractNumId w:val="0"/>
  </w:num>
  <w:num w:numId="5" w16cid:durableId="527329883">
    <w:abstractNumId w:val="11"/>
  </w:num>
  <w:num w:numId="6" w16cid:durableId="830825959">
    <w:abstractNumId w:val="12"/>
  </w:num>
  <w:num w:numId="7" w16cid:durableId="1943414588">
    <w:abstractNumId w:val="3"/>
  </w:num>
  <w:num w:numId="8" w16cid:durableId="1013143434">
    <w:abstractNumId w:val="1"/>
  </w:num>
  <w:num w:numId="9" w16cid:durableId="541795930">
    <w:abstractNumId w:val="14"/>
  </w:num>
  <w:num w:numId="10" w16cid:durableId="1523013975">
    <w:abstractNumId w:val="8"/>
  </w:num>
  <w:num w:numId="11" w16cid:durableId="1681001654">
    <w:abstractNumId w:val="20"/>
  </w:num>
  <w:num w:numId="12" w16cid:durableId="629870327">
    <w:abstractNumId w:val="19"/>
  </w:num>
  <w:num w:numId="13" w16cid:durableId="24212527">
    <w:abstractNumId w:val="5"/>
  </w:num>
  <w:num w:numId="14" w16cid:durableId="263805494">
    <w:abstractNumId w:val="9"/>
  </w:num>
  <w:num w:numId="15" w16cid:durableId="870723983">
    <w:abstractNumId w:val="25"/>
  </w:num>
  <w:num w:numId="16" w16cid:durableId="1599291245">
    <w:abstractNumId w:val="23"/>
  </w:num>
  <w:num w:numId="17" w16cid:durableId="768433684">
    <w:abstractNumId w:val="4"/>
  </w:num>
  <w:num w:numId="18" w16cid:durableId="1543712449">
    <w:abstractNumId w:val="22"/>
  </w:num>
  <w:num w:numId="19" w16cid:durableId="2034304313">
    <w:abstractNumId w:val="21"/>
  </w:num>
  <w:num w:numId="20" w16cid:durableId="10047441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39030344">
    <w:abstractNumId w:val="10"/>
  </w:num>
  <w:num w:numId="22" w16cid:durableId="1956977813">
    <w:abstractNumId w:val="24"/>
  </w:num>
  <w:num w:numId="23" w16cid:durableId="286741269">
    <w:abstractNumId w:val="26"/>
  </w:num>
  <w:num w:numId="24" w16cid:durableId="884440123">
    <w:abstractNumId w:val="7"/>
  </w:num>
  <w:num w:numId="25" w16cid:durableId="994721487">
    <w:abstractNumId w:val="16"/>
  </w:num>
  <w:num w:numId="26" w16cid:durableId="397633591">
    <w:abstractNumId w:val="15"/>
  </w:num>
  <w:num w:numId="27" w16cid:durableId="875197728">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9358557">
    <w:abstractNumId w:val="17"/>
  </w:num>
  <w:num w:numId="29" w16cid:durableId="1863206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95"/>
    <w:rsid w:val="00004581"/>
    <w:rsid w:val="00021551"/>
    <w:rsid w:val="00023380"/>
    <w:rsid w:val="00031519"/>
    <w:rsid w:val="000351E6"/>
    <w:rsid w:val="00035C0A"/>
    <w:rsid w:val="00040C99"/>
    <w:rsid w:val="00040ED0"/>
    <w:rsid w:val="000422DF"/>
    <w:rsid w:val="00046A22"/>
    <w:rsid w:val="00054841"/>
    <w:rsid w:val="00054B7F"/>
    <w:rsid w:val="0007665E"/>
    <w:rsid w:val="0008390A"/>
    <w:rsid w:val="000859A5"/>
    <w:rsid w:val="0009253A"/>
    <w:rsid w:val="00093DAB"/>
    <w:rsid w:val="00097CDB"/>
    <w:rsid w:val="000A1720"/>
    <w:rsid w:val="000A1871"/>
    <w:rsid w:val="000A1A0B"/>
    <w:rsid w:val="000A4085"/>
    <w:rsid w:val="000A4FDD"/>
    <w:rsid w:val="000B1D57"/>
    <w:rsid w:val="000B35A3"/>
    <w:rsid w:val="000C5F54"/>
    <w:rsid w:val="000C7C93"/>
    <w:rsid w:val="000D0BC8"/>
    <w:rsid w:val="000D30C1"/>
    <w:rsid w:val="000D56B9"/>
    <w:rsid w:val="000D65CE"/>
    <w:rsid w:val="000E6336"/>
    <w:rsid w:val="00103A0F"/>
    <w:rsid w:val="001117EA"/>
    <w:rsid w:val="0011647F"/>
    <w:rsid w:val="001178E3"/>
    <w:rsid w:val="0012662B"/>
    <w:rsid w:val="0012794F"/>
    <w:rsid w:val="00130973"/>
    <w:rsid w:val="00137C67"/>
    <w:rsid w:val="00143F81"/>
    <w:rsid w:val="00144291"/>
    <w:rsid w:val="00146DF7"/>
    <w:rsid w:val="00147634"/>
    <w:rsid w:val="0015162E"/>
    <w:rsid w:val="00170FBD"/>
    <w:rsid w:val="00172F66"/>
    <w:rsid w:val="0017342A"/>
    <w:rsid w:val="001762A6"/>
    <w:rsid w:val="00182DEE"/>
    <w:rsid w:val="00185142"/>
    <w:rsid w:val="0018561B"/>
    <w:rsid w:val="001863BC"/>
    <w:rsid w:val="00187208"/>
    <w:rsid w:val="001914CA"/>
    <w:rsid w:val="001A0476"/>
    <w:rsid w:val="001A0F97"/>
    <w:rsid w:val="001A26AB"/>
    <w:rsid w:val="001A36F3"/>
    <w:rsid w:val="001B62DC"/>
    <w:rsid w:val="001B68A7"/>
    <w:rsid w:val="001B7541"/>
    <w:rsid w:val="001C31F2"/>
    <w:rsid w:val="001C580E"/>
    <w:rsid w:val="001D384A"/>
    <w:rsid w:val="001D41D0"/>
    <w:rsid w:val="001F09FB"/>
    <w:rsid w:val="001F12DD"/>
    <w:rsid w:val="00213FAA"/>
    <w:rsid w:val="002208CD"/>
    <w:rsid w:val="00225788"/>
    <w:rsid w:val="00226C30"/>
    <w:rsid w:val="002270A6"/>
    <w:rsid w:val="00242FC7"/>
    <w:rsid w:val="00243A8A"/>
    <w:rsid w:val="00246813"/>
    <w:rsid w:val="00251A8F"/>
    <w:rsid w:val="002543CD"/>
    <w:rsid w:val="00254B05"/>
    <w:rsid w:val="00256998"/>
    <w:rsid w:val="00257A28"/>
    <w:rsid w:val="00276757"/>
    <w:rsid w:val="0028068C"/>
    <w:rsid w:val="002826D0"/>
    <w:rsid w:val="00282E83"/>
    <w:rsid w:val="002968F2"/>
    <w:rsid w:val="002A289E"/>
    <w:rsid w:val="002A3932"/>
    <w:rsid w:val="002A4FB3"/>
    <w:rsid w:val="002A7C01"/>
    <w:rsid w:val="002B4D87"/>
    <w:rsid w:val="002B5D23"/>
    <w:rsid w:val="002D37F7"/>
    <w:rsid w:val="002E4889"/>
    <w:rsid w:val="002E59ED"/>
    <w:rsid w:val="002E7003"/>
    <w:rsid w:val="002F2205"/>
    <w:rsid w:val="002F288D"/>
    <w:rsid w:val="002F3CEB"/>
    <w:rsid w:val="002F6334"/>
    <w:rsid w:val="00303065"/>
    <w:rsid w:val="00312BE6"/>
    <w:rsid w:val="0031735C"/>
    <w:rsid w:val="00317429"/>
    <w:rsid w:val="00325CDD"/>
    <w:rsid w:val="003409D3"/>
    <w:rsid w:val="003412CC"/>
    <w:rsid w:val="00345B2A"/>
    <w:rsid w:val="00347A6B"/>
    <w:rsid w:val="003560BE"/>
    <w:rsid w:val="00357E62"/>
    <w:rsid w:val="0036220D"/>
    <w:rsid w:val="003634E7"/>
    <w:rsid w:val="00366450"/>
    <w:rsid w:val="0037114C"/>
    <w:rsid w:val="00371804"/>
    <w:rsid w:val="003748A4"/>
    <w:rsid w:val="0037509A"/>
    <w:rsid w:val="003753F6"/>
    <w:rsid w:val="00382AEF"/>
    <w:rsid w:val="00386104"/>
    <w:rsid w:val="00391501"/>
    <w:rsid w:val="003A0CB8"/>
    <w:rsid w:val="003A3A4B"/>
    <w:rsid w:val="003A598C"/>
    <w:rsid w:val="003C12BC"/>
    <w:rsid w:val="003D1455"/>
    <w:rsid w:val="003D32F9"/>
    <w:rsid w:val="003E2F94"/>
    <w:rsid w:val="003E53AD"/>
    <w:rsid w:val="003E6456"/>
    <w:rsid w:val="003F752C"/>
    <w:rsid w:val="004025CE"/>
    <w:rsid w:val="00412D6C"/>
    <w:rsid w:val="00416FDF"/>
    <w:rsid w:val="004211ED"/>
    <w:rsid w:val="00425229"/>
    <w:rsid w:val="00425645"/>
    <w:rsid w:val="00427B5D"/>
    <w:rsid w:val="0043502A"/>
    <w:rsid w:val="00437997"/>
    <w:rsid w:val="004458A7"/>
    <w:rsid w:val="00447A83"/>
    <w:rsid w:val="0045034E"/>
    <w:rsid w:val="00454A18"/>
    <w:rsid w:val="00456FF5"/>
    <w:rsid w:val="00471185"/>
    <w:rsid w:val="004731AE"/>
    <w:rsid w:val="00481692"/>
    <w:rsid w:val="00486169"/>
    <w:rsid w:val="0048668F"/>
    <w:rsid w:val="0048677F"/>
    <w:rsid w:val="00487814"/>
    <w:rsid w:val="004A0090"/>
    <w:rsid w:val="004A29FC"/>
    <w:rsid w:val="004A2C53"/>
    <w:rsid w:val="004A4261"/>
    <w:rsid w:val="004A5277"/>
    <w:rsid w:val="004C61C8"/>
    <w:rsid w:val="004D5296"/>
    <w:rsid w:val="004D6C88"/>
    <w:rsid w:val="004D71B2"/>
    <w:rsid w:val="004E0693"/>
    <w:rsid w:val="004E0704"/>
    <w:rsid w:val="004E0731"/>
    <w:rsid w:val="004E62EC"/>
    <w:rsid w:val="004F40C4"/>
    <w:rsid w:val="004F6D2A"/>
    <w:rsid w:val="00500D3A"/>
    <w:rsid w:val="00502683"/>
    <w:rsid w:val="00506EF9"/>
    <w:rsid w:val="005072F1"/>
    <w:rsid w:val="005143BC"/>
    <w:rsid w:val="0051744A"/>
    <w:rsid w:val="00521E22"/>
    <w:rsid w:val="00521FF0"/>
    <w:rsid w:val="005266A8"/>
    <w:rsid w:val="00527B80"/>
    <w:rsid w:val="0053198D"/>
    <w:rsid w:val="005365A6"/>
    <w:rsid w:val="0054126A"/>
    <w:rsid w:val="00545046"/>
    <w:rsid w:val="005509C8"/>
    <w:rsid w:val="00552C34"/>
    <w:rsid w:val="00553006"/>
    <w:rsid w:val="005616C6"/>
    <w:rsid w:val="00565489"/>
    <w:rsid w:val="00565E42"/>
    <w:rsid w:val="005701CB"/>
    <w:rsid w:val="005712CC"/>
    <w:rsid w:val="00574406"/>
    <w:rsid w:val="00574AF3"/>
    <w:rsid w:val="00581803"/>
    <w:rsid w:val="00586CB7"/>
    <w:rsid w:val="00593235"/>
    <w:rsid w:val="00596089"/>
    <w:rsid w:val="005A1942"/>
    <w:rsid w:val="005C1C67"/>
    <w:rsid w:val="005D0AED"/>
    <w:rsid w:val="005D3B29"/>
    <w:rsid w:val="005D5044"/>
    <w:rsid w:val="005E11E6"/>
    <w:rsid w:val="005E7870"/>
    <w:rsid w:val="0060637E"/>
    <w:rsid w:val="00607ABA"/>
    <w:rsid w:val="00620B0A"/>
    <w:rsid w:val="00624138"/>
    <w:rsid w:val="00630F23"/>
    <w:rsid w:val="00633448"/>
    <w:rsid w:val="006358A2"/>
    <w:rsid w:val="00642170"/>
    <w:rsid w:val="00643A69"/>
    <w:rsid w:val="00643CDD"/>
    <w:rsid w:val="00650529"/>
    <w:rsid w:val="0065138F"/>
    <w:rsid w:val="00652431"/>
    <w:rsid w:val="00653AFE"/>
    <w:rsid w:val="00667BFD"/>
    <w:rsid w:val="00667D39"/>
    <w:rsid w:val="0067126A"/>
    <w:rsid w:val="00675FC3"/>
    <w:rsid w:val="00677624"/>
    <w:rsid w:val="0068039C"/>
    <w:rsid w:val="0068218D"/>
    <w:rsid w:val="0068607B"/>
    <w:rsid w:val="00686FC6"/>
    <w:rsid w:val="0068738E"/>
    <w:rsid w:val="00692421"/>
    <w:rsid w:val="0069518E"/>
    <w:rsid w:val="006A49F8"/>
    <w:rsid w:val="006A50EA"/>
    <w:rsid w:val="006B3E0A"/>
    <w:rsid w:val="006B41A9"/>
    <w:rsid w:val="006B4592"/>
    <w:rsid w:val="006C10A5"/>
    <w:rsid w:val="006C4F6B"/>
    <w:rsid w:val="006D1A5C"/>
    <w:rsid w:val="006D32AD"/>
    <w:rsid w:val="006D3C47"/>
    <w:rsid w:val="006E1090"/>
    <w:rsid w:val="006E2421"/>
    <w:rsid w:val="006F0194"/>
    <w:rsid w:val="006F5959"/>
    <w:rsid w:val="006F678A"/>
    <w:rsid w:val="0071772E"/>
    <w:rsid w:val="00720316"/>
    <w:rsid w:val="0072308C"/>
    <w:rsid w:val="0073009D"/>
    <w:rsid w:val="00733343"/>
    <w:rsid w:val="00743DFB"/>
    <w:rsid w:val="00750CCE"/>
    <w:rsid w:val="0075370B"/>
    <w:rsid w:val="00754376"/>
    <w:rsid w:val="00757B35"/>
    <w:rsid w:val="0076132E"/>
    <w:rsid w:val="00765295"/>
    <w:rsid w:val="007700A7"/>
    <w:rsid w:val="00770DFD"/>
    <w:rsid w:val="00772F73"/>
    <w:rsid w:val="00773A95"/>
    <w:rsid w:val="00775ACB"/>
    <w:rsid w:val="00776D33"/>
    <w:rsid w:val="00781060"/>
    <w:rsid w:val="00782A55"/>
    <w:rsid w:val="007A1BD9"/>
    <w:rsid w:val="007A4B6E"/>
    <w:rsid w:val="007A6042"/>
    <w:rsid w:val="007C0603"/>
    <w:rsid w:val="007D00D3"/>
    <w:rsid w:val="007D2649"/>
    <w:rsid w:val="007D304B"/>
    <w:rsid w:val="007E26C4"/>
    <w:rsid w:val="007F1C57"/>
    <w:rsid w:val="0080758A"/>
    <w:rsid w:val="00812F38"/>
    <w:rsid w:val="008203CA"/>
    <w:rsid w:val="00825AB9"/>
    <w:rsid w:val="00827239"/>
    <w:rsid w:val="008362A2"/>
    <w:rsid w:val="0084006A"/>
    <w:rsid w:val="0084503E"/>
    <w:rsid w:val="008508F4"/>
    <w:rsid w:val="00860156"/>
    <w:rsid w:val="00866805"/>
    <w:rsid w:val="0087032D"/>
    <w:rsid w:val="0087227E"/>
    <w:rsid w:val="008762C5"/>
    <w:rsid w:val="00881E96"/>
    <w:rsid w:val="00882E09"/>
    <w:rsid w:val="008879B8"/>
    <w:rsid w:val="00891BBB"/>
    <w:rsid w:val="008931E0"/>
    <w:rsid w:val="008955E5"/>
    <w:rsid w:val="00895F59"/>
    <w:rsid w:val="008A1F86"/>
    <w:rsid w:val="008B64D8"/>
    <w:rsid w:val="008C2879"/>
    <w:rsid w:val="008C55A4"/>
    <w:rsid w:val="008D4510"/>
    <w:rsid w:val="008E19A0"/>
    <w:rsid w:val="008F112F"/>
    <w:rsid w:val="008F4FEC"/>
    <w:rsid w:val="008F5878"/>
    <w:rsid w:val="00903D93"/>
    <w:rsid w:val="00913B08"/>
    <w:rsid w:val="009150D9"/>
    <w:rsid w:val="0091512F"/>
    <w:rsid w:val="00917D35"/>
    <w:rsid w:val="00922F4D"/>
    <w:rsid w:val="009260C6"/>
    <w:rsid w:val="009364F4"/>
    <w:rsid w:val="00937C6F"/>
    <w:rsid w:val="00943DDB"/>
    <w:rsid w:val="00944516"/>
    <w:rsid w:val="00953D56"/>
    <w:rsid w:val="00954D9A"/>
    <w:rsid w:val="0096079F"/>
    <w:rsid w:val="00966EB7"/>
    <w:rsid w:val="00976147"/>
    <w:rsid w:val="00985891"/>
    <w:rsid w:val="00986FB3"/>
    <w:rsid w:val="00997973"/>
    <w:rsid w:val="00997989"/>
    <w:rsid w:val="009A2A0F"/>
    <w:rsid w:val="009A2D3B"/>
    <w:rsid w:val="009A3E1F"/>
    <w:rsid w:val="009A515C"/>
    <w:rsid w:val="009B2BF9"/>
    <w:rsid w:val="009C139B"/>
    <w:rsid w:val="009E4898"/>
    <w:rsid w:val="009F18CE"/>
    <w:rsid w:val="009F44AD"/>
    <w:rsid w:val="009F4869"/>
    <w:rsid w:val="00A02749"/>
    <w:rsid w:val="00A05A41"/>
    <w:rsid w:val="00A10356"/>
    <w:rsid w:val="00A11470"/>
    <w:rsid w:val="00A1373A"/>
    <w:rsid w:val="00A13A48"/>
    <w:rsid w:val="00A16DF2"/>
    <w:rsid w:val="00A21FC2"/>
    <w:rsid w:val="00A2372C"/>
    <w:rsid w:val="00A25907"/>
    <w:rsid w:val="00A32673"/>
    <w:rsid w:val="00A37688"/>
    <w:rsid w:val="00A438AA"/>
    <w:rsid w:val="00A548D0"/>
    <w:rsid w:val="00A57C8E"/>
    <w:rsid w:val="00A6209F"/>
    <w:rsid w:val="00A705DE"/>
    <w:rsid w:val="00A71976"/>
    <w:rsid w:val="00A73B12"/>
    <w:rsid w:val="00A7420E"/>
    <w:rsid w:val="00A82AED"/>
    <w:rsid w:val="00A87A30"/>
    <w:rsid w:val="00A92189"/>
    <w:rsid w:val="00A9434F"/>
    <w:rsid w:val="00AA560D"/>
    <w:rsid w:val="00AB51B8"/>
    <w:rsid w:val="00AB6404"/>
    <w:rsid w:val="00AC026A"/>
    <w:rsid w:val="00AC4E4E"/>
    <w:rsid w:val="00AC595C"/>
    <w:rsid w:val="00AD084C"/>
    <w:rsid w:val="00AD1380"/>
    <w:rsid w:val="00AD5162"/>
    <w:rsid w:val="00AD65FD"/>
    <w:rsid w:val="00AE0D55"/>
    <w:rsid w:val="00AE4DAC"/>
    <w:rsid w:val="00AE6B1C"/>
    <w:rsid w:val="00AF0FA2"/>
    <w:rsid w:val="00B00115"/>
    <w:rsid w:val="00B00E1A"/>
    <w:rsid w:val="00B0260A"/>
    <w:rsid w:val="00B05861"/>
    <w:rsid w:val="00B11E6D"/>
    <w:rsid w:val="00B2268C"/>
    <w:rsid w:val="00B35308"/>
    <w:rsid w:val="00B3545E"/>
    <w:rsid w:val="00B37672"/>
    <w:rsid w:val="00B46ADF"/>
    <w:rsid w:val="00B46D98"/>
    <w:rsid w:val="00B46D9F"/>
    <w:rsid w:val="00B60C32"/>
    <w:rsid w:val="00B755C8"/>
    <w:rsid w:val="00B90A93"/>
    <w:rsid w:val="00B92BA2"/>
    <w:rsid w:val="00B97D10"/>
    <w:rsid w:val="00BA097D"/>
    <w:rsid w:val="00BA1F52"/>
    <w:rsid w:val="00BA30B1"/>
    <w:rsid w:val="00BA753B"/>
    <w:rsid w:val="00BB650E"/>
    <w:rsid w:val="00BC0DAA"/>
    <w:rsid w:val="00BC0E6F"/>
    <w:rsid w:val="00BC34B2"/>
    <w:rsid w:val="00BC79A2"/>
    <w:rsid w:val="00BD0D2A"/>
    <w:rsid w:val="00BD3A10"/>
    <w:rsid w:val="00BE0F5F"/>
    <w:rsid w:val="00BF0858"/>
    <w:rsid w:val="00BF12E0"/>
    <w:rsid w:val="00BF1A4C"/>
    <w:rsid w:val="00BF4312"/>
    <w:rsid w:val="00BF472F"/>
    <w:rsid w:val="00BF523C"/>
    <w:rsid w:val="00C00BBC"/>
    <w:rsid w:val="00C03477"/>
    <w:rsid w:val="00C048D8"/>
    <w:rsid w:val="00C11ED2"/>
    <w:rsid w:val="00C13749"/>
    <w:rsid w:val="00C173E6"/>
    <w:rsid w:val="00C2055E"/>
    <w:rsid w:val="00C22019"/>
    <w:rsid w:val="00C27DD3"/>
    <w:rsid w:val="00C362CC"/>
    <w:rsid w:val="00C3662A"/>
    <w:rsid w:val="00C37048"/>
    <w:rsid w:val="00C41201"/>
    <w:rsid w:val="00C544DD"/>
    <w:rsid w:val="00C553B4"/>
    <w:rsid w:val="00C7185C"/>
    <w:rsid w:val="00C80708"/>
    <w:rsid w:val="00C80A72"/>
    <w:rsid w:val="00C84D77"/>
    <w:rsid w:val="00C8632C"/>
    <w:rsid w:val="00C921E4"/>
    <w:rsid w:val="00CB0AE4"/>
    <w:rsid w:val="00CB7461"/>
    <w:rsid w:val="00CB79E3"/>
    <w:rsid w:val="00CC38B2"/>
    <w:rsid w:val="00CC5A8D"/>
    <w:rsid w:val="00CC6164"/>
    <w:rsid w:val="00CC6B42"/>
    <w:rsid w:val="00CC71C8"/>
    <w:rsid w:val="00CC7E7E"/>
    <w:rsid w:val="00CD0DBF"/>
    <w:rsid w:val="00CD34B8"/>
    <w:rsid w:val="00CE0537"/>
    <w:rsid w:val="00CE776F"/>
    <w:rsid w:val="00CF7882"/>
    <w:rsid w:val="00D06A4D"/>
    <w:rsid w:val="00D15831"/>
    <w:rsid w:val="00D164F9"/>
    <w:rsid w:val="00D170BB"/>
    <w:rsid w:val="00D21762"/>
    <w:rsid w:val="00D23B06"/>
    <w:rsid w:val="00D25BBB"/>
    <w:rsid w:val="00D3453C"/>
    <w:rsid w:val="00D441D2"/>
    <w:rsid w:val="00D45F00"/>
    <w:rsid w:val="00D52419"/>
    <w:rsid w:val="00D5721C"/>
    <w:rsid w:val="00D57DB4"/>
    <w:rsid w:val="00D63A28"/>
    <w:rsid w:val="00D6559F"/>
    <w:rsid w:val="00D71258"/>
    <w:rsid w:val="00D856DA"/>
    <w:rsid w:val="00D866F6"/>
    <w:rsid w:val="00D90143"/>
    <w:rsid w:val="00DA0D33"/>
    <w:rsid w:val="00DA2C17"/>
    <w:rsid w:val="00DA43CC"/>
    <w:rsid w:val="00DB1D12"/>
    <w:rsid w:val="00DB267E"/>
    <w:rsid w:val="00DC3C14"/>
    <w:rsid w:val="00DD14B2"/>
    <w:rsid w:val="00DD2E08"/>
    <w:rsid w:val="00DD3C8D"/>
    <w:rsid w:val="00DD4F49"/>
    <w:rsid w:val="00DE557A"/>
    <w:rsid w:val="00DE65E6"/>
    <w:rsid w:val="00DF6864"/>
    <w:rsid w:val="00E03E0B"/>
    <w:rsid w:val="00E04FB5"/>
    <w:rsid w:val="00E060F6"/>
    <w:rsid w:val="00E075C9"/>
    <w:rsid w:val="00E105B8"/>
    <w:rsid w:val="00E11BFE"/>
    <w:rsid w:val="00E11D53"/>
    <w:rsid w:val="00E20466"/>
    <w:rsid w:val="00E25A1A"/>
    <w:rsid w:val="00E32339"/>
    <w:rsid w:val="00E33C8D"/>
    <w:rsid w:val="00E34367"/>
    <w:rsid w:val="00E40270"/>
    <w:rsid w:val="00E406D9"/>
    <w:rsid w:val="00E40CC9"/>
    <w:rsid w:val="00E42876"/>
    <w:rsid w:val="00E4315A"/>
    <w:rsid w:val="00E45B96"/>
    <w:rsid w:val="00E5474D"/>
    <w:rsid w:val="00E620D0"/>
    <w:rsid w:val="00E7073E"/>
    <w:rsid w:val="00E7388E"/>
    <w:rsid w:val="00E80D00"/>
    <w:rsid w:val="00E84FE6"/>
    <w:rsid w:val="00E904B9"/>
    <w:rsid w:val="00E9050F"/>
    <w:rsid w:val="00E90D38"/>
    <w:rsid w:val="00E93A0E"/>
    <w:rsid w:val="00E94102"/>
    <w:rsid w:val="00E942B4"/>
    <w:rsid w:val="00EB3DD5"/>
    <w:rsid w:val="00EC0695"/>
    <w:rsid w:val="00EC1FD2"/>
    <w:rsid w:val="00EC2D8F"/>
    <w:rsid w:val="00EC6575"/>
    <w:rsid w:val="00ED379F"/>
    <w:rsid w:val="00EE7141"/>
    <w:rsid w:val="00EE77A3"/>
    <w:rsid w:val="00EE78D2"/>
    <w:rsid w:val="00EF4CAC"/>
    <w:rsid w:val="00EF60E0"/>
    <w:rsid w:val="00EF7DE3"/>
    <w:rsid w:val="00F017F7"/>
    <w:rsid w:val="00F01B88"/>
    <w:rsid w:val="00F02705"/>
    <w:rsid w:val="00F04B25"/>
    <w:rsid w:val="00F149B5"/>
    <w:rsid w:val="00F1682B"/>
    <w:rsid w:val="00F24733"/>
    <w:rsid w:val="00F25343"/>
    <w:rsid w:val="00F25FED"/>
    <w:rsid w:val="00F32BB6"/>
    <w:rsid w:val="00F3333D"/>
    <w:rsid w:val="00F3443F"/>
    <w:rsid w:val="00F37B58"/>
    <w:rsid w:val="00F37C1C"/>
    <w:rsid w:val="00F429BE"/>
    <w:rsid w:val="00F50C57"/>
    <w:rsid w:val="00F54F9B"/>
    <w:rsid w:val="00F5545A"/>
    <w:rsid w:val="00F55BD5"/>
    <w:rsid w:val="00F636B3"/>
    <w:rsid w:val="00F64E31"/>
    <w:rsid w:val="00F722E8"/>
    <w:rsid w:val="00F756C6"/>
    <w:rsid w:val="00F86EF3"/>
    <w:rsid w:val="00F934F1"/>
    <w:rsid w:val="00F94D1C"/>
    <w:rsid w:val="00F96820"/>
    <w:rsid w:val="00FA0362"/>
    <w:rsid w:val="00FA3F64"/>
    <w:rsid w:val="00FC1692"/>
    <w:rsid w:val="00FC4186"/>
    <w:rsid w:val="00FC6B7D"/>
    <w:rsid w:val="00FD0EDF"/>
    <w:rsid w:val="00FD52BB"/>
    <w:rsid w:val="00FD5E74"/>
    <w:rsid w:val="00FE2025"/>
    <w:rsid w:val="00FE2BAC"/>
    <w:rsid w:val="00FF25E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9A5D7"/>
  <w15:chartTrackingRefBased/>
  <w15:docId w15:val="{ABB6E541-11D9-4A94-A62C-6EE3B4A8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ließtext"/>
    <w:qFormat/>
    <w:rsid w:val="00643A69"/>
    <w:pPr>
      <w:spacing w:before="240" w:after="240" w:line="254" w:lineRule="auto"/>
    </w:pPr>
  </w:style>
  <w:style w:type="paragraph" w:styleId="Heading1">
    <w:name w:val="heading 1"/>
    <w:aliases w:val="Überschrift 1 mit Nr."/>
    <w:basedOn w:val="Normal"/>
    <w:next w:val="Normal"/>
    <w:link w:val="Heading1Char"/>
    <w:uiPriority w:val="9"/>
    <w:qFormat/>
    <w:rsid w:val="00242FC7"/>
    <w:pPr>
      <w:keepNext/>
      <w:keepLines/>
      <w:numPr>
        <w:numId w:val="19"/>
      </w:numPr>
      <w:spacing w:before="360"/>
      <w:outlineLvl w:val="0"/>
    </w:pPr>
    <w:rPr>
      <w:rFonts w:asciiTheme="majorHAnsi" w:eastAsiaTheme="majorEastAsia" w:hAnsiTheme="majorHAnsi" w:cstheme="majorBidi"/>
      <w:b/>
      <w:sz w:val="36"/>
      <w:szCs w:val="32"/>
    </w:rPr>
  </w:style>
  <w:style w:type="paragraph" w:styleId="Heading2">
    <w:name w:val="heading 2"/>
    <w:aliases w:val="Überschrift 2 mit Nr."/>
    <w:basedOn w:val="Normal"/>
    <w:next w:val="Normal"/>
    <w:link w:val="Heading2Char"/>
    <w:uiPriority w:val="9"/>
    <w:unhideWhenUsed/>
    <w:qFormat/>
    <w:rsid w:val="00F5545A"/>
    <w:pPr>
      <w:keepNext/>
      <w:keepLines/>
      <w:numPr>
        <w:ilvl w:val="1"/>
        <w:numId w:val="19"/>
      </w:numPr>
      <w:spacing w:before="360"/>
      <w:outlineLvl w:val="1"/>
    </w:pPr>
    <w:rPr>
      <w:rFonts w:asciiTheme="majorHAnsi" w:eastAsiaTheme="majorEastAsia" w:hAnsiTheme="majorHAnsi" w:cstheme="majorBidi"/>
      <w:b/>
      <w:sz w:val="30"/>
      <w:szCs w:val="26"/>
    </w:rPr>
  </w:style>
  <w:style w:type="paragraph" w:styleId="Heading3">
    <w:name w:val="heading 3"/>
    <w:aliases w:val="Überschrift 3 mit Nr."/>
    <w:basedOn w:val="Normal"/>
    <w:next w:val="Normal"/>
    <w:link w:val="Heading3Char"/>
    <w:uiPriority w:val="9"/>
    <w:unhideWhenUsed/>
    <w:qFormat/>
    <w:rsid w:val="003409D3"/>
    <w:pPr>
      <w:keepNext/>
      <w:keepLines/>
      <w:numPr>
        <w:ilvl w:val="2"/>
        <w:numId w:val="19"/>
      </w:numPr>
      <w:spacing w:before="360"/>
      <w:ind w:left="1304" w:hanging="1304"/>
      <w:outlineLvl w:val="2"/>
    </w:pPr>
    <w:rPr>
      <w:rFonts w:asciiTheme="majorHAnsi" w:eastAsiaTheme="majorEastAsia" w:hAnsiTheme="majorHAnsi" w:cstheme="majorBidi"/>
      <w:b/>
      <w:sz w:val="24"/>
      <w:szCs w:val="24"/>
    </w:rPr>
  </w:style>
  <w:style w:type="paragraph" w:styleId="Heading4">
    <w:name w:val="heading 4"/>
    <w:aliases w:val="Überschrift 4 mit Nr."/>
    <w:basedOn w:val="Normal"/>
    <w:next w:val="Normal"/>
    <w:link w:val="Heading4Char"/>
    <w:uiPriority w:val="9"/>
    <w:unhideWhenUsed/>
    <w:qFormat/>
    <w:rsid w:val="004E62EC"/>
    <w:pPr>
      <w:keepNext/>
      <w:keepLines/>
      <w:numPr>
        <w:ilvl w:val="3"/>
        <w:numId w:val="19"/>
      </w:numPr>
      <w:spacing w:before="360" w:after="60"/>
      <w:ind w:left="1304" w:hanging="1304"/>
      <w:outlineLvl w:val="3"/>
    </w:pPr>
    <w:rPr>
      <w:rFonts w:asciiTheme="majorHAnsi" w:eastAsiaTheme="majorEastAsia" w:hAnsiTheme="majorHAnsi" w:cstheme="majorBidi"/>
      <w:b/>
      <w:iCs/>
    </w:rPr>
  </w:style>
  <w:style w:type="paragraph" w:styleId="Heading5">
    <w:name w:val="heading 5"/>
    <w:aliases w:val="Überschrift 1 ohne Nr."/>
    <w:basedOn w:val="Normal"/>
    <w:next w:val="Normal"/>
    <w:link w:val="Heading5Char"/>
    <w:uiPriority w:val="9"/>
    <w:unhideWhenUsed/>
    <w:qFormat/>
    <w:rsid w:val="00242FC7"/>
    <w:pPr>
      <w:keepNext/>
      <w:keepLines/>
      <w:numPr>
        <w:ilvl w:val="4"/>
        <w:numId w:val="19"/>
      </w:numPr>
      <w:spacing w:before="360"/>
      <w:outlineLvl w:val="4"/>
    </w:pPr>
    <w:rPr>
      <w:rFonts w:asciiTheme="majorHAnsi" w:eastAsiaTheme="majorEastAsia" w:hAnsiTheme="majorHAnsi" w:cstheme="majorBidi"/>
      <w:b/>
      <w:sz w:val="36"/>
    </w:rPr>
  </w:style>
  <w:style w:type="paragraph" w:styleId="Heading6">
    <w:name w:val="heading 6"/>
    <w:aliases w:val="Überschrift 2 ohne Nr."/>
    <w:basedOn w:val="Normal"/>
    <w:next w:val="Normal"/>
    <w:link w:val="Heading6Char"/>
    <w:uiPriority w:val="9"/>
    <w:unhideWhenUsed/>
    <w:qFormat/>
    <w:rsid w:val="00F5545A"/>
    <w:pPr>
      <w:keepNext/>
      <w:keepLines/>
      <w:numPr>
        <w:ilvl w:val="5"/>
        <w:numId w:val="19"/>
      </w:numPr>
      <w:spacing w:before="360"/>
      <w:outlineLvl w:val="5"/>
    </w:pPr>
    <w:rPr>
      <w:rFonts w:asciiTheme="majorHAnsi" w:eastAsiaTheme="majorEastAsia" w:hAnsiTheme="majorHAnsi" w:cstheme="majorBidi"/>
      <w:b/>
      <w:sz w:val="30"/>
    </w:rPr>
  </w:style>
  <w:style w:type="paragraph" w:styleId="Heading7">
    <w:name w:val="heading 7"/>
    <w:aliases w:val="Überschrift 3 ohne Nr."/>
    <w:basedOn w:val="Normal"/>
    <w:next w:val="Normal"/>
    <w:link w:val="Heading7Char"/>
    <w:uiPriority w:val="9"/>
    <w:unhideWhenUsed/>
    <w:qFormat/>
    <w:rsid w:val="00F5545A"/>
    <w:pPr>
      <w:keepNext/>
      <w:keepLines/>
      <w:numPr>
        <w:ilvl w:val="6"/>
        <w:numId w:val="19"/>
      </w:numPr>
      <w:spacing w:before="360"/>
      <w:outlineLvl w:val="6"/>
    </w:pPr>
    <w:rPr>
      <w:rFonts w:asciiTheme="majorHAnsi" w:eastAsiaTheme="majorEastAsia" w:hAnsiTheme="majorHAnsi" w:cstheme="majorBidi"/>
      <w:b/>
      <w:iCs/>
      <w:sz w:val="24"/>
    </w:rPr>
  </w:style>
  <w:style w:type="paragraph" w:styleId="Heading8">
    <w:name w:val="heading 8"/>
    <w:aliases w:val="Überschrift 4 ohne Nr."/>
    <w:basedOn w:val="Normal"/>
    <w:next w:val="Normal"/>
    <w:link w:val="Heading8Char"/>
    <w:uiPriority w:val="9"/>
    <w:unhideWhenUsed/>
    <w:qFormat/>
    <w:rsid w:val="004E62EC"/>
    <w:pPr>
      <w:keepNext/>
      <w:keepLines/>
      <w:numPr>
        <w:ilvl w:val="7"/>
        <w:numId w:val="19"/>
      </w:numPr>
      <w:spacing w:before="360" w:after="60"/>
      <w:outlineLvl w:val="7"/>
    </w:pPr>
    <w:rPr>
      <w:rFonts w:asciiTheme="majorHAnsi" w:eastAsiaTheme="majorEastAsia" w:hAnsiTheme="majorHAnsi" w:cstheme="majorBidi"/>
      <w:b/>
      <w:szCs w:val="21"/>
    </w:rPr>
  </w:style>
  <w:style w:type="paragraph" w:styleId="Heading9">
    <w:name w:val="heading 9"/>
    <w:basedOn w:val="Normal"/>
    <w:next w:val="Normal"/>
    <w:link w:val="Heading9Char"/>
    <w:uiPriority w:val="9"/>
    <w:semiHidden/>
    <w:qFormat/>
    <w:rsid w:val="006712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11E6D"/>
    <w:pPr>
      <w:spacing w:after="0" w:line="240" w:lineRule="auto"/>
    </w:pPr>
  </w:style>
  <w:style w:type="character" w:customStyle="1" w:styleId="HeaderChar">
    <w:name w:val="Header Char"/>
    <w:basedOn w:val="DefaultParagraphFont"/>
    <w:link w:val="Header"/>
    <w:uiPriority w:val="99"/>
    <w:semiHidden/>
    <w:rsid w:val="00054B7F"/>
    <w:rPr>
      <w:sz w:val="20"/>
    </w:rPr>
  </w:style>
  <w:style w:type="paragraph" w:styleId="Footer">
    <w:name w:val="footer"/>
    <w:basedOn w:val="Normal"/>
    <w:link w:val="FooterChar"/>
    <w:uiPriority w:val="99"/>
    <w:unhideWhenUsed/>
    <w:rsid w:val="00BC79A2"/>
    <w:pPr>
      <w:spacing w:before="0" w:after="0" w:line="240" w:lineRule="auto"/>
    </w:pPr>
    <w:rPr>
      <w:sz w:val="10"/>
    </w:rPr>
  </w:style>
  <w:style w:type="character" w:customStyle="1" w:styleId="FooterChar">
    <w:name w:val="Footer Char"/>
    <w:basedOn w:val="DefaultParagraphFont"/>
    <w:link w:val="Footer"/>
    <w:uiPriority w:val="99"/>
    <w:rsid w:val="00BC79A2"/>
    <w:rPr>
      <w:sz w:val="10"/>
    </w:rPr>
  </w:style>
  <w:style w:type="numbering" w:customStyle="1" w:styleId="Listen-Nr">
    <w:name w:val="Listen-Nr."/>
    <w:uiPriority w:val="99"/>
    <w:rsid w:val="00E5474D"/>
    <w:pPr>
      <w:numPr>
        <w:numId w:val="1"/>
      </w:numPr>
    </w:pPr>
  </w:style>
  <w:style w:type="paragraph" w:styleId="ListNumber">
    <w:name w:val="List Number"/>
    <w:basedOn w:val="Normal"/>
    <w:uiPriority w:val="2"/>
    <w:unhideWhenUsed/>
    <w:qFormat/>
    <w:rsid w:val="00E7073E"/>
    <w:pPr>
      <w:numPr>
        <w:numId w:val="18"/>
      </w:numPr>
      <w:spacing w:after="120"/>
    </w:pPr>
  </w:style>
  <w:style w:type="numbering" w:customStyle="1" w:styleId="Bullets">
    <w:name w:val="Bullets"/>
    <w:uiPriority w:val="99"/>
    <w:rsid w:val="00E5474D"/>
    <w:pPr>
      <w:numPr>
        <w:numId w:val="6"/>
      </w:numPr>
    </w:pPr>
  </w:style>
  <w:style w:type="paragraph" w:styleId="ListNumber2">
    <w:name w:val="List Number 2"/>
    <w:basedOn w:val="Normal"/>
    <w:uiPriority w:val="2"/>
    <w:unhideWhenUsed/>
    <w:qFormat/>
    <w:rsid w:val="00E7073E"/>
    <w:pPr>
      <w:numPr>
        <w:ilvl w:val="1"/>
        <w:numId w:val="18"/>
      </w:numPr>
      <w:spacing w:before="120" w:after="120"/>
    </w:pPr>
  </w:style>
  <w:style w:type="paragraph" w:styleId="ListBullet">
    <w:name w:val="List Bullet"/>
    <w:basedOn w:val="Normal"/>
    <w:uiPriority w:val="2"/>
    <w:unhideWhenUsed/>
    <w:qFormat/>
    <w:rsid w:val="00E7073E"/>
    <w:pPr>
      <w:numPr>
        <w:numId w:val="17"/>
      </w:numPr>
      <w:spacing w:after="120"/>
    </w:pPr>
  </w:style>
  <w:style w:type="paragraph" w:styleId="ListBullet2">
    <w:name w:val="List Bullet 2"/>
    <w:basedOn w:val="Normal"/>
    <w:uiPriority w:val="2"/>
    <w:unhideWhenUsed/>
    <w:qFormat/>
    <w:rsid w:val="00E7073E"/>
    <w:pPr>
      <w:numPr>
        <w:ilvl w:val="1"/>
        <w:numId w:val="17"/>
      </w:numPr>
      <w:spacing w:before="120" w:after="120"/>
    </w:pPr>
  </w:style>
  <w:style w:type="character" w:styleId="FollowedHyperlink">
    <w:name w:val="FollowedHyperlink"/>
    <w:basedOn w:val="DefaultParagraphFont"/>
    <w:uiPriority w:val="99"/>
    <w:semiHidden/>
    <w:unhideWhenUsed/>
    <w:rsid w:val="0084006A"/>
    <w:rPr>
      <w:b/>
      <w:color w:val="575F62" w:themeColor="text2"/>
      <w:u w:val="none"/>
    </w:rPr>
  </w:style>
  <w:style w:type="character" w:styleId="Hyperlink">
    <w:name w:val="Hyperlink"/>
    <w:basedOn w:val="DefaultParagraphFont"/>
    <w:uiPriority w:val="99"/>
    <w:unhideWhenUsed/>
    <w:rsid w:val="0084006A"/>
    <w:rPr>
      <w:b/>
      <w:color w:val="003C64" w:themeColor="background2"/>
      <w:u w:val="none"/>
    </w:rPr>
  </w:style>
  <w:style w:type="paragraph" w:styleId="Date">
    <w:name w:val="Date"/>
    <w:basedOn w:val="Normal"/>
    <w:next w:val="Normal"/>
    <w:link w:val="DateChar"/>
    <w:uiPriority w:val="99"/>
    <w:semiHidden/>
    <w:rsid w:val="002F6334"/>
  </w:style>
  <w:style w:type="character" w:customStyle="1" w:styleId="DateChar">
    <w:name w:val="Date Char"/>
    <w:basedOn w:val="DefaultParagraphFont"/>
    <w:link w:val="Date"/>
    <w:uiPriority w:val="99"/>
    <w:semiHidden/>
    <w:rsid w:val="00757B35"/>
    <w:rPr>
      <w:sz w:val="20"/>
    </w:rPr>
  </w:style>
  <w:style w:type="table" w:styleId="TableGrid">
    <w:name w:val="Table Grid"/>
    <w:basedOn w:val="TableNormal"/>
    <w:uiPriority w:val="39"/>
    <w:rsid w:val="002A7C0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4"/>
    <w:qFormat/>
    <w:rsid w:val="00BC0E6F"/>
    <w:pPr>
      <w:spacing w:before="0" w:after="0" w:line="240" w:lineRule="auto"/>
      <w:ind w:left="142" w:hanging="142"/>
    </w:pPr>
    <w:rPr>
      <w:kern w:val="2"/>
      <w:sz w:val="12"/>
      <w:szCs w:val="12"/>
      <w14:ligatures w14:val="standardContextual"/>
    </w:rPr>
  </w:style>
  <w:style w:type="character" w:customStyle="1" w:styleId="FootnoteTextChar">
    <w:name w:val="Footnote Text Char"/>
    <w:basedOn w:val="DefaultParagraphFont"/>
    <w:link w:val="FootnoteText"/>
    <w:uiPriority w:val="4"/>
    <w:rsid w:val="00757B35"/>
    <w:rPr>
      <w:kern w:val="2"/>
      <w:sz w:val="12"/>
      <w:szCs w:val="12"/>
      <w14:ligatures w14:val="standardContextual"/>
    </w:rPr>
  </w:style>
  <w:style w:type="character" w:styleId="FootnoteReference">
    <w:name w:val="footnote reference"/>
    <w:basedOn w:val="DefaultParagraphFont"/>
    <w:uiPriority w:val="99"/>
    <w:semiHidden/>
    <w:unhideWhenUsed/>
    <w:rsid w:val="002A7C01"/>
    <w:rPr>
      <w:vertAlign w:val="superscript"/>
    </w:rPr>
  </w:style>
  <w:style w:type="table" w:customStyle="1" w:styleId="DIEHL">
    <w:name w:val="DIEHL"/>
    <w:basedOn w:val="TableNormal"/>
    <w:uiPriority w:val="99"/>
    <w:rsid w:val="00D25BBB"/>
    <w:pPr>
      <w:spacing w:after="0" w:line="240" w:lineRule="auto"/>
    </w:pPr>
    <w:rPr>
      <w:color w:val="575F62" w:themeColor="text2"/>
      <w:sz w:val="14"/>
    </w:rPr>
    <w:tblPr>
      <w:tblBorders>
        <w:top w:val="single" w:sz="6" w:space="0" w:color="BCBFC0" w:themeColor="accent4"/>
        <w:bottom w:val="single" w:sz="6" w:space="0" w:color="BCBFC0" w:themeColor="accent4"/>
        <w:insideH w:val="single" w:sz="6" w:space="0" w:color="BCBFC0" w:themeColor="accent4"/>
      </w:tblBorders>
      <w:tblCellMar>
        <w:top w:w="57" w:type="dxa"/>
        <w:left w:w="227" w:type="dxa"/>
        <w:bottom w:w="57" w:type="dxa"/>
        <w:right w:w="227" w:type="dxa"/>
      </w:tblCellMar>
    </w:tblPr>
    <w:tblStylePr w:type="firstRow">
      <w:rPr>
        <w:b/>
        <w:i w:val="0"/>
      </w:rPr>
      <w:tblPr/>
      <w:tcPr>
        <w:tcBorders>
          <w:top w:val="nil"/>
          <w:left w:val="nil"/>
          <w:bottom w:val="single" w:sz="8" w:space="0" w:color="575F62" w:themeColor="text2"/>
          <w:right w:val="nil"/>
          <w:insideH w:val="nil"/>
          <w:insideV w:val="single" w:sz="6" w:space="0" w:color="BCBFC0" w:themeColor="accent4"/>
          <w:tl2br w:val="nil"/>
          <w:tr2bl w:val="nil"/>
        </w:tcBorders>
      </w:tcPr>
    </w:tblStylePr>
  </w:style>
  <w:style w:type="character" w:customStyle="1" w:styleId="Heading1Char">
    <w:name w:val="Heading 1 Char"/>
    <w:aliases w:val="Überschrift 1 mit Nr. Char"/>
    <w:basedOn w:val="DefaultParagraphFont"/>
    <w:link w:val="Heading1"/>
    <w:uiPriority w:val="9"/>
    <w:rsid w:val="00242FC7"/>
    <w:rPr>
      <w:rFonts w:asciiTheme="majorHAnsi" w:eastAsiaTheme="majorEastAsia" w:hAnsiTheme="majorHAnsi" w:cstheme="majorBidi"/>
      <w:b/>
      <w:sz w:val="36"/>
      <w:szCs w:val="32"/>
    </w:rPr>
  </w:style>
  <w:style w:type="character" w:customStyle="1" w:styleId="Heading2Char">
    <w:name w:val="Heading 2 Char"/>
    <w:aliases w:val="Überschrift 2 mit Nr. Char"/>
    <w:basedOn w:val="DefaultParagraphFont"/>
    <w:link w:val="Heading2"/>
    <w:uiPriority w:val="9"/>
    <w:rsid w:val="00F5545A"/>
    <w:rPr>
      <w:rFonts w:asciiTheme="majorHAnsi" w:eastAsiaTheme="majorEastAsia" w:hAnsiTheme="majorHAnsi" w:cstheme="majorBidi"/>
      <w:b/>
      <w:sz w:val="30"/>
      <w:szCs w:val="26"/>
    </w:rPr>
  </w:style>
  <w:style w:type="character" w:customStyle="1" w:styleId="Heading3Char">
    <w:name w:val="Heading 3 Char"/>
    <w:aliases w:val="Überschrift 3 mit Nr. Char"/>
    <w:basedOn w:val="DefaultParagraphFont"/>
    <w:link w:val="Heading3"/>
    <w:uiPriority w:val="9"/>
    <w:rsid w:val="003409D3"/>
    <w:rPr>
      <w:rFonts w:asciiTheme="majorHAnsi" w:eastAsiaTheme="majorEastAsia" w:hAnsiTheme="majorHAnsi" w:cstheme="majorBidi"/>
      <w:b/>
      <w:sz w:val="24"/>
      <w:szCs w:val="24"/>
    </w:rPr>
  </w:style>
  <w:style w:type="character" w:customStyle="1" w:styleId="Heading4Char">
    <w:name w:val="Heading 4 Char"/>
    <w:aliases w:val="Überschrift 4 mit Nr. Char"/>
    <w:basedOn w:val="DefaultParagraphFont"/>
    <w:link w:val="Heading4"/>
    <w:uiPriority w:val="9"/>
    <w:rsid w:val="004E62EC"/>
    <w:rPr>
      <w:rFonts w:asciiTheme="majorHAnsi" w:eastAsiaTheme="majorEastAsia" w:hAnsiTheme="majorHAnsi" w:cstheme="majorBidi"/>
      <w:b/>
      <w:iCs/>
    </w:rPr>
  </w:style>
  <w:style w:type="character" w:customStyle="1" w:styleId="Heading5Char">
    <w:name w:val="Heading 5 Char"/>
    <w:aliases w:val="Überschrift 1 ohne Nr. Char"/>
    <w:basedOn w:val="DefaultParagraphFont"/>
    <w:link w:val="Heading5"/>
    <w:uiPriority w:val="9"/>
    <w:rsid w:val="00242FC7"/>
    <w:rPr>
      <w:rFonts w:asciiTheme="majorHAnsi" w:eastAsiaTheme="majorEastAsia" w:hAnsiTheme="majorHAnsi" w:cstheme="majorBidi"/>
      <w:b/>
      <w:sz w:val="36"/>
    </w:rPr>
  </w:style>
  <w:style w:type="character" w:customStyle="1" w:styleId="Heading6Char">
    <w:name w:val="Heading 6 Char"/>
    <w:aliases w:val="Überschrift 2 ohne Nr. Char"/>
    <w:basedOn w:val="DefaultParagraphFont"/>
    <w:link w:val="Heading6"/>
    <w:uiPriority w:val="9"/>
    <w:rsid w:val="00F5545A"/>
    <w:rPr>
      <w:rFonts w:asciiTheme="majorHAnsi" w:eastAsiaTheme="majorEastAsia" w:hAnsiTheme="majorHAnsi" w:cstheme="majorBidi"/>
      <w:b/>
      <w:sz w:val="30"/>
    </w:rPr>
  </w:style>
  <w:style w:type="character" w:customStyle="1" w:styleId="Heading7Char">
    <w:name w:val="Heading 7 Char"/>
    <w:aliases w:val="Überschrift 3 ohne Nr. Char"/>
    <w:basedOn w:val="DefaultParagraphFont"/>
    <w:link w:val="Heading7"/>
    <w:uiPriority w:val="9"/>
    <w:rsid w:val="00F5545A"/>
    <w:rPr>
      <w:rFonts w:asciiTheme="majorHAnsi" w:eastAsiaTheme="majorEastAsia" w:hAnsiTheme="majorHAnsi" w:cstheme="majorBidi"/>
      <w:b/>
      <w:iCs/>
      <w:sz w:val="24"/>
    </w:rPr>
  </w:style>
  <w:style w:type="character" w:customStyle="1" w:styleId="Heading8Char">
    <w:name w:val="Heading 8 Char"/>
    <w:aliases w:val="Überschrift 4 ohne Nr. Char"/>
    <w:basedOn w:val="DefaultParagraphFont"/>
    <w:link w:val="Heading8"/>
    <w:uiPriority w:val="9"/>
    <w:rsid w:val="004E62EC"/>
    <w:rPr>
      <w:rFonts w:asciiTheme="majorHAnsi" w:eastAsiaTheme="majorEastAsia" w:hAnsiTheme="majorHAnsi" w:cstheme="majorBidi"/>
      <w:b/>
      <w:szCs w:val="21"/>
    </w:rPr>
  </w:style>
  <w:style w:type="character" w:customStyle="1" w:styleId="Heading9Char">
    <w:name w:val="Heading 9 Char"/>
    <w:basedOn w:val="DefaultParagraphFont"/>
    <w:link w:val="Heading9"/>
    <w:uiPriority w:val="9"/>
    <w:semiHidden/>
    <w:rsid w:val="00447A83"/>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593235"/>
    <w:pPr>
      <w:tabs>
        <w:tab w:val="left" w:pos="397"/>
        <w:tab w:val="right" w:leader="dot" w:pos="9066"/>
      </w:tabs>
      <w:spacing w:before="120" w:after="60"/>
      <w:ind w:left="397" w:right="567" w:hanging="397"/>
    </w:pPr>
    <w:rPr>
      <w:b/>
      <w:kern w:val="2"/>
      <w:szCs w:val="24"/>
      <w14:ligatures w14:val="standardContextual"/>
    </w:rPr>
  </w:style>
  <w:style w:type="paragraph" w:styleId="TOC2">
    <w:name w:val="toc 2"/>
    <w:basedOn w:val="TOC1"/>
    <w:next w:val="Normal"/>
    <w:autoRedefine/>
    <w:uiPriority w:val="39"/>
    <w:rsid w:val="00630F23"/>
    <w:pPr>
      <w:tabs>
        <w:tab w:val="clear" w:pos="397"/>
        <w:tab w:val="left" w:pos="879"/>
      </w:tabs>
      <w:spacing w:before="60"/>
      <w:ind w:left="879" w:right="0" w:hanging="652"/>
    </w:pPr>
    <w:rPr>
      <w:b w:val="0"/>
    </w:rPr>
  </w:style>
  <w:style w:type="paragraph" w:styleId="TOC3">
    <w:name w:val="toc 3"/>
    <w:basedOn w:val="TOC1"/>
    <w:next w:val="Normal"/>
    <w:autoRedefine/>
    <w:uiPriority w:val="39"/>
    <w:rsid w:val="00593235"/>
    <w:pPr>
      <w:tabs>
        <w:tab w:val="clear" w:pos="397"/>
        <w:tab w:val="clear" w:pos="9066"/>
        <w:tab w:val="left" w:pos="1304"/>
        <w:tab w:val="right" w:leader="dot" w:pos="9061"/>
      </w:tabs>
      <w:spacing w:before="60"/>
      <w:ind w:left="1305" w:right="0" w:hanging="851"/>
    </w:pPr>
    <w:rPr>
      <w:b w:val="0"/>
    </w:rPr>
  </w:style>
  <w:style w:type="paragraph" w:styleId="TOC4">
    <w:name w:val="toc 4"/>
    <w:basedOn w:val="Normal"/>
    <w:next w:val="Normal"/>
    <w:autoRedefine/>
    <w:uiPriority w:val="39"/>
    <w:semiHidden/>
    <w:rsid w:val="00CB7461"/>
    <w:pPr>
      <w:spacing w:before="0" w:after="100" w:line="278" w:lineRule="auto"/>
      <w:ind w:left="720"/>
    </w:pPr>
    <w:rPr>
      <w:kern w:val="2"/>
      <w:sz w:val="24"/>
      <w:szCs w:val="24"/>
      <w14:ligatures w14:val="standardContextual"/>
    </w:rPr>
  </w:style>
  <w:style w:type="paragraph" w:styleId="TOC5">
    <w:name w:val="toc 5"/>
    <w:basedOn w:val="Normal"/>
    <w:next w:val="Normal"/>
    <w:autoRedefine/>
    <w:uiPriority w:val="39"/>
    <w:semiHidden/>
    <w:rsid w:val="00593235"/>
    <w:pPr>
      <w:spacing w:before="120" w:after="60"/>
      <w:ind w:right="567"/>
    </w:pPr>
    <w:rPr>
      <w:b/>
      <w:kern w:val="2"/>
      <w:szCs w:val="24"/>
      <w14:ligatures w14:val="standardContextual"/>
    </w:rPr>
  </w:style>
  <w:style w:type="paragraph" w:styleId="TOC6">
    <w:name w:val="toc 6"/>
    <w:basedOn w:val="Normal"/>
    <w:next w:val="Normal"/>
    <w:autoRedefine/>
    <w:uiPriority w:val="39"/>
    <w:semiHidden/>
    <w:rsid w:val="0048677F"/>
    <w:pPr>
      <w:spacing w:before="60" w:after="60"/>
      <w:ind w:left="227"/>
    </w:pPr>
    <w:rPr>
      <w:kern w:val="2"/>
      <w:szCs w:val="24"/>
      <w14:ligatures w14:val="standardContextual"/>
    </w:rPr>
  </w:style>
  <w:style w:type="paragraph" w:styleId="TOC7">
    <w:name w:val="toc 7"/>
    <w:basedOn w:val="Normal"/>
    <w:next w:val="Normal"/>
    <w:autoRedefine/>
    <w:uiPriority w:val="39"/>
    <w:semiHidden/>
    <w:rsid w:val="0048677F"/>
    <w:pPr>
      <w:spacing w:before="60" w:after="60"/>
      <w:ind w:left="454"/>
    </w:pPr>
    <w:rPr>
      <w:kern w:val="2"/>
      <w:szCs w:val="24"/>
      <w14:ligatures w14:val="standardContextual"/>
    </w:rPr>
  </w:style>
  <w:style w:type="paragraph" w:styleId="TOC8">
    <w:name w:val="toc 8"/>
    <w:basedOn w:val="Normal"/>
    <w:next w:val="Normal"/>
    <w:autoRedefine/>
    <w:uiPriority w:val="39"/>
    <w:semiHidden/>
    <w:rsid w:val="00CB7461"/>
    <w:pPr>
      <w:spacing w:before="0" w:after="100" w:line="278" w:lineRule="auto"/>
      <w:ind w:left="1680"/>
    </w:pPr>
    <w:rPr>
      <w:kern w:val="2"/>
      <w:sz w:val="24"/>
      <w:szCs w:val="24"/>
      <w14:ligatures w14:val="standardContextual"/>
    </w:rPr>
  </w:style>
  <w:style w:type="paragraph" w:styleId="TOC9">
    <w:name w:val="toc 9"/>
    <w:basedOn w:val="Normal"/>
    <w:next w:val="Normal"/>
    <w:autoRedefine/>
    <w:uiPriority w:val="39"/>
    <w:semiHidden/>
    <w:rsid w:val="00CB7461"/>
    <w:pPr>
      <w:spacing w:before="0" w:after="100" w:line="278" w:lineRule="auto"/>
      <w:ind w:left="1920"/>
    </w:pPr>
    <w:rPr>
      <w:kern w:val="2"/>
      <w:sz w:val="24"/>
      <w:szCs w:val="24"/>
      <w14:ligatures w14:val="standardContextual"/>
    </w:rPr>
  </w:style>
  <w:style w:type="character" w:styleId="UnresolvedMention">
    <w:name w:val="Unresolved Mention"/>
    <w:basedOn w:val="DefaultParagraphFont"/>
    <w:uiPriority w:val="99"/>
    <w:semiHidden/>
    <w:unhideWhenUsed/>
    <w:rsid w:val="001117EA"/>
    <w:rPr>
      <w:color w:val="605E5C"/>
      <w:shd w:val="clear" w:color="auto" w:fill="E1DFDD"/>
    </w:rPr>
  </w:style>
  <w:style w:type="paragraph" w:customStyle="1" w:styleId="TabelleAbbildunghiereinfgen">
    <w:name w:val="Tabelle | Abbildung hier einfügen"/>
    <w:basedOn w:val="Normal"/>
    <w:next w:val="Normal"/>
    <w:uiPriority w:val="3"/>
    <w:qFormat/>
    <w:rsid w:val="00DB267E"/>
    <w:pPr>
      <w:spacing w:before="0" w:after="0" w:line="240" w:lineRule="auto"/>
    </w:pPr>
    <w:rPr>
      <w:noProof/>
      <w:color w:val="575F62" w:themeColor="text2"/>
      <w:sz w:val="14"/>
    </w:rPr>
  </w:style>
  <w:style w:type="character" w:styleId="PlaceholderText">
    <w:name w:val="Placeholder Text"/>
    <w:basedOn w:val="DefaultParagraphFont"/>
    <w:uiPriority w:val="99"/>
    <w:semiHidden/>
    <w:rsid w:val="00FC1692"/>
    <w:rPr>
      <w:color w:val="BFBFBF" w:themeColor="background1" w:themeShade="BF"/>
    </w:rPr>
  </w:style>
  <w:style w:type="numbering" w:customStyle="1" w:styleId="berschriften">
    <w:name w:val="Überschriften"/>
    <w:uiPriority w:val="99"/>
    <w:rsid w:val="00E5474D"/>
    <w:pPr>
      <w:numPr>
        <w:numId w:val="19"/>
      </w:numPr>
    </w:pPr>
  </w:style>
  <w:style w:type="character" w:customStyle="1" w:styleId="Hervorhebungfett">
    <w:name w:val="Hervorhebung fett"/>
    <w:basedOn w:val="DefaultParagraphFont"/>
    <w:uiPriority w:val="4"/>
    <w:qFormat/>
    <w:rsid w:val="0084006A"/>
    <w:rPr>
      <w:b/>
      <w:bCs/>
      <w:noProof/>
    </w:rPr>
  </w:style>
  <w:style w:type="character" w:customStyle="1" w:styleId="HervorhebungfettDiehl-Gruppe">
    <w:name w:val="Hervorhebung fett + Diehl-Gruppe"/>
    <w:basedOn w:val="Hervorhebungfett"/>
    <w:uiPriority w:val="4"/>
    <w:qFormat/>
    <w:rsid w:val="0084006A"/>
    <w:rPr>
      <w:b/>
      <w:bCs/>
      <w:noProof/>
      <w:color w:val="003C64" w:themeColor="background2"/>
    </w:rPr>
  </w:style>
  <w:style w:type="paragraph" w:customStyle="1" w:styleId="BildunterschriftQuellenangabe">
    <w:name w:val="Bildunterschrift | Quellenangabe"/>
    <w:basedOn w:val="Normal"/>
    <w:next w:val="Normal"/>
    <w:uiPriority w:val="4"/>
    <w:qFormat/>
    <w:rsid w:val="00317429"/>
    <w:pPr>
      <w:spacing w:before="120" w:line="240" w:lineRule="auto"/>
    </w:pPr>
    <w:rPr>
      <w:noProof/>
      <w:sz w:val="14"/>
      <w:szCs w:val="14"/>
    </w:rPr>
  </w:style>
  <w:style w:type="paragraph" w:customStyle="1" w:styleId="AP-Name">
    <w:name w:val="AP - Name"/>
    <w:basedOn w:val="Normal"/>
    <w:next w:val="AP-Daten"/>
    <w:uiPriority w:val="19"/>
    <w:qFormat/>
    <w:rsid w:val="00F32BB6"/>
    <w:pPr>
      <w:spacing w:before="0" w:after="0" w:line="288" w:lineRule="auto"/>
    </w:pPr>
    <w:rPr>
      <w:b/>
      <w:bCs/>
      <w:color w:val="575F62" w:themeColor="text2"/>
      <w:kern w:val="2"/>
      <w:sz w:val="18"/>
      <w:szCs w:val="18"/>
      <w14:ligatures w14:val="standardContextual"/>
    </w:rPr>
  </w:style>
  <w:style w:type="paragraph" w:customStyle="1" w:styleId="AP-Daten">
    <w:name w:val="AP - Daten"/>
    <w:basedOn w:val="Normal"/>
    <w:uiPriority w:val="20"/>
    <w:qFormat/>
    <w:rsid w:val="00F32BB6"/>
    <w:pPr>
      <w:spacing w:before="0" w:after="0" w:line="288" w:lineRule="auto"/>
    </w:pPr>
    <w:rPr>
      <w:color w:val="575F62" w:themeColor="text2"/>
      <w:kern w:val="2"/>
      <w:sz w:val="18"/>
      <w:szCs w:val="18"/>
      <w14:ligatures w14:val="standardContextual"/>
    </w:rPr>
  </w:style>
  <w:style w:type="paragraph" w:customStyle="1" w:styleId="Kontakt">
    <w:name w:val="Kontakt:"/>
    <w:basedOn w:val="Normal"/>
    <w:next w:val="Kontakt-Daten"/>
    <w:uiPriority w:val="20"/>
    <w:qFormat/>
    <w:rsid w:val="00913B08"/>
    <w:pPr>
      <w:spacing w:before="60" w:after="200" w:line="288" w:lineRule="auto"/>
    </w:pPr>
    <w:rPr>
      <w:b/>
      <w:bCs/>
      <w:color w:val="FFFFFF" w:themeColor="background1"/>
      <w:sz w:val="18"/>
      <w:szCs w:val="18"/>
    </w:rPr>
  </w:style>
  <w:style w:type="paragraph" w:customStyle="1" w:styleId="Kontakt-Daten">
    <w:name w:val="Kontakt - Daten"/>
    <w:basedOn w:val="Normal"/>
    <w:next w:val="Kontakt"/>
    <w:uiPriority w:val="21"/>
    <w:qFormat/>
    <w:rsid w:val="004A0090"/>
    <w:pPr>
      <w:spacing w:before="0" w:after="0" w:line="300" w:lineRule="auto"/>
    </w:pPr>
    <w:rPr>
      <w:color w:val="FFFFFF" w:themeColor="background1"/>
      <w:sz w:val="18"/>
      <w:szCs w:val="18"/>
    </w:rPr>
  </w:style>
  <w:style w:type="paragraph" w:customStyle="1" w:styleId="AP-Box">
    <w:name w:val="AP - Box"/>
    <w:basedOn w:val="Normal"/>
    <w:uiPriority w:val="19"/>
    <w:qFormat/>
    <w:rsid w:val="00782A55"/>
    <w:pPr>
      <w:spacing w:before="440" w:line="240" w:lineRule="auto"/>
    </w:pPr>
    <w:rPr>
      <w:color w:val="003C64" w:themeColor="background2"/>
    </w:rPr>
  </w:style>
  <w:style w:type="paragraph" w:customStyle="1" w:styleId="Titelbild">
    <w:name w:val="Titelbild"/>
    <w:basedOn w:val="Date"/>
    <w:uiPriority w:val="33"/>
    <w:semiHidden/>
    <w:qFormat/>
    <w:rsid w:val="00757B35"/>
    <w:pPr>
      <w:spacing w:before="0" w:after="0" w:line="240" w:lineRule="auto"/>
    </w:pPr>
    <w:rPr>
      <w:noProof/>
      <w:sz w:val="2"/>
      <w:szCs w:val="2"/>
    </w:rPr>
  </w:style>
  <w:style w:type="paragraph" w:styleId="Title">
    <w:name w:val="Title"/>
    <w:basedOn w:val="Normal"/>
    <w:next w:val="Normal"/>
    <w:link w:val="TitleChar"/>
    <w:uiPriority w:val="10"/>
    <w:qFormat/>
    <w:rsid w:val="007F1C57"/>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C5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F86EF3"/>
    <w:rPr>
      <w:i/>
      <w:iCs/>
    </w:rPr>
  </w:style>
  <w:style w:type="paragraph" w:styleId="ListParagraph">
    <w:name w:val="List Paragraph"/>
    <w:basedOn w:val="Normal"/>
    <w:uiPriority w:val="34"/>
    <w:rsid w:val="00F37B58"/>
    <w:pPr>
      <w:ind w:left="720"/>
      <w:contextualSpacing/>
    </w:pPr>
  </w:style>
  <w:style w:type="paragraph" w:styleId="TOCHeading">
    <w:name w:val="TOC Heading"/>
    <w:basedOn w:val="Heading1"/>
    <w:next w:val="Normal"/>
    <w:uiPriority w:val="39"/>
    <w:unhideWhenUsed/>
    <w:qFormat/>
    <w:rsid w:val="00FE2025"/>
    <w:pPr>
      <w:numPr>
        <w:numId w:val="0"/>
      </w:numPr>
      <w:spacing w:before="240" w:after="0" w:line="259" w:lineRule="auto"/>
      <w:outlineLvl w:val="9"/>
    </w:pPr>
    <w:rPr>
      <w:b w:val="0"/>
      <w:color w:val="002C4A" w:themeColor="accent1" w:themeShade="BF"/>
      <w:sz w:val="32"/>
      <w:lang w:val="en-US"/>
    </w:rPr>
  </w:style>
  <w:style w:type="paragraph" w:styleId="Caption">
    <w:name w:val="caption"/>
    <w:basedOn w:val="Normal"/>
    <w:next w:val="Normal"/>
    <w:uiPriority w:val="35"/>
    <w:unhideWhenUsed/>
    <w:qFormat/>
    <w:rsid w:val="00BF523C"/>
    <w:pPr>
      <w:spacing w:before="0" w:after="200" w:line="240" w:lineRule="auto"/>
    </w:pPr>
    <w:rPr>
      <w:i/>
      <w:iCs/>
      <w:color w:val="575F62" w:themeColor="text2"/>
      <w:sz w:val="18"/>
      <w:szCs w:val="18"/>
    </w:rPr>
  </w:style>
  <w:style w:type="table" w:styleId="PlainTable5">
    <w:name w:val="Plain Table 5"/>
    <w:basedOn w:val="TableNormal"/>
    <w:uiPriority w:val="45"/>
    <w:rsid w:val="00046A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046A22"/>
    <w:pPr>
      <w:spacing w:after="0" w:line="240" w:lineRule="auto"/>
    </w:pPr>
    <w:tblPr>
      <w:tblStyleRowBandSize w:val="1"/>
      <w:tblStyleColBandSize w:val="1"/>
      <w:tblBorders>
        <w:top w:val="single" w:sz="4" w:space="0" w:color="D0D2D3" w:themeColor="accent3" w:themeTint="66"/>
        <w:left w:val="single" w:sz="4" w:space="0" w:color="D0D2D3" w:themeColor="accent3" w:themeTint="66"/>
        <w:bottom w:val="single" w:sz="4" w:space="0" w:color="D0D2D3" w:themeColor="accent3" w:themeTint="66"/>
        <w:right w:val="single" w:sz="4" w:space="0" w:color="D0D2D3" w:themeColor="accent3" w:themeTint="66"/>
        <w:insideH w:val="single" w:sz="4" w:space="0" w:color="D0D2D3" w:themeColor="accent3" w:themeTint="66"/>
        <w:insideV w:val="single" w:sz="4" w:space="0" w:color="D0D2D3" w:themeColor="accent3" w:themeTint="66"/>
      </w:tblBorders>
    </w:tblPr>
    <w:tblStylePr w:type="firstRow">
      <w:rPr>
        <w:b/>
        <w:bCs/>
      </w:rPr>
      <w:tblPr/>
      <w:tcPr>
        <w:tcBorders>
          <w:bottom w:val="single" w:sz="12" w:space="0" w:color="B8BBBD" w:themeColor="accent3" w:themeTint="99"/>
        </w:tcBorders>
      </w:tcPr>
    </w:tblStylePr>
    <w:tblStylePr w:type="lastRow">
      <w:rPr>
        <w:b/>
        <w:bCs/>
      </w:rPr>
      <w:tblPr/>
      <w:tcPr>
        <w:tcBorders>
          <w:top w:val="double" w:sz="2" w:space="0" w:color="B8BBBD"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046A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43A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643A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C84D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de-DE"/>
    </w:rPr>
  </w:style>
  <w:style w:type="character" w:customStyle="1" w:styleId="HTMLPreformattedChar">
    <w:name w:val="HTML Preformatted Char"/>
    <w:basedOn w:val="DefaultParagraphFont"/>
    <w:link w:val="HTMLPreformatted"/>
    <w:uiPriority w:val="99"/>
    <w:semiHidden/>
    <w:rsid w:val="00C84D77"/>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0556">
      <w:bodyDiv w:val="1"/>
      <w:marLeft w:val="0"/>
      <w:marRight w:val="0"/>
      <w:marTop w:val="0"/>
      <w:marBottom w:val="0"/>
      <w:divBdr>
        <w:top w:val="none" w:sz="0" w:space="0" w:color="auto"/>
        <w:left w:val="none" w:sz="0" w:space="0" w:color="auto"/>
        <w:bottom w:val="none" w:sz="0" w:space="0" w:color="auto"/>
        <w:right w:val="none" w:sz="0" w:space="0" w:color="auto"/>
      </w:divBdr>
    </w:div>
    <w:div w:id="25957121">
      <w:bodyDiv w:val="1"/>
      <w:marLeft w:val="0"/>
      <w:marRight w:val="0"/>
      <w:marTop w:val="0"/>
      <w:marBottom w:val="0"/>
      <w:divBdr>
        <w:top w:val="none" w:sz="0" w:space="0" w:color="auto"/>
        <w:left w:val="none" w:sz="0" w:space="0" w:color="auto"/>
        <w:bottom w:val="none" w:sz="0" w:space="0" w:color="auto"/>
        <w:right w:val="none" w:sz="0" w:space="0" w:color="auto"/>
      </w:divBdr>
    </w:div>
    <w:div w:id="65304209">
      <w:bodyDiv w:val="1"/>
      <w:marLeft w:val="0"/>
      <w:marRight w:val="0"/>
      <w:marTop w:val="0"/>
      <w:marBottom w:val="0"/>
      <w:divBdr>
        <w:top w:val="none" w:sz="0" w:space="0" w:color="auto"/>
        <w:left w:val="none" w:sz="0" w:space="0" w:color="auto"/>
        <w:bottom w:val="none" w:sz="0" w:space="0" w:color="auto"/>
        <w:right w:val="none" w:sz="0" w:space="0" w:color="auto"/>
      </w:divBdr>
    </w:div>
    <w:div w:id="366370669">
      <w:bodyDiv w:val="1"/>
      <w:marLeft w:val="0"/>
      <w:marRight w:val="0"/>
      <w:marTop w:val="0"/>
      <w:marBottom w:val="0"/>
      <w:divBdr>
        <w:top w:val="none" w:sz="0" w:space="0" w:color="auto"/>
        <w:left w:val="none" w:sz="0" w:space="0" w:color="auto"/>
        <w:bottom w:val="none" w:sz="0" w:space="0" w:color="auto"/>
        <w:right w:val="none" w:sz="0" w:space="0" w:color="auto"/>
      </w:divBdr>
    </w:div>
    <w:div w:id="474837838">
      <w:bodyDiv w:val="1"/>
      <w:marLeft w:val="0"/>
      <w:marRight w:val="0"/>
      <w:marTop w:val="0"/>
      <w:marBottom w:val="0"/>
      <w:divBdr>
        <w:top w:val="none" w:sz="0" w:space="0" w:color="auto"/>
        <w:left w:val="none" w:sz="0" w:space="0" w:color="auto"/>
        <w:bottom w:val="none" w:sz="0" w:space="0" w:color="auto"/>
        <w:right w:val="none" w:sz="0" w:space="0" w:color="auto"/>
      </w:divBdr>
    </w:div>
    <w:div w:id="616524756">
      <w:bodyDiv w:val="1"/>
      <w:marLeft w:val="0"/>
      <w:marRight w:val="0"/>
      <w:marTop w:val="0"/>
      <w:marBottom w:val="0"/>
      <w:divBdr>
        <w:top w:val="none" w:sz="0" w:space="0" w:color="auto"/>
        <w:left w:val="none" w:sz="0" w:space="0" w:color="auto"/>
        <w:bottom w:val="none" w:sz="0" w:space="0" w:color="auto"/>
        <w:right w:val="none" w:sz="0" w:space="0" w:color="auto"/>
      </w:divBdr>
    </w:div>
    <w:div w:id="676536674">
      <w:bodyDiv w:val="1"/>
      <w:marLeft w:val="0"/>
      <w:marRight w:val="0"/>
      <w:marTop w:val="0"/>
      <w:marBottom w:val="0"/>
      <w:divBdr>
        <w:top w:val="none" w:sz="0" w:space="0" w:color="auto"/>
        <w:left w:val="none" w:sz="0" w:space="0" w:color="auto"/>
        <w:bottom w:val="none" w:sz="0" w:space="0" w:color="auto"/>
        <w:right w:val="none" w:sz="0" w:space="0" w:color="auto"/>
      </w:divBdr>
    </w:div>
    <w:div w:id="688095181">
      <w:bodyDiv w:val="1"/>
      <w:marLeft w:val="0"/>
      <w:marRight w:val="0"/>
      <w:marTop w:val="0"/>
      <w:marBottom w:val="0"/>
      <w:divBdr>
        <w:top w:val="none" w:sz="0" w:space="0" w:color="auto"/>
        <w:left w:val="none" w:sz="0" w:space="0" w:color="auto"/>
        <w:bottom w:val="none" w:sz="0" w:space="0" w:color="auto"/>
        <w:right w:val="none" w:sz="0" w:space="0" w:color="auto"/>
      </w:divBdr>
    </w:div>
    <w:div w:id="716319525">
      <w:bodyDiv w:val="1"/>
      <w:marLeft w:val="0"/>
      <w:marRight w:val="0"/>
      <w:marTop w:val="0"/>
      <w:marBottom w:val="0"/>
      <w:divBdr>
        <w:top w:val="none" w:sz="0" w:space="0" w:color="auto"/>
        <w:left w:val="none" w:sz="0" w:space="0" w:color="auto"/>
        <w:bottom w:val="none" w:sz="0" w:space="0" w:color="auto"/>
        <w:right w:val="none" w:sz="0" w:space="0" w:color="auto"/>
      </w:divBdr>
    </w:div>
    <w:div w:id="790395939">
      <w:bodyDiv w:val="1"/>
      <w:marLeft w:val="0"/>
      <w:marRight w:val="0"/>
      <w:marTop w:val="0"/>
      <w:marBottom w:val="0"/>
      <w:divBdr>
        <w:top w:val="none" w:sz="0" w:space="0" w:color="auto"/>
        <w:left w:val="none" w:sz="0" w:space="0" w:color="auto"/>
        <w:bottom w:val="none" w:sz="0" w:space="0" w:color="auto"/>
        <w:right w:val="none" w:sz="0" w:space="0" w:color="auto"/>
      </w:divBdr>
    </w:div>
    <w:div w:id="828399189">
      <w:bodyDiv w:val="1"/>
      <w:marLeft w:val="0"/>
      <w:marRight w:val="0"/>
      <w:marTop w:val="0"/>
      <w:marBottom w:val="0"/>
      <w:divBdr>
        <w:top w:val="none" w:sz="0" w:space="0" w:color="auto"/>
        <w:left w:val="none" w:sz="0" w:space="0" w:color="auto"/>
        <w:bottom w:val="none" w:sz="0" w:space="0" w:color="auto"/>
        <w:right w:val="none" w:sz="0" w:space="0" w:color="auto"/>
      </w:divBdr>
    </w:div>
    <w:div w:id="1063678491">
      <w:bodyDiv w:val="1"/>
      <w:marLeft w:val="0"/>
      <w:marRight w:val="0"/>
      <w:marTop w:val="0"/>
      <w:marBottom w:val="0"/>
      <w:divBdr>
        <w:top w:val="none" w:sz="0" w:space="0" w:color="auto"/>
        <w:left w:val="none" w:sz="0" w:space="0" w:color="auto"/>
        <w:bottom w:val="none" w:sz="0" w:space="0" w:color="auto"/>
        <w:right w:val="none" w:sz="0" w:space="0" w:color="auto"/>
      </w:divBdr>
    </w:div>
    <w:div w:id="1117143539">
      <w:bodyDiv w:val="1"/>
      <w:marLeft w:val="0"/>
      <w:marRight w:val="0"/>
      <w:marTop w:val="0"/>
      <w:marBottom w:val="0"/>
      <w:divBdr>
        <w:top w:val="none" w:sz="0" w:space="0" w:color="auto"/>
        <w:left w:val="none" w:sz="0" w:space="0" w:color="auto"/>
        <w:bottom w:val="none" w:sz="0" w:space="0" w:color="auto"/>
        <w:right w:val="none" w:sz="0" w:space="0" w:color="auto"/>
      </w:divBdr>
    </w:div>
    <w:div w:id="1490055482">
      <w:bodyDiv w:val="1"/>
      <w:marLeft w:val="0"/>
      <w:marRight w:val="0"/>
      <w:marTop w:val="0"/>
      <w:marBottom w:val="0"/>
      <w:divBdr>
        <w:top w:val="none" w:sz="0" w:space="0" w:color="auto"/>
        <w:left w:val="none" w:sz="0" w:space="0" w:color="auto"/>
        <w:bottom w:val="none" w:sz="0" w:space="0" w:color="auto"/>
        <w:right w:val="none" w:sz="0" w:space="0" w:color="auto"/>
      </w:divBdr>
    </w:div>
    <w:div w:id="1524320687">
      <w:bodyDiv w:val="1"/>
      <w:marLeft w:val="0"/>
      <w:marRight w:val="0"/>
      <w:marTop w:val="0"/>
      <w:marBottom w:val="0"/>
      <w:divBdr>
        <w:top w:val="none" w:sz="0" w:space="0" w:color="auto"/>
        <w:left w:val="none" w:sz="0" w:space="0" w:color="auto"/>
        <w:bottom w:val="none" w:sz="0" w:space="0" w:color="auto"/>
        <w:right w:val="none" w:sz="0" w:space="0" w:color="auto"/>
      </w:divBdr>
    </w:div>
    <w:div w:id="1577402401">
      <w:bodyDiv w:val="1"/>
      <w:marLeft w:val="0"/>
      <w:marRight w:val="0"/>
      <w:marTop w:val="0"/>
      <w:marBottom w:val="0"/>
      <w:divBdr>
        <w:top w:val="none" w:sz="0" w:space="0" w:color="auto"/>
        <w:left w:val="none" w:sz="0" w:space="0" w:color="auto"/>
        <w:bottom w:val="none" w:sz="0" w:space="0" w:color="auto"/>
        <w:right w:val="none" w:sz="0" w:space="0" w:color="auto"/>
      </w:divBdr>
    </w:div>
    <w:div w:id="1603101257">
      <w:bodyDiv w:val="1"/>
      <w:marLeft w:val="0"/>
      <w:marRight w:val="0"/>
      <w:marTop w:val="0"/>
      <w:marBottom w:val="0"/>
      <w:divBdr>
        <w:top w:val="none" w:sz="0" w:space="0" w:color="auto"/>
        <w:left w:val="none" w:sz="0" w:space="0" w:color="auto"/>
        <w:bottom w:val="none" w:sz="0" w:space="0" w:color="auto"/>
        <w:right w:val="none" w:sz="0" w:space="0" w:color="auto"/>
      </w:divBdr>
    </w:div>
    <w:div w:id="1752120445">
      <w:bodyDiv w:val="1"/>
      <w:marLeft w:val="0"/>
      <w:marRight w:val="0"/>
      <w:marTop w:val="0"/>
      <w:marBottom w:val="0"/>
      <w:divBdr>
        <w:top w:val="none" w:sz="0" w:space="0" w:color="auto"/>
        <w:left w:val="none" w:sz="0" w:space="0" w:color="auto"/>
        <w:bottom w:val="none" w:sz="0" w:space="0" w:color="auto"/>
        <w:right w:val="none" w:sz="0" w:space="0" w:color="auto"/>
      </w:divBdr>
    </w:div>
    <w:div w:id="1893692269">
      <w:bodyDiv w:val="1"/>
      <w:marLeft w:val="0"/>
      <w:marRight w:val="0"/>
      <w:marTop w:val="0"/>
      <w:marBottom w:val="0"/>
      <w:divBdr>
        <w:top w:val="none" w:sz="0" w:space="0" w:color="auto"/>
        <w:left w:val="none" w:sz="0" w:space="0" w:color="auto"/>
        <w:bottom w:val="none" w:sz="0" w:space="0" w:color="auto"/>
        <w:right w:val="none" w:sz="0" w:space="0" w:color="auto"/>
      </w:divBdr>
    </w:div>
    <w:div w:id="1942059697">
      <w:bodyDiv w:val="1"/>
      <w:marLeft w:val="0"/>
      <w:marRight w:val="0"/>
      <w:marTop w:val="0"/>
      <w:marBottom w:val="0"/>
      <w:divBdr>
        <w:top w:val="none" w:sz="0" w:space="0" w:color="auto"/>
        <w:left w:val="none" w:sz="0" w:space="0" w:color="auto"/>
        <w:bottom w:val="none" w:sz="0" w:space="0" w:color="auto"/>
        <w:right w:val="none" w:sz="0" w:space="0" w:color="auto"/>
      </w:divBdr>
    </w:div>
    <w:div w:id="199309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eg"/><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mouser.de/ProductDetail/STMicroelectronics/NUCLEO-G431RB?qs=T3oQrply3y%252BHSoH%2FYfQbYw%3D%3D&amp;utm_id=10062868522&amp;utm_source=google&amp;utm_medium=cpc&amp;utm_marketing_tactic=emeacorp&amp;gad_source=1&amp;gad_campaignid=10062868522&amp;gbraid=0AAAAADn_wf0zSd5Xb5a8Q1TzLOINiPNHw&amp;gclid=CjwKCAiAmp3LBhAkEiwAJM2JUBqqewWC_uwY2FR7DtdJ3aW8oSj1FG2NqE-q_SQgZSGd7Pn4SlI8OhoCb6cQAvD_BwE" TargetMode="External"/><Relationship Id="rId25" Type="http://schemas.openxmlformats.org/officeDocument/2006/relationships/hyperlink" Target="https://www.neomagnete.de/de/detail/index/sArticle/212?gad_source=1&amp;gad_campaignid=17605133197&amp;gbraid=0AAAAAD_oNQFkVobcRpzUKJz5hM3hHz4Fb&amp;gclid=CjwKCAiA95fLBhBPEiwATXUsxHd6w5GT2PIIX66BMHLcYRIPPrKjXiK0qCdEW1isFIvSDILRksHHkRoC_dEQAvD_BwE" TargetMode="External"/><Relationship Id="rId33" Type="http://schemas.openxmlformats.org/officeDocument/2006/relationships/hyperlink" Target="https://www.mouser.de/ProductDetail/TDK-InvenSense/ICM-40609-D?qs=Imq1NPwxi75qJb9zLJg8EQ%3D%3D&amp;mgh=1&amp;vip=1&amp;utm_id=20979042634&amp;utm_source=google&amp;utm_medium=cpc&amp;utm_marketing_tactic=emeacorp&amp;gad_source=1&amp;gad_campaignid=20979043573&amp;gbraid=0AAAAADn_wf21NH4mJCkE8ASLefkJyLPIL&amp;gclid=CjwKCAiAmp3LBhAkEiwAJM2JUKzIyKHASWdDeVE8OeJrBpD3h-OxTf-QVOITrY3uDK4S1w2JfVstfxoC2HcQAvD_BwE"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t.com/en/microcontrollers-microprocessors/stm32g431rb.html?ecmp=tt9470_gl_link_feb2019&amp;rt=db&amp;id=DB2196" TargetMode="External"/><Relationship Id="rId20" Type="http://schemas.openxmlformats.org/officeDocument/2006/relationships/hyperlink" Target="https://www.hobbydrone.cz/de/motor-pilotix-6210-210kv/" TargetMode="External"/><Relationship Id="rId29" Type="http://schemas.openxmlformats.org/officeDocument/2006/relationships/hyperlink" Target="https://www.mouser.de/ProductDetail/STMicroelectronics/P-NUCLEO-IHM03?qs=T3oQrply3y8PZpuhOvj%2FjQ%3D%3D&amp;utm_id=22436684848&amp;utm_source=google&amp;utm_medium=cpc&amp;utm_marketing_tactic=emeacorp&amp;gad_source=1&amp;gad_campaignid=22436717956&amp;gbraid=0AAAAADn_wf3HajWE9EwRPWzZEC9Z9XsMu&amp;gclid=CjwKCAiA95fLBhBPEiwATXUsxEFdYZN4nGtmf5zdswfzZgjGy7dshnHI4A3jWCdTIUcC22-2874-ohoCG5kQAvD_Bw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zmi.beyrouti@diehl.com" TargetMode="External"/><Relationship Id="rId24" Type="http://schemas.openxmlformats.org/officeDocument/2006/relationships/hyperlink" Target="https://www.mouser.de/ProductDetail/ams-OSRAM/AS5047P-TS_EK_AB?qs=Rt6VE0PE%2FOfJKFTMKo%252BL0Q%3D%3D&amp;mgh=1&amp;vip=1&amp;utm_id=20979042634&amp;utm_source=google&amp;utm_medium=cpc&amp;utm_marketing_tactic=emeacorp&amp;gad_source=1&amp;gad_campaignid=20979043573&amp;gbraid=0AAAAADn_wf21NH4mJCkE8ASLefkJyLPIL&amp;gclid=CjwKCAiA95fLBhBPEiwATXUsxBVuDmKDfI5SQNEJ57toViLVv0qCNBeChho9nAW6I9Im1HjJWmZ7PBoCV2kQAvD_BwE" TargetMode="External"/><Relationship Id="rId32" Type="http://schemas.openxmlformats.org/officeDocument/2006/relationships/hyperlink" Target="https://www.mouser.de/ProductDetail/Analog-Devices/AD2S1210CSTZ?qs=NmRFExCfTkHtgjtWgbRPyA%3D%3D&amp;utm_id=10062902869&amp;utm_source=google&amp;utm_medium=cpc&amp;utm_marketing_tactic=emeacorp&amp;gad_source=1&amp;gad_campaignid=10062902869&amp;gbraid=0AAAAADn_wf3AQ-KWFZdrxbIzgco_O_MFY&amp;gclid=CjwKCAiA95fLBhBPEiwATXUsxOej17f5bvjHDHxSv0lA9qjSLRlXazDakyvhtzHzvHpIfXIN-WRRLxoC9-8QAvD_BwE" TargetMode="External"/><Relationship Id="rId37"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st.com/en/evaluation-tools/nucleo-g431rb.html" TargetMode="External"/><Relationship Id="rId23" Type="http://schemas.openxmlformats.org/officeDocument/2006/relationships/hyperlink" Target="https://www.mouser.de/ProductDetail/ams-OSRAM/AS5047P-ATSM?qs=cGEy3R83DS8fzNOVLHtOgg%3D%3D&amp;utm_id=10062929266&amp;utm_source=google&amp;utm_medium=cpc&amp;utm_marketing_tactic=emeacorp&amp;gad_source=1&amp;gad_campaignid=10062929266&amp;gbraid=0AAAAADn_wf0QECBy5WwFT_6dwM1iJmlnh&amp;gclid=CjwKCAiA95fLBhBPEiwATXUsxCpLuHVIFOWL4rG3Vfg27dmpfQOmZwBKU17AwF4CqP0oRfrGFPSlIxoCYRMQAvD_BwE" TargetMode="External"/><Relationship Id="rId28" Type="http://schemas.openxmlformats.org/officeDocument/2006/relationships/image" Target="media/image8.jpe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www.reichelt.com/ch/de/shop/produkt/tischnetzteil_280_w_24_v_11_67_a-17108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s://de.rs-online.com/web/p/bewegungssensor-ics/2009464" TargetMode="External"/><Relationship Id="rId27" Type="http://schemas.openxmlformats.org/officeDocument/2006/relationships/hyperlink" Target="https://www.mouser.de/ProductDetail/Texas-Instruments/LMG2100R044RARR?qs=ZcfC38r4PovtUeqDI2WsKQ%3D%3D&amp;utm_id=22433149151&amp;utm_source=google&amp;utm_medium=cpc&amp;utm_marketing_tactic=emeacorp&amp;gad_source=1&amp;gad_campaignid=22426713531&amp;gbraid=0AAAAADn_wf1jyQm3btgJXPAUHuyqZ1QbN&amp;gclid=CjwKCAiA95fLBhBPEiwATXUsxNeoaw-eWxu2TXxOpsx17xU4idtm0YNndr9xYRBkQAegtHJh3KTT2BoCXicQAvD_BwE" TargetMode="External"/><Relationship Id="rId30" Type="http://schemas.openxmlformats.org/officeDocument/2006/relationships/hyperlink" Target="https://www.reichelt.com/ch/de/shop/produkt/tischnetzteil_90_w_24_v_3_75_a-171061?country=ch&amp;CCTYPE=private&amp;LANGUAGE=de"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ehlonline.sharepoint.com/sites/OfficeTemplates/Shared%20Documents/Hauptverwaltung/Word-Vorlagen/Diehl%20Master.dotx" TargetMode="External"/></Relationships>
</file>

<file path=word/theme/theme1.xml><?xml version="1.0" encoding="utf-8"?>
<a:theme xmlns:a="http://schemas.openxmlformats.org/drawingml/2006/main" name="Larissa">
  <a:themeElements>
    <a:clrScheme name="DIEHL - Word">
      <a:dk1>
        <a:sysClr val="windowText" lastClr="000000"/>
      </a:dk1>
      <a:lt1>
        <a:sysClr val="window" lastClr="FFFFFF"/>
      </a:lt1>
      <a:dk2>
        <a:srgbClr val="575F62"/>
      </a:dk2>
      <a:lt2>
        <a:srgbClr val="003C64"/>
      </a:lt2>
      <a:accent1>
        <a:srgbClr val="003C64"/>
      </a:accent1>
      <a:accent2>
        <a:srgbClr val="575F62"/>
      </a:accent2>
      <a:accent3>
        <a:srgbClr val="8A8F91"/>
      </a:accent3>
      <a:accent4>
        <a:srgbClr val="BCBFC0"/>
      </a:accent4>
      <a:accent5>
        <a:srgbClr val="507896"/>
      </a:accent5>
      <a:accent6>
        <a:srgbClr val="99B1C1"/>
      </a:accent6>
      <a:hlink>
        <a:srgbClr val="003C64"/>
      </a:hlink>
      <a:folHlink>
        <a:srgbClr val="575F62"/>
      </a:folHlink>
    </a:clrScheme>
    <a:fontScheme name="DIEHL">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custClrLst>
    <a:custClr name="Metall">
      <a:srgbClr val="EB8723"/>
    </a:custClr>
    <a:custClr name="Controls">
      <a:srgbClr val="009FE3"/>
    </a:custClr>
    <a:custClr name="Defence/Aviation">
      <a:srgbClr val="6193CD"/>
    </a:custClr>
    <a:custClr name="Metering">
      <a:srgbClr val="00ACA9"/>
    </a:custClr>
    <a:custClr name="Umwelt">
      <a:srgbClr val="237369"/>
    </a:custClr>
    <a:custClr name="Infografik">
      <a:srgbClr val="E84133"/>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A582F6B90C5A444A1D826E245A8AA99" ma:contentTypeVersion="6" ma:contentTypeDescription="Ein neues Dokument erstellen." ma:contentTypeScope="" ma:versionID="9d2592aa4de057986924a7e6119d9920">
  <xsd:schema xmlns:xsd="http://www.w3.org/2001/XMLSchema" xmlns:xs="http://www.w3.org/2001/XMLSchema" xmlns:p="http://schemas.microsoft.com/office/2006/metadata/properties" xmlns:ns2="06e6c253-a114-4816-b563-23910202b880" xmlns:ns3="4cba27c1-93ad-4ec6-a55e-519ec955e064" targetNamespace="http://schemas.microsoft.com/office/2006/metadata/properties" ma:root="true" ma:fieldsID="a78d06fdde12ac38e8b08e0f35386ca7" ns2:_="" ns3:_="">
    <xsd:import namespace="06e6c253-a114-4816-b563-23910202b880"/>
    <xsd:import namespace="4cba27c1-93ad-4ec6-a55e-519ec955e06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6c253-a114-4816-b563-23910202b8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ba27c1-93ad-4ec6-a55e-519ec955e064"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E1D19-C5F7-4292-92E3-0F06EC18A4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17A24C-E68F-4CFB-AAC7-D8C94FAF7670}">
  <ds:schemaRefs>
    <ds:schemaRef ds:uri="http://schemas.openxmlformats.org/officeDocument/2006/bibliography"/>
  </ds:schemaRefs>
</ds:datastoreItem>
</file>

<file path=customXml/itemProps3.xml><?xml version="1.0" encoding="utf-8"?>
<ds:datastoreItem xmlns:ds="http://schemas.openxmlformats.org/officeDocument/2006/customXml" ds:itemID="{081F818B-0EAC-46EC-9A18-72FEE8FF70F8}">
  <ds:schemaRefs>
    <ds:schemaRef ds:uri="http://schemas.microsoft.com/sharepoint/v3/contenttype/forms"/>
  </ds:schemaRefs>
</ds:datastoreItem>
</file>

<file path=customXml/itemProps4.xml><?xml version="1.0" encoding="utf-8"?>
<ds:datastoreItem xmlns:ds="http://schemas.openxmlformats.org/officeDocument/2006/customXml" ds:itemID="{24373FCF-9D19-41E9-84C4-C86E2598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6c253-a114-4816-b563-23910202b880"/>
    <ds:schemaRef ds:uri="4cba27c1-93ad-4ec6-a55e-519ec955e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Diehl%20Master.dotx</Template>
  <TotalTime>0</TotalTime>
  <Pages>12</Pages>
  <Words>2414</Words>
  <Characters>15212</Characters>
  <Application>Microsoft Office Word</Application>
  <DocSecurity>0</DocSecurity>
  <Lines>126</Lines>
  <Paragraphs>35</Paragraphs>
  <ScaleCrop>false</ScaleCrop>
  <HeadingPairs>
    <vt:vector size="6" baseType="variant">
      <vt:variant>
        <vt:lpstr>Title</vt:lpstr>
      </vt:variant>
      <vt:variant>
        <vt:i4>1</vt:i4>
      </vt:variant>
      <vt:variant>
        <vt:lpstr>Titel</vt:lpstr>
      </vt:variant>
      <vt:variant>
        <vt:i4>1</vt:i4>
      </vt:variant>
      <vt:variant>
        <vt:lpstr>Überschriften</vt:lpstr>
      </vt:variant>
      <vt:variant>
        <vt:i4>3</vt:i4>
      </vt:variant>
    </vt:vector>
  </HeadingPairs>
  <TitlesOfParts>
    <vt:vector size="5" baseType="lpstr">
      <vt:lpstr/>
      <vt:lpstr/>
      <vt:lpstr>Überschrift 1 mit Nr.</vt:lpstr>
      <vt:lpstr>Boxen für Ansprechpartner</vt:lpstr>
      <vt:lpstr>Letzte Seite mit Kontakt-Box</vt:lpstr>
    </vt:vector>
  </TitlesOfParts>
  <Company/>
  <LinksUpToDate>false</LinksUpToDate>
  <CharactersWithSpaces>17591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BEYROUTI</dc:creator>
  <cp:keywords/>
  <dc:description/>
  <cp:lastModifiedBy>Azmi BEYROUTI</cp:lastModifiedBy>
  <cp:revision>146</cp:revision>
  <cp:lastPrinted>2026-01-14T08:30:00Z</cp:lastPrinted>
  <dcterms:created xsi:type="dcterms:W3CDTF">2025-08-06T09:10:00Z</dcterms:created>
  <dcterms:modified xsi:type="dcterms:W3CDTF">2026-01-20T10:22:00Z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0x010100FA582F6B90C5A444A1D826E245A8AA99</vt:lpwstr>
  </property>
</Properties>
</file>