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1B4F72"/>
                <w:sz w:val="40"/>
              </w:rPr>
              <w:t>{{ req.brand|upper }}</w:t>
            </w:r>
          </w:p>
          <w:p>
            <w:pPr>
              <w:spacing w:after="80"/>
            </w:pPr>
            <w:r>
              <w:rPr>
                <w:b w:val="0"/>
                <w:i w:val="0"/>
                <w:color w:val="667085"/>
                <w:sz w:val="18"/>
              </w:rPr>
              <w:t>{{ req.tagline }}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color w:val="667085"/>
                <w:sz w:val="18"/>
              </w:rPr>
              <w:t xml:space="preserve">Заказчик: </w:t>
            </w:r>
            <w:r>
              <w:rPr>
                <w:sz w:val="18"/>
              </w:rPr>
              <w:t>{{ customer_name }}</w:t>
            </w:r>
          </w:p>
          <w:p>
            <w:pPr>
              <w:spacing w:after="20"/>
            </w:pPr>
            <w:r>
              <w:rPr>
                <w:color w:val="667085"/>
                <w:sz w:val="18"/>
              </w:rPr>
              <w:t xml:space="preserve">Исполнитель: </w:t>
            </w:r>
            <w:r>
              <w:rPr>
                <w:sz w:val="18"/>
              </w:rPr>
              <w:t>{{ req.legal_name }}</w:t>
            </w:r>
          </w:p>
          <w:p>
            <w:pPr>
              <w:spacing w:after="20"/>
            </w:pPr>
            <w:r>
              <w:rPr>
                <w:color w:val="667085"/>
                <w:sz w:val="18"/>
              </w:rPr>
              <w:t xml:space="preserve">ИНН / ОГРНИП: </w:t>
            </w:r>
            <w:r>
              <w:rPr>
                <w:sz w:val="18"/>
              </w:rPr>
              <w:t>{{ req.inn }} / {{ req.ogrnip }}</w:t>
            </w:r>
          </w:p>
          <w:p>
            <w:pPr>
              <w:spacing w:after="20"/>
            </w:pPr>
            <w:r>
              <w:rPr>
                <w:color w:val="667085"/>
                <w:sz w:val="18"/>
              </w:rPr>
              <w:t xml:space="preserve">Сайт: </w:t>
            </w:r>
            <w:r>
              <w:rPr>
                <w:sz w:val="18"/>
              </w:rPr>
              <w:t>{{ req.website }}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rPr>
          <w:b/>
          <w:i w:val="0"/>
          <w:color w:val="1B4F72"/>
          <w:sz w:val="32"/>
        </w:rPr>
        <w:t>ТЕХНИКО-КОММЕРЧЕСКОЕ ПРЕДЛОЖЕНИЕ</w:t>
      </w:r>
    </w:p>
    <w:p>
      <w:pPr>
        <w:spacing w:after="200"/>
        <w:jc w:val="center"/>
      </w:pPr>
      <w:r>
        <w:rPr>
          <w:b w:val="0"/>
          <w:i w:val="0"/>
          <w:color w:val="667085"/>
          <w:sz w:val="22"/>
        </w:rPr>
        <w:t>на выполнение проектных работ · {{ total_text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EF2F6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7370"/>
          </w:tcPr>
          <w:p>
            <w:r>
              <w:t>{{ object_name }}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r>
              <w:rPr>
                <w:b/>
              </w:rPr>
              <w:t>Адрес</w:t>
            </w:r>
          </w:p>
        </w:tc>
        <w:tc>
          <w:tcPr>
            <w:tcW w:type="dxa" w:w="7370"/>
          </w:tcPr>
          <w:p>
            <w:r>
              <w:t>{{ address }}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r>
              <w:rPr>
                <w:b/>
              </w:rPr>
              <w:t>Площадь</w:t>
            </w:r>
          </w:p>
        </w:tc>
        <w:tc>
          <w:tcPr>
            <w:tcW w:type="dxa" w:w="7370"/>
          </w:tcPr>
          <w:p>
            <w:r>
              <w:t>{{ area_text 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1"/>
        </w:rPr>
        <w:t>Уважаемые коллеги!</w:t>
      </w:r>
    </w:p>
    <w:p>
      <w:pPr>
        <w:spacing w:after="120"/>
        <w:jc w:val="both"/>
      </w:pPr>
      <w:r>
        <w:rPr>
          <w:b w:val="0"/>
          <w:i w:val="0"/>
          <w:sz w:val="21"/>
        </w:rPr>
        <w:t>{{ intro }}</w:t>
      </w:r>
    </w:p>
    <w:p>
      <w:pPr>
        <w:spacing w:after="120"/>
      </w:pPr>
      <w:r>
        <w:rPr>
          <w:b w:val="0"/>
          <w:i w:val="0"/>
          <w:sz w:val="21"/>
        </w:rPr>
        <w:t>{% if req.okved_note %}{{ req.okved_note }}{% endif %}</w:t>
      </w:r>
    </w:p>
    <w:p>
      <w:pPr>
        <w:keepNext/>
        <w:spacing w:after="120" w:before="240"/>
      </w:pPr>
      <w:r>
        <w:rPr>
          <w:b/>
          <w:i w:val="0"/>
          <w:color w:val="1B4F72"/>
          <w:sz w:val="26"/>
        </w:rPr>
        <w:t>1. Состав документации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94"/>
            <w:shd w:val="clear" w:color="auto" w:fill="1B4F72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6860"/>
            <w:shd w:val="clear" w:color="auto" w:fill="1B4F72"/>
          </w:tcPr>
          <w:p>
            <w:r>
              <w:rPr>
                <w:b/>
                <w:color w:val="FFFFFF"/>
              </w:rPr>
              <w:t>Наименование работ / раздел</w:t>
            </w:r>
          </w:p>
        </w:tc>
        <w:tc>
          <w:tcPr>
            <w:tcW w:type="dxa" w:w="1984"/>
            <w:shd w:val="clear" w:color="auto" w:fill="1B4F72"/>
          </w:tcPr>
          <w:p>
            <w:r>
              <w:rPr>
                <w:b/>
                <w:color w:val="FFFFFF"/>
              </w:rPr>
              <w:t>Стоимость, ₽</w:t>
            </w:r>
          </w:p>
        </w:tc>
      </w:tr>
      <w:tr>
        <w:tc>
          <w:tcPr>
            <w:tcW w:type="dxa" w:w="794"/>
          </w:tcPr>
          <w:p>
            <w:r>
              <w:t>{%tr for r in rows %}</w:t>
            </w:r>
          </w:p>
        </w:tc>
        <w:tc>
          <w:tcPr>
            <w:tcW w:type="dxa" w:w="6860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794"/>
          </w:tcPr>
          <w:p>
            <w:r>
              <w:t>{{ r.num }}</w:t>
            </w:r>
          </w:p>
        </w:tc>
        <w:tc>
          <w:tcPr>
            <w:tcW w:type="dxa" w:w="6860"/>
          </w:tcPr>
          <w:p>
            <w:r>
              <w:t>{{r r.title }}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t>{{r r.price }}</w:t>
            </w:r>
          </w:p>
        </w:tc>
      </w:tr>
      <w:tr>
        <w:tc>
          <w:tcPr>
            <w:tcW w:type="dxa" w:w="794"/>
          </w:tcPr>
          <w:p>
            <w:r>
              <w:t>{%tr endfor %}</w:t>
            </w:r>
          </w:p>
        </w:tc>
        <w:tc>
          <w:tcPr>
            <w:tcW w:type="dxa" w:w="6860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6860"/>
            <w:gridSpan w:val="2"/>
          </w:tcPr>
          <w:p>
            <w:r>
              <w:rPr>
                <w:b/>
              </w:rPr>
              <w:t>ОБЩАЯ СТОИМОСТЬ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/>
              </w:rPr>
              <w:t>{{ total_text }}</w:t>
            </w:r>
          </w:p>
        </w:tc>
      </w:tr>
    </w:tbl>
    <w:p>
      <w:pPr>
        <w:spacing w:after="120"/>
      </w:pPr>
      <w:r>
        <w:rPr>
          <w:b w:val="0"/>
          <w:i/>
          <w:color w:val="667085"/>
          <w:sz w:val="18"/>
        </w:rPr>
        <w:t>{{ vat_note }}</w:t>
      </w:r>
    </w:p>
    <w:p>
      <w:pPr>
        <w:keepNext/>
        <w:spacing w:after="120" w:before="240"/>
      </w:pPr>
      <w:r>
        <w:rPr>
          <w:b/>
          <w:i w:val="0"/>
          <w:color w:val="1B4F72"/>
          <w:sz w:val="26"/>
        </w:rPr>
        <w:t>2. Сроки и условия оплаты</w:t>
      </w:r>
    </w:p>
    <w:p>
      <w:pPr>
        <w:spacing w:after="80"/>
      </w:pPr>
      <w:r>
        <w:rPr>
          <w:b w:val="0"/>
          <w:i w:val="0"/>
          <w:sz w:val="21"/>
        </w:rPr>
        <w:t>Срок выполнения работ: {{ duration }}.</w:t>
      </w:r>
    </w:p>
    <w:p>
      <w:pPr>
        <w:spacing w:after="80"/>
      </w:pPr>
      <w:r>
        <w:rPr>
          <w:b w:val="0"/>
          <w:i w:val="0"/>
          <w:sz w:val="21"/>
        </w:rPr>
        <w:t>Порядок оплаты{% if payment_options|length &gt; 1 %} на выбор заказчика{% endif %}:</w:t>
      </w:r>
    </w:p>
    <w:p>
      <w:pPr>
        <w:spacing w:after="80"/>
      </w:pPr>
      <w:r>
        <w:rPr>
          <w:b w:val="0"/>
          <w:i w:val="0"/>
          <w:sz w:val="21"/>
        </w:rPr>
        <w:t>{%p for opt in payment_options %}</w:t>
      </w:r>
    </w:p>
    <w:p>
      <w:pPr>
        <w:spacing w:after="80"/>
      </w:pPr>
      <w:r>
        <w:rPr>
          <w:b w:val="0"/>
          <w:i w:val="0"/>
          <w:sz w:val="21"/>
        </w:rPr>
        <w:t>— {{ opt }}</w:t>
      </w:r>
    </w:p>
    <w:p>
      <w:pPr>
        <w:spacing w:after="80"/>
      </w:pPr>
      <w:r>
        <w:rPr>
          <w:b w:val="0"/>
          <w:i w:val="0"/>
          <w:sz w:val="21"/>
        </w:rPr>
        <w:t>{%p endfor %}</w:t>
      </w:r>
    </w:p>
    <w:p>
      <w:pPr>
        <w:spacing w:after="80"/>
      </w:pPr>
      <w:r>
        <w:rPr>
          <w:b w:val="0"/>
          <w:i w:val="0"/>
          <w:sz w:val="21"/>
        </w:rPr>
        <w:t>Документация передаётся поэтапно, по мере готовности разделов, с оформлением актов сдачи-приёмки.</w:t>
      </w:r>
    </w:p>
    <w:p>
      <w:pPr>
        <w:keepNext/>
        <w:spacing w:after="120" w:before="240"/>
      </w:pPr>
      <w:r>
        <w:rPr>
          <w:b/>
          <w:i w:val="0"/>
          <w:color w:val="1B4F72"/>
          <w:sz w:val="26"/>
        </w:rPr>
        <w:t>3. Гарантии качества и организация работы</w:t>
      </w:r>
    </w:p>
    <w:p>
      <w:pPr>
        <w:spacing w:after="80"/>
        <w:jc w:val="both"/>
      </w:pPr>
      <w:r>
        <w:rPr>
          <w:b w:val="0"/>
          <w:i w:val="0"/>
          <w:sz w:val="21"/>
        </w:rPr>
        <w:t>{{ quality }}</w:t>
      </w:r>
    </w:p>
    <w:p>
      <w:pPr>
        <w:spacing w:after="80"/>
      </w:pPr>
      <w:r>
        <w:rPr>
          <w:b w:val="0"/>
          <w:i w:val="0"/>
          <w:sz w:val="21"/>
        </w:rPr>
        <w:t>{% if req.gip_note %}{{ req.gip_note }}{% endif %}</w:t>
      </w:r>
    </w:p>
    <w:p>
      <w:pPr>
        <w:keepNext/>
        <w:spacing w:after="120" w:before="240"/>
      </w:pPr>
      <w:r>
        <w:rPr>
          <w:b/>
          <w:i w:val="0"/>
          <w:color w:val="1B4F72"/>
          <w:sz w:val="26"/>
        </w:rPr>
        <w:t>4. Преимущества работы с «{{ req.brand }}»</w:t>
      </w:r>
    </w:p>
    <w:p>
      <w:pPr>
        <w:spacing w:after="80"/>
      </w:pPr>
      <w:r>
        <w:rPr>
          <w:b w:val="0"/>
          <w:i w:val="0"/>
          <w:sz w:val="21"/>
        </w:rPr>
        <w:t>{%p for a in advantages %}</w:t>
      </w:r>
    </w:p>
    <w:p>
      <w:pPr>
        <w:spacing w:after="80"/>
      </w:pPr>
      <w:r>
        <w:rPr>
          <w:b w:val="0"/>
          <w:i w:val="0"/>
          <w:sz w:val="21"/>
        </w:rPr>
        <w:t>— {{ a }}</w:t>
      </w:r>
    </w:p>
    <w:p>
      <w:pPr>
        <w:spacing w:after="80"/>
      </w:pPr>
      <w:r>
        <w:rPr>
          <w:b w:val="0"/>
          <w:i w:val="0"/>
          <w:sz w:val="21"/>
        </w:rPr>
        <w:t>{%p endfor %}</w:t>
      </w:r>
    </w:p>
    <w:p>
      <w:pPr>
        <w:spacing w:after="80"/>
      </w:pPr>
      <w:r>
        <w:rPr>
          <w:b w:val="0"/>
          <w:i w:val="0"/>
          <w:sz w:val="21"/>
        </w:rPr>
        <w:t>{%p if cases %}</w:t>
      </w:r>
    </w:p>
    <w:p>
      <w:pPr>
        <w:keepNext/>
        <w:spacing w:after="120" w:before="240"/>
      </w:pPr>
      <w:r>
        <w:rPr>
          <w:b/>
          <w:i w:val="0"/>
          <w:color w:val="1B4F72"/>
          <w:sz w:val="26"/>
        </w:rPr>
        <w:t>5. Реализованные проекты</w:t>
      </w:r>
    </w:p>
    <w:p>
      <w:pPr>
        <w:spacing w:after="80"/>
      </w:pPr>
      <w:r>
        <w:rPr>
          <w:b w:val="0"/>
          <w:i w:val="0"/>
          <w:sz w:val="21"/>
        </w:rPr>
        <w:t>{%p for c in cases %}</w:t>
      </w:r>
    </w:p>
    <w:p>
      <w:pPr>
        <w:spacing w:after="80"/>
      </w:pPr>
      <w:r>
        <w:rPr>
          <w:b w:val="0"/>
          <w:i w:val="0"/>
          <w:sz w:val="21"/>
        </w:rPr>
        <w:t>— {{ c }}</w:t>
      </w:r>
    </w:p>
    <w:p>
      <w:pPr>
        <w:spacing w:after="80"/>
      </w:pPr>
      <w:r>
        <w:rPr>
          <w:b w:val="0"/>
          <w:i w:val="0"/>
          <w:sz w:val="21"/>
        </w:rPr>
        <w:t>{%p endfor %}</w:t>
      </w:r>
    </w:p>
    <w:p>
      <w:pPr>
        <w:spacing w:after="80"/>
      </w:pPr>
      <w:r>
        <w:rPr>
          <w:b w:val="0"/>
          <w:i w:val="0"/>
          <w:sz w:val="21"/>
        </w:rPr>
        <w:t>{%p endif %}</w:t>
      </w:r>
    </w:p>
    <w:p>
      <w:pPr>
        <w:spacing w:after="120"/>
      </w:pPr>
    </w:p>
    <w:p>
      <w:pPr>
        <w:spacing w:after="80"/>
      </w:pPr>
      <w:r>
        <w:rPr>
          <w:b w:val="0"/>
          <w:i/>
          <w:color w:val="667085"/>
          <w:sz w:val="21"/>
        </w:rPr>
        <w:t>Предложение действительно до {{ valid_until }}.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{{ signature }}</w:t>
            </w:r>
          </w:p>
          <w:p>
            <w:pPr>
              <w:spacing w:after="80"/>
            </w:pPr>
            <w:r>
              <w:rPr>
                <w:b/>
                <w:i w:val="0"/>
                <w:sz w:val="21"/>
              </w:rPr>
              <w:t>{{ req.legal_name }}</w:t>
            </w:r>
          </w:p>
        </w:tc>
        <w:tc>
          <w:tcPr>
            <w:tcW w:type="dxa" w:w="4819"/>
          </w:tcPr>
          <w:p>
            <w:r>
              <w:rPr>
                <w:b/>
              </w:rPr>
              <w:t>Контакты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Тел.: {{ req.phone }}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E-mail: {{ req.email }}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Сайт: {{ req.website }}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90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7085"/>
        <w:sz w:val="16"/>
      </w:rPr>
      <w:t>{{ req.short_name }} · ИНН {{ req.inn }} · {{ req.website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085"/>
        <w:sz w:val="16"/>
      </w:rPr>
      <w:t>{{ req.brand|upper }}    КП для {{ customer_name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