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Pr="00AB1A06" w:rsidRDefault="00D74875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60CB3198" w:rsidR="00EE7CAC" w:rsidRDefault="00EE7CAC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méthode s’exécute comme partie du bloc d’instruction de la page.</w:t>
      </w:r>
      <w:r w:rsidR="00F41C6F">
        <w:rPr>
          <w:rFonts w:ascii="Segoe UI Black" w:hAnsi="Segoe UI Black" w:cs="Segoe UI Semibold"/>
          <w:color w:val="AFCA0B"/>
          <w:sz w:val="44"/>
          <w:szCs w:val="44"/>
        </w:rPr>
        <w:t xml:space="preserve"> Cette méthode </w:t>
      </w:r>
      <w:r w:rsidR="007D7C67">
        <w:rPr>
          <w:rFonts w:ascii="Segoe UI Black" w:hAnsi="Segoe UI Black" w:cs="Segoe UI Semibold"/>
          <w:color w:val="AFCA0B"/>
          <w:sz w:val="44"/>
          <w:szCs w:val="44"/>
        </w:rPr>
        <w:t>sert</w:t>
      </w:r>
      <w:r w:rsidR="00F41C6F">
        <w:rPr>
          <w:rFonts w:ascii="Segoe UI Black" w:hAnsi="Segoe UI Black" w:cs="Segoe UI Semibold"/>
          <w:color w:val="AFCA0B"/>
          <w:sz w:val="44"/>
          <w:szCs w:val="44"/>
        </w:rPr>
        <w:t xml:space="preserve"> à y incorporer la gestion d’erreur pour la redirection vers la page de connexion.</w:t>
      </w:r>
      <w:r w:rsidR="007D7C67">
        <w:rPr>
          <w:rFonts w:ascii="Segoe UI Black" w:hAnsi="Segoe UI Black" w:cs="Segoe UI Semibold"/>
          <w:color w:val="AFCA0B"/>
          <w:sz w:val="44"/>
          <w:szCs w:val="44"/>
        </w:rPr>
        <w:t xml:space="preserve">  Dans le try, on insère le code qui permet de redirigier vers la page de connexion et puis si cela </w:t>
      </w:r>
      <w:r w:rsidR="007D7C67">
        <w:rPr>
          <w:rFonts w:ascii="Segoe UI Black" w:hAnsi="Segoe UI Black" w:cs="Segoe UI Semibold"/>
          <w:color w:val="AFCA0B"/>
          <w:sz w:val="44"/>
          <w:szCs w:val="44"/>
        </w:rPr>
        <w:lastRenderedPageBreak/>
        <w:t>échoue, dans le catch, on insère le code qui permet le message d’erreur.</w:t>
      </w:r>
      <w:bookmarkStart w:id="0" w:name="_GoBack"/>
      <w:bookmarkEnd w:id="0"/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348719" w14:textId="77777777" w:rsidR="00FD52B9" w:rsidRDefault="00FD52B9" w:rsidP="00307692">
      <w:r>
        <w:separator/>
      </w:r>
    </w:p>
  </w:endnote>
  <w:endnote w:type="continuationSeparator" w:id="0">
    <w:p w14:paraId="39C6B768" w14:textId="77777777" w:rsidR="00FD52B9" w:rsidRDefault="00FD52B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6FA2E6" w14:textId="77777777" w:rsidR="00FD52B9" w:rsidRDefault="00FD52B9" w:rsidP="00307692">
      <w:r>
        <w:separator/>
      </w:r>
    </w:p>
  </w:footnote>
  <w:footnote w:type="continuationSeparator" w:id="0">
    <w:p w14:paraId="0244F6DC" w14:textId="77777777" w:rsidR="00FD52B9" w:rsidRDefault="00FD52B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D7C67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52B9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547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2021-03-22T13:46:00Z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