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28FFE59D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0F25CB4F" w:rsidR="00A45478" w:rsidRDefault="00A4547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rempli trois ligne de la table « planning ». Mais toutes les colones sont en auto-increment, on laisse faire.</w:t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A3FD7" w14:textId="77777777" w:rsidR="007023F6" w:rsidRDefault="007023F6" w:rsidP="00307692">
      <w:r>
        <w:separator/>
      </w:r>
    </w:p>
  </w:endnote>
  <w:endnote w:type="continuationSeparator" w:id="0">
    <w:p w14:paraId="2F5DA5D2" w14:textId="77777777" w:rsidR="007023F6" w:rsidRDefault="007023F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C077E" w14:textId="77777777" w:rsidR="007023F6" w:rsidRDefault="007023F6" w:rsidP="00307692">
      <w:r>
        <w:separator/>
      </w:r>
    </w:p>
  </w:footnote>
  <w:footnote w:type="continuationSeparator" w:id="0">
    <w:p w14:paraId="0B4AF562" w14:textId="77777777" w:rsidR="007023F6" w:rsidRDefault="007023F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23F6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2273</Words>
  <Characters>12504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