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s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101A2" w14:textId="77777777" w:rsidR="00660516" w:rsidRDefault="00660516" w:rsidP="00307692">
      <w:r>
        <w:separator/>
      </w:r>
    </w:p>
  </w:endnote>
  <w:endnote w:type="continuationSeparator" w:id="0">
    <w:p w14:paraId="12FB5850" w14:textId="77777777" w:rsidR="00660516" w:rsidRDefault="0066051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A5FD3" w14:textId="77777777" w:rsidR="00660516" w:rsidRDefault="00660516" w:rsidP="00307692">
      <w:r>
        <w:separator/>
      </w:r>
    </w:p>
  </w:footnote>
  <w:footnote w:type="continuationSeparator" w:id="0">
    <w:p w14:paraId="70D4C34B" w14:textId="77777777" w:rsidR="00660516" w:rsidRDefault="0066051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2799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