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D23758" w:rsidRDefault="00C90546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Ouverture de l’interface de connexion.</w:t>
      </w:r>
      <w:bookmarkStart w:id="0" w:name="_GoBack"/>
      <w:bookmarkEnd w:id="0"/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070127" w14:textId="77777777" w:rsidR="006E58B3" w:rsidRDefault="006E58B3" w:rsidP="00307692">
      <w:r>
        <w:separator/>
      </w:r>
    </w:p>
  </w:endnote>
  <w:endnote w:type="continuationSeparator" w:id="0">
    <w:p w14:paraId="1C9484FC" w14:textId="77777777" w:rsidR="006E58B3" w:rsidRDefault="006E58B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152E44" w14:textId="77777777" w:rsidR="006E58B3" w:rsidRDefault="006E58B3" w:rsidP="00307692">
      <w:r>
        <w:separator/>
      </w:r>
    </w:p>
  </w:footnote>
  <w:footnote w:type="continuationSeparator" w:id="0">
    <w:p w14:paraId="12DC1C7D" w14:textId="77777777" w:rsidR="006E58B3" w:rsidRDefault="006E58B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E58B3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20</Pages>
  <Words>1160</Words>
  <Characters>6384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