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4B98F49D" w:rsidR="00CB5E61" w:rsidRPr="00C919DD" w:rsidRDefault="000B1C75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919DD">
        <w:rPr>
          <w:rFonts w:ascii="Comic Sans MS" w:hAnsi="Comic Sans MS" w:cs="Segoe UI Semibold"/>
          <w:b/>
          <w:color w:val="000000" w:themeColor="text1"/>
        </w:rPr>
        <w:t>On déclare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</w:t>
      </w:r>
      <w:r w:rsidRPr="00C919DD">
        <w:rPr>
          <w:rFonts w:ascii="Comic Sans MS" w:hAnsi="Comic Sans MS" w:cs="Segoe UI Semibold"/>
          <w:b/>
          <w:color w:val="000000" w:themeColor="text1"/>
        </w:rPr>
        <w:t>».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Puis, on déclare une </w:t>
      </w:r>
      <w:r w:rsidRPr="00C919DD">
        <w:rPr>
          <w:rFonts w:ascii="Comic Sans MS" w:hAnsi="Comic Sans MS" w:cs="Segoe UI Semibold"/>
          <w:b/>
          <w:color w:val="000000" w:themeColor="text1"/>
        </w:rPr>
        <w:t>méthode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="00CB5E61"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="00CB5E61"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r w:rsidRPr="00C919DD">
        <w:rPr>
          <w:rFonts w:ascii="Comic Sans MS" w:hAnsi="Comic Sans MS" w:cs="Segoe UI Semibold"/>
          <w:b/>
          <w:color w:val="000000" w:themeColor="text1"/>
        </w:rPr>
        <w:t>nécessaires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r w:rsidRPr="00C919DD">
        <w:rPr>
          <w:rFonts w:ascii="Comic Sans MS" w:hAnsi="Comic Sans MS" w:cs="Segoe UI Semibold"/>
          <w:b/>
          <w:color w:val="000000" w:themeColor="text1"/>
        </w:rPr>
        <w:t>utilise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303B9E6E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r w:rsidR="000B1C75" w:rsidRPr="003B6EF6">
        <w:rPr>
          <w:rFonts w:ascii="Comic Sans MS" w:hAnsi="Comic Sans MS" w:cs="Segoe UI Semibold"/>
          <w:b/>
          <w:color w:val="000000" w:themeColor="text1"/>
        </w:rPr>
        <w:t>requête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18C4797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requête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concluante</w:t>
      </w:r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utilisateur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être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tous les cas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65899BB7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type ResultSet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les informations issues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exception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0B1C75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B1C75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44C22A11" w:rsidR="008D1031" w:rsidRPr="007B0DF3" w:rsidRDefault="008D103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t>On déclare la classe de la page, elle est nommée « 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Controller_connexion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 », elle hérite de la classe « Global ». Ensuite, on déclare une nouvelle méthode, de type booléen et nommée « Connexion ». Cette méthode prend le soin de se procurer les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identifiants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de connexion de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au préalable.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Ensuite, le programme prend contact avec la </w:t>
      </w:r>
      <w:proofErr w:type="spellStart"/>
      <w:r w:rsidR="00301F73" w:rsidRPr="007B0DF3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à travers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une méthode extérieure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qui est appelée pour l’occasion.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Ensuite, on envoie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requête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à la base de données pour se renseigner sur l’existence de données de connexions d’un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utilisateurs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semblables à celles entrées par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. On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déclare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variable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> », de type chaine de caractère. Et enfin, on appelle la méthode chargée d’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interagir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390B4FE3" w14:textId="10106DAC" w:rsidR="00F54259" w:rsidRDefault="00F5425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25D7" w14:textId="519545A8" w:rsidR="006C5282" w:rsidRPr="007B0DF3" w:rsidRDefault="006C5282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 xml:space="preserve">On demande à ce que la </w:t>
      </w:r>
      <w:r w:rsidR="003A61D8">
        <w:rPr>
          <w:rFonts w:ascii="Comic Sans MS" w:hAnsi="Comic Sans MS" w:cs="Segoe UI Semibold"/>
          <w:b/>
          <w:color w:val="000000" w:themeColor="text1"/>
        </w:rPr>
        <w:t>requête</w:t>
      </w:r>
      <w:r>
        <w:rPr>
          <w:rFonts w:ascii="Comic Sans MS" w:hAnsi="Comic Sans MS" w:cs="Segoe UI Semibold"/>
          <w:b/>
          <w:color w:val="000000" w:themeColor="text1"/>
        </w:rPr>
        <w:t xml:space="preserve"> soit répétée </w:t>
      </w:r>
      <w:r w:rsidR="003A61D8">
        <w:rPr>
          <w:rFonts w:ascii="Comic Sans MS" w:hAnsi="Comic Sans MS" w:cs="Segoe UI Semibold"/>
          <w:b/>
          <w:color w:val="000000" w:themeColor="text1"/>
        </w:rPr>
        <w:t>indéfiniment</w:t>
      </w:r>
      <w:r>
        <w:rPr>
          <w:rFonts w:ascii="Comic Sans MS" w:hAnsi="Comic Sans MS" w:cs="Segoe UI Semibold"/>
          <w:b/>
          <w:color w:val="000000" w:themeColor="text1"/>
        </w:rPr>
        <w:t xml:space="preserve"> jusqu’à ce qu’il y ait une occurrence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pour un </w:t>
      </w:r>
      <w:r w:rsidR="003A61D8">
        <w:rPr>
          <w:rFonts w:ascii="Comic Sans MS" w:hAnsi="Comic Sans MS" w:cs="Segoe UI Semibold"/>
          <w:b/>
          <w:color w:val="000000" w:themeColor="text1"/>
        </w:rPr>
        <w:t>utilisateur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étant administrateur</w:t>
      </w:r>
      <w:r>
        <w:rPr>
          <w:rFonts w:ascii="Comic Sans MS" w:hAnsi="Comic Sans MS" w:cs="Segoe UI Semibold"/>
          <w:b/>
          <w:color w:val="000000" w:themeColor="text1"/>
        </w:rPr>
        <w:t xml:space="preserve">. Toujours avec les </w:t>
      </w:r>
      <w:r w:rsidR="003A61D8">
        <w:rPr>
          <w:rFonts w:ascii="Comic Sans MS" w:hAnsi="Comic Sans MS" w:cs="Segoe UI Semibold"/>
          <w:b/>
          <w:color w:val="000000" w:themeColor="text1"/>
        </w:rPr>
        <w:t>mêmes</w:t>
      </w:r>
      <w:r>
        <w:rPr>
          <w:rFonts w:ascii="Comic Sans MS" w:hAnsi="Comic Sans MS" w:cs="Segoe UI Semibold"/>
          <w:b/>
          <w:color w:val="000000" w:themeColor="text1"/>
        </w:rPr>
        <w:t xml:space="preserve"> identifiants.</w:t>
      </w:r>
    </w:p>
    <w:p w14:paraId="17BDECEC" w14:textId="0EFD46DD" w:rsidR="001672E7" w:rsidRDefault="001672E7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460F" w14:textId="0D351974" w:rsidR="003D7638" w:rsidRPr="007B0DF3" w:rsidRDefault="003D7638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>En cas d’occurrence, on modifie la variable globale relative à l’administrateur de sorte à ce qu’y soit inscrit un booléen vrai.</w:t>
      </w:r>
    </w:p>
    <w:p w14:paraId="113F2452" w14:textId="10A73D3B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B22" w14:textId="2722166F" w:rsidR="00CD7911" w:rsidRPr="00DB46A6" w:rsidRDefault="00CD791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étant habilitée, on lui fait se connecter à l’interface spécifique aux administrateurs. On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ferme donc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cours. On ouvre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window_admin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> » et on retourne le booléen faux pour cette condition de la méthode. En cas d’erreur, nous avons un message à cet effet.</w:t>
      </w:r>
    </w:p>
    <w:p w14:paraId="0215135E" w14:textId="55ED911E" w:rsidR="00630601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109B" w14:textId="7DBBA3C2" w:rsidR="00B1554B" w:rsidRPr="00DB46A6" w:rsidRDefault="00B1554B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Dans le cas inverse, les identifiants existent mais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n’est pas habilitée </w:t>
      </w:r>
      <w:r w:rsidR="001D48C1" w:rsidRPr="00DB46A6">
        <w:rPr>
          <w:rFonts w:ascii="Comic Sans MS" w:hAnsi="Comic Sans MS" w:cs="Segoe UI Semibold"/>
          <w:b/>
          <w:color w:val="000000" w:themeColor="text1"/>
        </w:rPr>
        <w:t>à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administrateur. Dans ce cas, on ferme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 pour ouvrir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Planning_prof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 ». Et on retourne la valeur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booléenne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fausse. Là aussi nous disposons d’une gestion d’erreur. Dans tous les càs, nous retournons la valeur booléenne vraie.</w:t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66635B6" w:rsidR="00B03E53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77970E99">
            <wp:extent cx="4029075" cy="27908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6688"/>
                    <a:stretch/>
                  </pic:blipFill>
                  <pic:spPr bwMode="auto">
                    <a:xfrm>
                      <a:off x="0" y="0"/>
                      <a:ext cx="40290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75A97" w14:textId="6D79F311" w:rsidR="001D48C1" w:rsidRPr="00D65D50" w:rsidRDefault="001D48C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65D50">
        <w:rPr>
          <w:rFonts w:ascii="Comic Sans MS" w:hAnsi="Comic Sans MS" w:cs="Segoe UI Semibold"/>
          <w:b/>
          <w:color w:val="000000" w:themeColor="text1"/>
        </w:rPr>
        <w:t xml:space="preserve">Cette page est celle des variables globales. On importe le package </w:t>
      </w:r>
      <w:proofErr w:type="spellStart"/>
      <w:r w:rsidRPr="00D65D50">
        <w:rPr>
          <w:rFonts w:ascii="Comic Sans MS" w:hAnsi="Comic Sans MS" w:cs="Segoe UI Semibold"/>
          <w:b/>
          <w:color w:val="000000" w:themeColor="text1"/>
        </w:rPr>
        <w:t>nécéssaire</w:t>
      </w:r>
      <w:proofErr w:type="spellEnd"/>
      <w:r w:rsidRPr="00D65D50">
        <w:rPr>
          <w:rFonts w:ascii="Comic Sans MS" w:hAnsi="Comic Sans MS" w:cs="Segoe UI Semibold"/>
          <w:b/>
          <w:color w:val="000000" w:themeColor="text1"/>
        </w:rPr>
        <w:t xml:space="preserve">. Puis on déclare une classe « Global » en accès public. On déclare ensuite les variables pour les identifiants, l’administrateur, le nom, les élèves et la </w:t>
      </w:r>
      <w:proofErr w:type="spellStart"/>
      <w:r w:rsidRPr="00D65D50">
        <w:rPr>
          <w:rFonts w:ascii="Comic Sans MS" w:hAnsi="Comic Sans MS" w:cs="Segoe UI Semibold"/>
          <w:b/>
          <w:color w:val="000000" w:themeColor="text1"/>
        </w:rPr>
        <w:t>selection</w:t>
      </w:r>
      <w:proofErr w:type="spellEnd"/>
      <w:r w:rsidRPr="00D65D50">
        <w:rPr>
          <w:rFonts w:ascii="Comic Sans MS" w:hAnsi="Comic Sans MS" w:cs="Segoe UI Semibold"/>
          <w:b/>
          <w:color w:val="000000" w:themeColor="text1"/>
        </w:rPr>
        <w:t xml:space="preserve">. </w:t>
      </w:r>
      <w:proofErr w:type="gramStart"/>
      <w:r w:rsidRPr="00D65D50">
        <w:rPr>
          <w:rFonts w:ascii="Comic Sans MS" w:hAnsi="Comic Sans MS" w:cs="Segoe UI Semibold"/>
          <w:b/>
          <w:color w:val="000000" w:themeColor="text1"/>
        </w:rPr>
        <w:t>Elle sont</w:t>
      </w:r>
      <w:proofErr w:type="gramEnd"/>
      <w:r w:rsidRPr="00D65D50">
        <w:rPr>
          <w:rFonts w:ascii="Comic Sans MS" w:hAnsi="Comic Sans MS" w:cs="Segoe UI Semibold"/>
          <w:b/>
          <w:color w:val="000000" w:themeColor="text1"/>
        </w:rPr>
        <w:t xml:space="preserve"> toutes des chaines de caractères, sauf celle relative à l’administrateur qui es booléenne, </w:t>
      </w:r>
      <w:proofErr w:type="spellStart"/>
      <w:r w:rsidRPr="00D65D50">
        <w:rPr>
          <w:rFonts w:ascii="Comic Sans MS" w:hAnsi="Comic Sans MS" w:cs="Segoe UI Semibold"/>
          <w:b/>
          <w:color w:val="000000" w:themeColor="text1"/>
        </w:rPr>
        <w:t>initioalisé</w:t>
      </w:r>
      <w:proofErr w:type="spellEnd"/>
      <w:r w:rsidRPr="00D65D50">
        <w:rPr>
          <w:rFonts w:ascii="Comic Sans MS" w:hAnsi="Comic Sans MS" w:cs="Segoe UI Semibold"/>
          <w:b/>
          <w:color w:val="000000" w:themeColor="text1"/>
        </w:rPr>
        <w:t xml:space="preserve"> à la valeur fausse. Pour les variables relatives aux élèves et aux identifiants, </w:t>
      </w:r>
      <w:proofErr w:type="gramStart"/>
      <w:r w:rsidRPr="00D65D50">
        <w:rPr>
          <w:rFonts w:ascii="Comic Sans MS" w:hAnsi="Comic Sans MS" w:cs="Segoe UI Semibold"/>
          <w:b/>
          <w:color w:val="000000" w:themeColor="text1"/>
        </w:rPr>
        <w:t>on les initialisent</w:t>
      </w:r>
      <w:proofErr w:type="gramEnd"/>
      <w:r w:rsidRPr="00D65D50">
        <w:rPr>
          <w:rFonts w:ascii="Comic Sans MS" w:hAnsi="Comic Sans MS" w:cs="Segoe UI Semibold"/>
          <w:b/>
          <w:color w:val="000000" w:themeColor="text1"/>
        </w:rPr>
        <w:t xml:space="preserve"> avec une chaine de caractère vide et pour toute les autres, on ne leur assignent pas de valeurs.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6EE3F" w14:textId="77777777" w:rsidR="00F41F3B" w:rsidRDefault="00F41F3B" w:rsidP="00307692">
      <w:r>
        <w:separator/>
      </w:r>
    </w:p>
  </w:endnote>
  <w:endnote w:type="continuationSeparator" w:id="0">
    <w:p w14:paraId="6CDDDE2D" w14:textId="77777777" w:rsidR="00F41F3B" w:rsidRDefault="00F41F3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87E1A" w14:textId="77777777" w:rsidR="00F41F3B" w:rsidRDefault="00F41F3B" w:rsidP="00307692">
      <w:r>
        <w:separator/>
      </w:r>
    </w:p>
  </w:footnote>
  <w:footnote w:type="continuationSeparator" w:id="0">
    <w:p w14:paraId="29DE08D9" w14:textId="77777777" w:rsidR="00F41F3B" w:rsidRDefault="00F41F3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1C75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48C1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A61D8"/>
    <w:rsid w:val="003B4E36"/>
    <w:rsid w:val="003B5121"/>
    <w:rsid w:val="003B56D5"/>
    <w:rsid w:val="003B6EF6"/>
    <w:rsid w:val="003C49EF"/>
    <w:rsid w:val="003D10F8"/>
    <w:rsid w:val="003D254C"/>
    <w:rsid w:val="003D46CB"/>
    <w:rsid w:val="003D7638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5282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058C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0DF3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554B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D7911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5D50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46A6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1F3B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3386</Words>
  <Characters>18629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