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772526B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>(de type bouton et en accès privé). Puis mardi, mecredi, lundi, jeudi et vendredi tous de type tableau et en accès privé.</w:t>
      </w:r>
    </w:p>
    <w:p w14:paraId="207FFD4B" w14:textId="0E4C219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1FA8" w14:textId="374ADBC0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223A" w14:textId="40F05103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371" w14:textId="39FF3AB6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773B3BBB">
            <wp:extent cx="6403975" cy="6592579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6693" cy="65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1B85" w14:textId="6012A94E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0B20" w14:textId="032B229D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8B39" w14:textId="0CE82E33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12382" w14:textId="74CA81D4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17D38447" w:rsidR="00BB5812" w:rsidRPr="00F17602" w:rsidRDefault="00BB581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866798" wp14:editId="4740F6DA">
            <wp:extent cx="5038725" cy="273367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089C58C0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6383" w14:textId="4CC0A068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82CF" w14:textId="16CDE0CC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9D0" w14:textId="4C92794D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6627" w14:textId="64AAC383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5D4C" w14:textId="6790EB2A" w:rsidR="00D54EA2" w:rsidRDefault="00D54EA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47BEDD9" wp14:editId="43EFA33A">
            <wp:extent cx="6640571" cy="1187257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59606" cy="11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F2B44B" w14:textId="77777777" w:rsidR="00AA3D3F" w:rsidRDefault="00AA3D3F" w:rsidP="00307692">
      <w:r>
        <w:separator/>
      </w:r>
    </w:p>
  </w:endnote>
  <w:endnote w:type="continuationSeparator" w:id="0">
    <w:p w14:paraId="7E71F1E8" w14:textId="77777777" w:rsidR="00AA3D3F" w:rsidRDefault="00AA3D3F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8A5F42" w14:textId="77777777" w:rsidR="00AA3D3F" w:rsidRDefault="00AA3D3F" w:rsidP="00307692">
      <w:r>
        <w:separator/>
      </w:r>
    </w:p>
  </w:footnote>
  <w:footnote w:type="continuationSeparator" w:id="0">
    <w:p w14:paraId="51BCC725" w14:textId="77777777" w:rsidR="00AA3D3F" w:rsidRDefault="00AA3D3F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03437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953"/>
    <w:rsid w:val="001C6DA1"/>
    <w:rsid w:val="001D1AB5"/>
    <w:rsid w:val="001D7187"/>
    <w:rsid w:val="001E0C3D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63E16"/>
    <w:rsid w:val="00364ADF"/>
    <w:rsid w:val="00367496"/>
    <w:rsid w:val="003842A7"/>
    <w:rsid w:val="00384A01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A3D3F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2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header" Target="head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27</Pages>
  <Words>1300</Words>
  <Characters>7151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8435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2021-03-22T18:55:00Z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