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03AA756F"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w:t>
      </w:r>
      <w:r w:rsidR="001F31DC">
        <w:rPr>
          <w:rFonts w:ascii="Comic Sans MS" w:hAnsi="Comic Sans MS" w:cs="Segoe UI Semibold"/>
          <w:b/>
          <w:color w:val="000000" w:themeColor="text1"/>
        </w:rPr>
        <w:t>sélectionner</w:t>
      </w:r>
      <w:r w:rsidR="0093663C">
        <w:rPr>
          <w:rFonts w:ascii="Comic Sans MS" w:hAnsi="Comic Sans MS" w:cs="Segoe UI Semibold"/>
          <w:b/>
          <w:color w:val="000000" w:themeColor="text1"/>
        </w:rPr>
        <w:t xml:space="preserve"> dans le tableau, puis de cliquer sur le bouton « Modifier élève ». Cela ouvre la </w:t>
      </w:r>
      <w:r w:rsidR="001F31DC">
        <w:rPr>
          <w:rFonts w:ascii="Comic Sans MS" w:hAnsi="Comic Sans MS" w:cs="Segoe UI Semibold"/>
          <w:b/>
          <w:color w:val="000000" w:themeColor="text1"/>
        </w:rPr>
        <w:t>fenêtre</w:t>
      </w:r>
      <w:r w:rsidR="0093663C">
        <w:rPr>
          <w:rFonts w:ascii="Comic Sans MS" w:hAnsi="Comic Sans MS" w:cs="Segoe UI Semibold"/>
          <w:b/>
          <w:color w:val="000000" w:themeColor="text1"/>
        </w:rPr>
        <w:t xml:space="preserve"> représentée par la capture d’écran ci-dessous.</w:t>
      </w:r>
    </w:p>
    <w:p w14:paraId="6F684198" w14:textId="77777777" w:rsidR="00154E75" w:rsidRDefault="00154E75" w:rsidP="00DA2645">
      <w:pPr>
        <w:ind w:left="708"/>
        <w:jc w:val="center"/>
        <w:rPr>
          <w:rFonts w:ascii="Comic Sans MS" w:hAnsi="Comic Sans MS" w:cs="Segoe UI Semibold"/>
          <w:b/>
          <w:color w:val="000000" w:themeColor="text1"/>
        </w:rPr>
      </w:pPr>
      <w:bookmarkStart w:id="0" w:name="_GoBack"/>
      <w:bookmarkEnd w:id="0"/>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8E16CE6" w14:textId="25B5B9C1" w:rsidR="006B6126" w:rsidRDefault="00525F09"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p w14:paraId="57BE3747" w14:textId="77777777" w:rsidR="009A195E" w:rsidRDefault="009A195E" w:rsidP="009A195E">
      <w:pPr>
        <w:ind w:left="708"/>
        <w:jc w:val="center"/>
        <w:rPr>
          <w:rFonts w:ascii="Comic Sans MS" w:hAnsi="Comic Sans MS" w:cs="Segoe UI Semibold"/>
          <w:b/>
          <w:color w:val="000000" w:themeColor="text1"/>
        </w:rPr>
      </w:pPr>
      <w:r>
        <w:rPr>
          <w:noProof/>
        </w:rPr>
        <w:drawing>
          <wp:inline distT="0" distB="0" distL="0" distR="0" wp14:anchorId="3C7B4DC3" wp14:editId="6162F62C">
            <wp:extent cx="6291575" cy="43491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375B7E54" w14:textId="77777777" w:rsidR="009A195E" w:rsidRDefault="009A195E" w:rsidP="009A195E">
      <w:pPr>
        <w:ind w:left="708"/>
        <w:jc w:val="center"/>
        <w:rPr>
          <w:rFonts w:ascii="Comic Sans MS" w:hAnsi="Comic Sans MS" w:cs="Segoe UI Semibold"/>
          <w:b/>
          <w:color w:val="000000" w:themeColor="text1"/>
        </w:rPr>
      </w:pPr>
    </w:p>
    <w:p w14:paraId="4C0A26B2" w14:textId="273C774A" w:rsidR="009A195E" w:rsidRDefault="009A195E" w:rsidP="009A195E">
      <w:pPr>
        <w:ind w:left="708"/>
        <w:jc w:val="center"/>
        <w:rPr>
          <w:rFonts w:ascii="Comic Sans MS" w:hAnsi="Comic Sans MS" w:cs="Segoe UI Semibold"/>
          <w:b/>
          <w:color w:val="000000" w:themeColor="text1"/>
        </w:rPr>
      </w:pPr>
      <w:r>
        <w:rPr>
          <w:rFonts w:ascii="Comic Sans MS" w:hAnsi="Comic Sans MS" w:cs="Segoe UI Semibold"/>
          <w:b/>
          <w:color w:val="000000" w:themeColor="text1"/>
        </w:rPr>
        <w:lastRenderedPageBreak/>
        <w:t>Quand l’utilisateur clique sur un bouton menant à la liste des élèves</w:t>
      </w:r>
      <w:r>
        <w:rPr>
          <w:rFonts w:ascii="Comic Sans MS" w:hAnsi="Comic Sans MS" w:cs="Segoe UI Semibold"/>
          <w:b/>
          <w:color w:val="000000" w:themeColor="text1"/>
        </w:rPr>
        <w:t>, il voit s’afficher la fenêtre représentée dans la capture ci-dessus. Le menu déroulant en haut à gauche permet de choisir sa classe, une fois la classe choisie et ce choix validé par le bouton à côté, la liste des élèves de la classe sélectionnée s’affiche alors dans le tableau. Pour modifier les informations relatives à un élève, il suffit de le sélectionner dans le tableau, puis de cliquer sur le bouton « Modifier élève ». Cela ouvre la fenêtre représentée par la capture d’écran ci-dessous.</w:t>
      </w:r>
    </w:p>
    <w:p w14:paraId="368546CB" w14:textId="77777777" w:rsidR="00945B61" w:rsidRDefault="00945B61" w:rsidP="00945B61">
      <w:pPr>
        <w:ind w:left="708"/>
        <w:jc w:val="center"/>
        <w:rPr>
          <w:rFonts w:ascii="Comic Sans MS" w:hAnsi="Comic Sans MS" w:cs="Segoe UI Semibold"/>
          <w:b/>
          <w:color w:val="000000" w:themeColor="text1"/>
        </w:rPr>
      </w:pPr>
      <w:r>
        <w:rPr>
          <w:noProof/>
        </w:rPr>
        <w:drawing>
          <wp:inline distT="0" distB="0" distL="0" distR="0" wp14:anchorId="16CC30F0" wp14:editId="327E3257">
            <wp:extent cx="6381750" cy="4679863"/>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31F9A3A0" w14:textId="77777777" w:rsidR="00945B61" w:rsidRDefault="00945B61" w:rsidP="00945B61">
      <w:pPr>
        <w:ind w:left="708"/>
        <w:jc w:val="center"/>
        <w:rPr>
          <w:rFonts w:ascii="Comic Sans MS" w:hAnsi="Comic Sans MS" w:cs="Segoe UI Semibold"/>
          <w:b/>
          <w:color w:val="000000" w:themeColor="text1"/>
        </w:rPr>
      </w:pPr>
    </w:p>
    <w:p w14:paraId="51070EB6" w14:textId="77777777" w:rsidR="00945B61" w:rsidRDefault="00945B61" w:rsidP="00945B61">
      <w:pPr>
        <w:ind w:left="708"/>
        <w:jc w:val="center"/>
        <w:rPr>
          <w:rFonts w:ascii="Comic Sans MS" w:hAnsi="Comic Sans MS" w:cs="Segoe UI Semibold"/>
          <w:b/>
          <w:color w:val="000000" w:themeColor="text1"/>
        </w:rPr>
      </w:pPr>
      <w:r>
        <w:rPr>
          <w:rFonts w:ascii="Comic Sans MS" w:hAnsi="Comic Sans MS" w:cs="Segoe UI Semibold"/>
          <w:b/>
          <w:color w:val="000000" w:themeColor="text1"/>
        </w:rPr>
        <w:t>Les trois caractéristiques définissables d’un élève dans le programme étant le Nom, le Prénom et la Classe. Ce sont ces caractéristiques que l’on peut modifier librement dans des formulaires. Sauf pour la Classe pour laquelle, les choix de modifications possibles sont tous dans un menu déroulant. Pour appliquer la modification, il faut cliquer sur le bouton « Modifier ».</w:t>
      </w:r>
    </w:p>
    <w:p w14:paraId="55B9086E" w14:textId="77777777" w:rsidR="00945B61" w:rsidRDefault="00945B61" w:rsidP="009A195E">
      <w:pPr>
        <w:ind w:left="708"/>
        <w:jc w:val="center"/>
        <w:rPr>
          <w:rFonts w:ascii="Comic Sans MS" w:hAnsi="Comic Sans MS" w:cs="Segoe UI Semibold"/>
          <w:b/>
          <w:color w:val="000000" w:themeColor="text1"/>
        </w:rPr>
      </w:pP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73EF5" w14:textId="77777777" w:rsidR="00622027" w:rsidRDefault="00622027" w:rsidP="00307692">
      <w:r>
        <w:separator/>
      </w:r>
    </w:p>
  </w:endnote>
  <w:endnote w:type="continuationSeparator" w:id="0">
    <w:p w14:paraId="095345F1" w14:textId="77777777" w:rsidR="00622027" w:rsidRDefault="00622027"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234D5" w14:textId="77777777" w:rsidR="00622027" w:rsidRDefault="00622027" w:rsidP="00307692">
      <w:r>
        <w:separator/>
      </w:r>
    </w:p>
  </w:footnote>
  <w:footnote w:type="continuationSeparator" w:id="0">
    <w:p w14:paraId="718440D5" w14:textId="77777777" w:rsidR="00622027" w:rsidRDefault="00622027"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296D"/>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25F09"/>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2027"/>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45B61"/>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615</Words>
  <Characters>3387</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