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65189318" w14:textId="77777777" w:rsidR="00C16617" w:rsidRDefault="00C16617" w:rsidP="00C16617">
      <w:pPr>
        <w:pStyle w:val="Paragraphedeliste"/>
        <w:numPr>
          <w:ilvl w:val="0"/>
          <w:numId w:val="1"/>
        </w:numPr>
        <w:rPr>
          <w:sz w:val="32"/>
        </w:rPr>
      </w:pPr>
      <w:r>
        <w:rPr>
          <w:sz w:val="32"/>
        </w:rPr>
        <w:t>Page « Evénements »</w:t>
      </w:r>
    </w:p>
    <w:p w14:paraId="7ACFF8CD" w14:textId="77777777" w:rsidR="00C16617" w:rsidRDefault="00C16617" w:rsidP="00C16617">
      <w:pPr>
        <w:pStyle w:val="Paragraphedeliste"/>
        <w:numPr>
          <w:ilvl w:val="0"/>
          <w:numId w:val="1"/>
        </w:numPr>
        <w:rPr>
          <w:sz w:val="32"/>
        </w:rPr>
      </w:pPr>
      <w:r>
        <w:rPr>
          <w:sz w:val="32"/>
        </w:rPr>
        <w:t>Page « Offres d’emplois »</w:t>
      </w:r>
    </w:p>
    <w:p w14:paraId="7737CACB" w14:textId="78BAD318" w:rsidR="35D4AF81" w:rsidRPr="009052E7" w:rsidRDefault="00C16617" w:rsidP="35D4AF81">
      <w:pPr>
        <w:pStyle w:val="Paragraphedeliste"/>
        <w:numPr>
          <w:ilvl w:val="0"/>
          <w:numId w:val="1"/>
        </w:numPr>
        <w:rPr>
          <w:sz w:val="32"/>
        </w:rPr>
      </w:pPr>
      <w:r>
        <w:rPr>
          <w:sz w:val="32"/>
        </w:rPr>
        <w:t>Profil</w:t>
      </w:r>
    </w:p>
    <w:p w14:paraId="22B8E5DE" w14:textId="205C7D71" w:rsidR="35D4AF81" w:rsidRDefault="35D4AF81" w:rsidP="35D4AF81"/>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11B03504" w14:textId="71D7FD1D"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768CD91C" w14:textId="0A95CF42" w:rsidR="00E065DB" w:rsidRPr="00E065DB" w:rsidRDefault="00E065DB" w:rsidP="00E065D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sidRPr="00E065DB">
        <w:rPr>
          <w:rFonts w:ascii="Segoe UI Black" w:hAnsi="Segoe UI Black" w:cs="Segoe UI Semibold"/>
          <w:color w:val="FF0000"/>
          <w:sz w:val="40"/>
          <w:szCs w:val="40"/>
        </w:rPr>
        <w:t>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31C2491D" w:rsidR="007D4249" w:rsidRDefault="00327FAA"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418647B2" wp14:editId="152B1B48">
            <wp:extent cx="5556250" cy="3181350"/>
            <wp:effectExtent l="0" t="0" r="6350" b="0"/>
            <wp:docPr id="2" name="Image 2"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6DC87C2" w:rsidR="0080717D" w:rsidRDefault="0080717D"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w:t>
      </w:r>
      <w:r w:rsidR="0070086B">
        <w:rPr>
          <w:rFonts w:ascii="Comic Sans MS" w:hAnsi="Comic Sans MS" w:cs="Segoe UI Semibold"/>
          <w:b/>
          <w:color w:val="000000" w:themeColor="text1"/>
        </w:rPr>
        <w:t>L’administrateur</w:t>
      </w:r>
      <w:r>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Pr>
          <w:rFonts w:ascii="Comic Sans MS" w:hAnsi="Comic Sans MS" w:cs="Segoe UI Semibold"/>
          <w:b/>
          <w:color w:val="000000" w:themeColor="text1"/>
        </w:rPr>
        <w:t xml:space="preserve"> sur le bouton en haut à droite.</w:t>
      </w:r>
    </w:p>
    <w:p w14:paraId="3550F84A" w14:textId="77777777" w:rsidR="0070086B" w:rsidRDefault="0070086B" w:rsidP="0080717D">
      <w:pPr>
        <w:ind w:left="708"/>
        <w:jc w:val="center"/>
        <w:rPr>
          <w:rFonts w:ascii="Comic Sans MS" w:hAnsi="Comic Sans MS" w:cs="Segoe UI Semibold"/>
          <w:b/>
          <w:color w:val="000000" w:themeColor="text1"/>
        </w:rPr>
      </w:pP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964D696" w:rsidR="00CC1AD5" w:rsidRDefault="00807A29" w:rsidP="00CC1AD5">
      <w:pPr>
        <w:spacing w:line="259" w:lineRule="auto"/>
        <w:jc w:val="center"/>
        <w:rPr>
          <w:rFonts w:ascii="Segoe UI Black" w:hAnsi="Segoe UI Black" w:cs="Segoe UI Semibold"/>
          <w:color w:val="AFCA0B"/>
          <w:sz w:val="44"/>
          <w:szCs w:val="44"/>
        </w:rPr>
      </w:pPr>
      <w:r>
        <w:rPr>
          <w:noProof/>
        </w:rPr>
        <w:drawing>
          <wp:inline distT="0" distB="0" distL="0" distR="0" wp14:anchorId="0C275E58" wp14:editId="2D98B09E">
            <wp:extent cx="7226300" cy="3456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1" t="8413" r="711"/>
                    <a:stretch/>
                  </pic:blipFill>
                  <pic:spPr bwMode="auto">
                    <a:xfrm>
                      <a:off x="0" y="0"/>
                      <a:ext cx="7226300" cy="345630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l’utilisateur qui se connecte n’est pas habilité administrateur, il tombe sur cette page. </w:t>
      </w:r>
      <w:bookmarkStart w:id="0" w:name="_GoBack"/>
      <w:bookmarkEnd w:id="0"/>
      <w:r>
        <w:rPr>
          <w:rFonts w:ascii="Comic Sans MS" w:hAnsi="Comic Sans MS" w:cs="Segoe UI Semibold"/>
          <w:b/>
          <w:color w:val="000000" w:themeColor="text1"/>
        </w:rPr>
        <w:t>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5132E40B" w:rsidR="00B86C7D" w:rsidRDefault="0077240E"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4.Modifier ses informations</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78C7BB18"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est NUL,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5"/>
      <w:headerReference w:type="default" r:id="rId16"/>
      <w:footerReference w:type="even" r:id="rId17"/>
      <w:footerReference w:type="default" r:id="rId18"/>
      <w:headerReference w:type="first" r:id="rId19"/>
      <w:footerReference w:type="first" r:id="rId20"/>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8A9D8" w14:textId="77777777" w:rsidR="006C636D" w:rsidRDefault="006C636D" w:rsidP="00307692">
      <w:r>
        <w:separator/>
      </w:r>
    </w:p>
  </w:endnote>
  <w:endnote w:type="continuationSeparator" w:id="0">
    <w:p w14:paraId="326731D6" w14:textId="77777777" w:rsidR="006C636D" w:rsidRDefault="006C636D"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C183C" w14:textId="77777777" w:rsidR="006C636D" w:rsidRDefault="006C636D" w:rsidP="00307692">
      <w:r>
        <w:separator/>
      </w:r>
    </w:p>
  </w:footnote>
  <w:footnote w:type="continuationSeparator" w:id="0">
    <w:p w14:paraId="7BAEEB5C" w14:textId="77777777" w:rsidR="006C636D" w:rsidRDefault="006C636D"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63E16"/>
    <w:rsid w:val="00364ADF"/>
    <w:rsid w:val="00367496"/>
    <w:rsid w:val="003842A7"/>
    <w:rsid w:val="003874D9"/>
    <w:rsid w:val="003A2D3C"/>
    <w:rsid w:val="003A423A"/>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C636D"/>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30229"/>
    <w:rsid w:val="00B3766B"/>
    <w:rsid w:val="00B51E01"/>
    <w:rsid w:val="00B57DF6"/>
    <w:rsid w:val="00B72F27"/>
    <w:rsid w:val="00B752B0"/>
    <w:rsid w:val="00B84459"/>
    <w:rsid w:val="00B86C7D"/>
    <w:rsid w:val="00B939ED"/>
    <w:rsid w:val="00B94F6F"/>
    <w:rsid w:val="00B95C66"/>
    <w:rsid w:val="00BA33E4"/>
    <w:rsid w:val="00BB63B2"/>
    <w:rsid w:val="00BC50D3"/>
    <w:rsid w:val="00BD4C13"/>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F0227F"/>
    <w:rsid w:val="00F224D3"/>
    <w:rsid w:val="00F30E0C"/>
    <w:rsid w:val="00F40A20"/>
    <w:rsid w:val="00F43042"/>
    <w:rsid w:val="00F432FE"/>
    <w:rsid w:val="00F62BCF"/>
    <w:rsid w:val="00F7590A"/>
    <w:rsid w:val="00F8101C"/>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5</Pages>
  <Words>312</Words>
  <Characters>1717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2021-02-23T09:00:00Z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