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97B" w:rsidRDefault="00697694" w:rsidP="00697694">
      <w:pPr>
        <w:rPr>
          <w:sz w:val="22"/>
          <w:szCs w:val="22"/>
          <w:lang w:val="en-CA"/>
        </w:rPr>
      </w:pPr>
      <w:r w:rsidRPr="00697694">
        <w:rPr>
          <w:sz w:val="22"/>
          <w:szCs w:val="22"/>
          <w:lang w:val="en-CA"/>
        </w:rPr>
        <w:t>1. Histogram problem:</w:t>
      </w:r>
    </w:p>
    <w:p w:rsidR="00697694" w:rsidRPr="00697694" w:rsidRDefault="00697694" w:rsidP="0069769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Class A:  </w:t>
      </w:r>
      <w:r w:rsidRPr="00697694">
        <w:rPr>
          <w:sz w:val="22"/>
          <w:szCs w:val="22"/>
          <w:lang w:val="en-CA"/>
        </w:rPr>
        <w:t>21.5473   27.0135   29.8611   35.4697   36.8878   38.0212   39.4082   41.1395   45.5574   49.0956   51.6582   52.6409   53.0567</w:t>
      </w:r>
      <w:r>
        <w:rPr>
          <w:sz w:val="22"/>
          <w:szCs w:val="22"/>
          <w:lang w:val="en-CA"/>
        </w:rPr>
        <w:t xml:space="preserve"> </w:t>
      </w:r>
      <w:r w:rsidRPr="00697694">
        <w:rPr>
          <w:sz w:val="22"/>
          <w:szCs w:val="22"/>
          <w:lang w:val="en-CA"/>
        </w:rPr>
        <w:t>53.1624   53.4761   55.8833   57.1591   63.8259   64.2501   65.4979   65.7157   69.4580   81.0208   81.5276   84.7873   85.7744</w:t>
      </w:r>
      <w:r>
        <w:rPr>
          <w:sz w:val="22"/>
          <w:szCs w:val="22"/>
          <w:lang w:val="en-CA"/>
        </w:rPr>
        <w:t xml:space="preserve"> </w:t>
      </w:r>
      <w:r w:rsidRPr="00697694">
        <w:rPr>
          <w:sz w:val="22"/>
          <w:szCs w:val="22"/>
          <w:lang w:val="en-CA"/>
        </w:rPr>
        <w:t>89.0037   91.1380   91.4641   93.8168   93.9471   96.0843   96.0848  100.0858  105.1627  108.3613  110.8800  117.6647  117.9848</w:t>
      </w:r>
    </w:p>
    <w:p w:rsidR="00697694" w:rsidRDefault="00697694" w:rsidP="00697694">
      <w:pPr>
        <w:rPr>
          <w:sz w:val="22"/>
          <w:szCs w:val="22"/>
          <w:lang w:val="en-CA"/>
        </w:rPr>
      </w:pPr>
      <w:r w:rsidRPr="00697694">
        <w:rPr>
          <w:sz w:val="22"/>
          <w:szCs w:val="22"/>
          <w:lang w:val="en-CA"/>
        </w:rPr>
        <w:t>118.4360  121.2917  125.8570  128.0077  129.2932  135.8174  139.2352  140.8043  141.4214  144.7079  144.7667</w:t>
      </w:r>
    </w:p>
    <w:p w:rsidR="00697694" w:rsidRDefault="00697694" w:rsidP="00697694">
      <w:pPr>
        <w:rPr>
          <w:sz w:val="22"/>
          <w:szCs w:val="22"/>
          <w:lang w:val="en-CA"/>
        </w:rPr>
      </w:pPr>
    </w:p>
    <w:p w:rsidR="00697694" w:rsidRDefault="00697694" w:rsidP="0069769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Class B: </w:t>
      </w:r>
      <w:r w:rsidRPr="00697694">
        <w:rPr>
          <w:sz w:val="22"/>
          <w:szCs w:val="22"/>
          <w:lang w:val="en-CA"/>
        </w:rPr>
        <w:t>25.6024   34.8757   35.1628   35.8968   35.9767   38.8649   41.0315   42.6889   43.8441   43.9201   44.8091   46.0837   46.5343</w:t>
      </w:r>
      <w:r>
        <w:rPr>
          <w:sz w:val="22"/>
          <w:szCs w:val="22"/>
          <w:lang w:val="en-CA"/>
        </w:rPr>
        <w:t xml:space="preserve"> </w:t>
      </w:r>
      <w:r w:rsidRPr="00697694">
        <w:rPr>
          <w:sz w:val="22"/>
          <w:szCs w:val="22"/>
          <w:lang w:val="en-CA"/>
        </w:rPr>
        <w:t>48.6401   48.9080   54.7670   56.1891   56.1938   58.7832   59.1863   59.2944   65.4580   70.6238   76.9717   77.2350   81.0838</w:t>
      </w:r>
      <w:r>
        <w:rPr>
          <w:sz w:val="22"/>
          <w:szCs w:val="22"/>
          <w:lang w:val="en-CA"/>
        </w:rPr>
        <w:t xml:space="preserve"> </w:t>
      </w:r>
      <w:r w:rsidRPr="00697694">
        <w:rPr>
          <w:sz w:val="22"/>
          <w:szCs w:val="22"/>
          <w:lang w:val="en-CA"/>
        </w:rPr>
        <w:t>82.5482   83.5704   91.7224   93.7093   94.9845   96.4818  100.3616  103.2577  105.8672  110.0303  114.5979  122.2597  125.7384</w:t>
      </w:r>
      <w:r>
        <w:rPr>
          <w:sz w:val="22"/>
          <w:szCs w:val="22"/>
          <w:lang w:val="en-CA"/>
        </w:rPr>
        <w:t xml:space="preserve"> </w:t>
      </w:r>
      <w:r w:rsidRPr="00697694">
        <w:rPr>
          <w:sz w:val="22"/>
          <w:szCs w:val="22"/>
          <w:lang w:val="en-CA"/>
        </w:rPr>
        <w:t>128.2570  129.0089  131.2494  132.3562  135.8940  137.9303  138.0080  143.3842  143.7339  150.0468  154.4975</w:t>
      </w:r>
    </w:p>
    <w:p w:rsidR="00697694" w:rsidRDefault="00697694" w:rsidP="00697694">
      <w:pPr>
        <w:rPr>
          <w:sz w:val="22"/>
          <w:szCs w:val="22"/>
          <w:lang w:val="en-CA"/>
        </w:rPr>
      </w:pPr>
    </w:p>
    <w:p w:rsidR="00697694" w:rsidRDefault="00697694" w:rsidP="0069769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Determine the classes for data samples: 55, 101, 136</w:t>
      </w:r>
    </w:p>
    <w:p w:rsidR="00264FDF" w:rsidRDefault="00264FDF" w:rsidP="00697694">
      <w:pPr>
        <w:rPr>
          <w:sz w:val="22"/>
          <w:szCs w:val="22"/>
          <w:lang w:val="en-CA"/>
        </w:rPr>
      </w:pPr>
    </w:p>
    <w:p w:rsidR="00264FDF" w:rsidRDefault="00264FDF" w:rsidP="00697694">
      <w:pPr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2. Adaptive decision boundary and minimum squared error methods:</w:t>
      </w:r>
    </w:p>
    <w:p w:rsidR="00264FDF" w:rsidRDefault="00264FDF" w:rsidP="00697694">
      <w:pPr>
        <w:rPr>
          <w:sz w:val="22"/>
          <w:szCs w:val="22"/>
          <w:lang w:val="en-CA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839"/>
        <w:gridCol w:w="862"/>
        <w:gridCol w:w="992"/>
        <w:gridCol w:w="851"/>
      </w:tblGrid>
      <w:tr w:rsidR="00364A26" w:rsidTr="00364A26">
        <w:tc>
          <w:tcPr>
            <w:tcW w:w="839" w:type="dxa"/>
          </w:tcPr>
          <w:p w:rsidR="00364A26" w:rsidRP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X</w:t>
            </w:r>
            <w:r>
              <w:rPr>
                <w:sz w:val="22"/>
                <w:szCs w:val="22"/>
                <w:vertAlign w:val="subscript"/>
                <w:lang w:val="en-CA"/>
              </w:rPr>
              <w:t>1</w:t>
            </w:r>
          </w:p>
        </w:tc>
        <w:tc>
          <w:tcPr>
            <w:tcW w:w="862" w:type="dxa"/>
          </w:tcPr>
          <w:p w:rsidR="00364A26" w:rsidRPr="00364A26" w:rsidRDefault="00364A26" w:rsidP="00697694">
            <w:pPr>
              <w:rPr>
                <w:sz w:val="22"/>
                <w:szCs w:val="22"/>
                <w:vertAlign w:val="subscript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X</w:t>
            </w:r>
            <w:r>
              <w:rPr>
                <w:sz w:val="22"/>
                <w:szCs w:val="22"/>
                <w:vertAlign w:val="subscript"/>
                <w:lang w:val="en-CA"/>
              </w:rPr>
              <w:t>2</w:t>
            </w:r>
          </w:p>
        </w:tc>
        <w:tc>
          <w:tcPr>
            <w:tcW w:w="992" w:type="dxa"/>
          </w:tcPr>
          <w:p w:rsidR="00364A26" w:rsidRPr="00364A26" w:rsidRDefault="00364A26" w:rsidP="00697694">
            <w:pPr>
              <w:rPr>
                <w:sz w:val="22"/>
                <w:szCs w:val="22"/>
                <w:vertAlign w:val="subscript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X</w:t>
            </w:r>
            <w:r>
              <w:rPr>
                <w:sz w:val="22"/>
                <w:szCs w:val="22"/>
                <w:vertAlign w:val="subscript"/>
                <w:lang w:val="en-CA"/>
              </w:rPr>
              <w:t>3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d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0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0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0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-1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1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-1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-1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3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-1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3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-3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-1</w:t>
            </w:r>
          </w:p>
        </w:tc>
      </w:tr>
      <w:tr w:rsidR="00364A26" w:rsidTr="00364A26">
        <w:tc>
          <w:tcPr>
            <w:tcW w:w="839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3</w:t>
            </w:r>
          </w:p>
        </w:tc>
        <w:tc>
          <w:tcPr>
            <w:tcW w:w="86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-3</w:t>
            </w:r>
          </w:p>
        </w:tc>
        <w:tc>
          <w:tcPr>
            <w:tcW w:w="992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2</w:t>
            </w:r>
          </w:p>
        </w:tc>
        <w:tc>
          <w:tcPr>
            <w:tcW w:w="851" w:type="dxa"/>
          </w:tcPr>
          <w:p w:rsidR="00364A26" w:rsidRDefault="00364A26" w:rsidP="00697694">
            <w:pPr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>-1</w:t>
            </w:r>
            <w:bookmarkStart w:id="0" w:name="_GoBack"/>
            <w:bookmarkEnd w:id="0"/>
          </w:p>
        </w:tc>
      </w:tr>
    </w:tbl>
    <w:p w:rsidR="00264FDF" w:rsidRDefault="00264FDF" w:rsidP="00697694">
      <w:pPr>
        <w:rPr>
          <w:sz w:val="22"/>
          <w:szCs w:val="22"/>
          <w:lang w:val="en-CA"/>
        </w:rPr>
      </w:pPr>
    </w:p>
    <w:p w:rsidR="00697694" w:rsidRPr="00697694" w:rsidRDefault="00697694" w:rsidP="00697694">
      <w:pPr>
        <w:rPr>
          <w:sz w:val="22"/>
          <w:szCs w:val="22"/>
          <w:lang w:val="en-CA"/>
        </w:rPr>
      </w:pPr>
    </w:p>
    <w:p w:rsidR="00697694" w:rsidRPr="00697694" w:rsidRDefault="00697694" w:rsidP="00697694">
      <w:pPr>
        <w:rPr>
          <w:lang w:val="en-CA"/>
        </w:rPr>
      </w:pPr>
    </w:p>
    <w:sectPr w:rsidR="00697694" w:rsidRPr="00697694" w:rsidSect="00807F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2201"/>
    <w:multiLevelType w:val="hybridMultilevel"/>
    <w:tmpl w:val="6770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55F4B"/>
    <w:multiLevelType w:val="hybridMultilevel"/>
    <w:tmpl w:val="6ED0A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32E3E"/>
    <w:multiLevelType w:val="hybridMultilevel"/>
    <w:tmpl w:val="E4E0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94"/>
    <w:rsid w:val="00264FDF"/>
    <w:rsid w:val="00364A26"/>
    <w:rsid w:val="00697694"/>
    <w:rsid w:val="00807FE1"/>
    <w:rsid w:val="00CA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A8BA5"/>
  <w15:chartTrackingRefBased/>
  <w15:docId w15:val="{43A720A0-3074-E747-BFAC-E8CE2242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694"/>
    <w:pPr>
      <w:ind w:left="720"/>
      <w:contextualSpacing/>
    </w:pPr>
  </w:style>
  <w:style w:type="table" w:styleId="TableGrid">
    <w:name w:val="Table Grid"/>
    <w:basedOn w:val="TableNormal"/>
    <w:uiPriority w:val="39"/>
    <w:rsid w:val="00364A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Manishankar</dc:creator>
  <cp:keywords/>
  <dc:description/>
  <cp:lastModifiedBy>Mondal, Manishankar</cp:lastModifiedBy>
  <cp:revision>2</cp:revision>
  <dcterms:created xsi:type="dcterms:W3CDTF">2018-09-23T07:49:00Z</dcterms:created>
  <dcterms:modified xsi:type="dcterms:W3CDTF">2018-09-23T08:03:00Z</dcterms:modified>
</cp:coreProperties>
</file>