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 across gas processing, NGL trains, associated gas gathering and gas-fired power generation,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let me identify the cause of a ten-year high filter clog rate — undocumented as-built against as-designed discrepancies driving high differential pressure and element collapse. An elemental contamination tracker isolated the ingress zones, and I am now driving close-out through dedicated run-down tank flushing.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That work is not confined to one machine class. Across several platforms and through my earlier years in power generation, I have worked with operations, maintenance, inspection and electrical teams to resolve vibration problems on pumps, diesel engines and electric motor drivers, and I have planned and executed machinery overhauls on turbines, compressors, pumps and engines throughout my career.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was lead mechanical and reliability engineer for the start-up of the Imo River Associated Gas Gathering plant, an upstream associated-gas facility.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 - Rotating Equipment Engineer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