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60" w:after="120" w:line="240" w:lineRule="auto"/>
      </w:pPr>
      <w:r>
        <w:rPr>
          <w:rFonts w:ascii="Calibri" w:hAnsi="Calibri"/>
          <w:b w:val="0"/>
          <w:i w:val="0"/>
          <w:color w:val="1A1A1A"/>
          <w:sz w:val="20"/>
        </w:rPr>
        <w:t>22 September 2026</w:t>
      </w:r>
    </w:p>
    <w:p>
      <w:pPr>
        <w:spacing w:before="0" w:after="0" w:line="240" w:lineRule="auto"/>
      </w:pPr>
      <w:r>
        <w:rPr>
          <w:rFonts w:ascii="Calibri" w:hAnsi="Calibri"/>
          <w:b w:val="0"/>
          <w:i w:val="0"/>
          <w:color w:val="1A1A1A"/>
          <w:sz w:val="20"/>
        </w:rPr>
        <w:t>Recruitment Team</w:t>
      </w:r>
    </w:p>
    <w:p>
      <w:pPr>
        <w:spacing w:before="0" w:after="0" w:line="240" w:lineRule="auto"/>
      </w:pPr>
      <w:r>
        <w:rPr>
          <w:rFonts w:ascii="Calibri" w:hAnsi="Calibri"/>
          <w:b w:val="0"/>
          <w:i w:val="0"/>
          <w:color w:val="1A1A1A"/>
          <w:sz w:val="20"/>
        </w:rPr>
        <w:t>ExxonMobil Nigeria</w:t>
      </w:r>
    </w:p>
    <w:p>
      <w:pPr>
        <w:spacing w:before="0" w:after="0" w:line="240" w:lineRule="auto"/>
      </w:pPr>
      <w:r>
        <w:rPr>
          <w:rFonts w:ascii="Calibri" w:hAnsi="Calibri"/>
          <w:b w:val="0"/>
          <w:i w:val="0"/>
          <w:color w:val="1A1A1A"/>
          <w:sz w:val="20"/>
        </w:rPr>
        <w:t>Esso Exploration and Production Nigeria Limited, Lagos</w:t>
      </w:r>
    </w:p>
    <w:p>
      <w:pPr>
        <w:spacing w:before="160" w:after="120" w:line="240" w:lineRule="auto"/>
      </w:pPr>
      <w:r>
        <w:rPr>
          <w:rFonts w:ascii="Calibri" w:hAnsi="Calibri"/>
          <w:b/>
          <w:i w:val="0"/>
          <w:color w:val="12304F"/>
          <w:sz w:val="20"/>
        </w:rPr>
        <w:t>Application: Machinery Engineer, Nigeria Deepwater Assets</w:t>
      </w:r>
    </w:p>
    <w:p>
      <w:pPr>
        <w:spacing w:before="0" w:after="120" w:line="240" w:lineRule="auto"/>
      </w:pPr>
      <w:r>
        <w:rPr>
          <w:rFonts w:ascii="Calibri" w:hAnsi="Calibri"/>
          <w:b w:val="0"/>
          <w:i w:val="0"/>
          <w:color w:val="1A1A1A"/>
          <w:sz w:val="20"/>
        </w:rPr>
        <w:t>Dear Hiring Team,</w:t>
      </w:r>
    </w:p>
    <w:p>
      <w:pPr>
        <w:spacing w:before="0" w:after="100" w:line="240" w:lineRule="auto"/>
        <w:jc w:val="both"/>
      </w:pPr>
      <w:r>
        <w:rPr>
          <w:rFonts w:ascii="Calibri" w:hAnsi="Calibri"/>
          <w:b w:val="0"/>
          <w:i w:val="0"/>
          <w:color w:val="1A1A1A"/>
          <w:sz w:val="20"/>
        </w:rPr>
        <w:t>I am applying for the Machinery Engineer position supporting the Nigeria Deepwater assets. I am a mechanical engineer with over ten years in machinery and rotating equipment engineering, currently the Machinery Engineer for the Oso Gas Hub, the largest offshore gas processing facility in the Seplat joint venture, and part of the former Mobil Producing Nigeria asset base. The standards, work processes and much of the machinery I work to every day are ExxonMobil-legacy, so I would join already fluent in how your assets are engineered and governed.</w:t>
      </w:r>
    </w:p>
    <w:p>
      <w:pPr>
        <w:spacing w:before="0" w:after="100" w:line="240" w:lineRule="auto"/>
        <w:jc w:val="both"/>
      </w:pPr>
      <w:r>
        <w:rPr>
          <w:rFonts w:ascii="Calibri" w:hAnsi="Calibri"/>
          <w:b w:val="0"/>
          <w:i w:val="0"/>
          <w:color w:val="1A1A1A"/>
          <w:sz w:val="20"/>
        </w:rPr>
        <w:t>Safeguarding machinery reliability and availability is the substance of my current role. I review equipment performance daily: vibration spectra and trends, lube-oil analysis, compressor performance maps, turbine parameters and pump curves across HP and LP centrifugal compressors, turbo-expanders, gas turbines, cryogenic and API 610 pumps, via SolarInsight, Seeq and PI XHQ, and I issue the analysis and the recommendation to operations and maintenance whenever a machine drifts from its expected envelope.</w:t>
      </w:r>
    </w:p>
    <w:p>
      <w:pPr>
        <w:spacing w:before="0" w:after="100" w:line="240" w:lineRule="auto"/>
        <w:jc w:val="both"/>
      </w:pPr>
      <w:r>
        <w:rPr>
          <w:rFonts w:ascii="Calibri" w:hAnsi="Calibri"/>
          <w:b w:val="0"/>
          <w:i w:val="0"/>
          <w:color w:val="1A1A1A"/>
          <w:sz w:val="20"/>
        </w:rPr>
        <w:t>I act as technical lead for machinery troubleshooting and recovery. When a bundle change-out left a 130 MMSCFD compressor with severe vibration, I led the root cause analysis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100" w:line="240" w:lineRule="auto"/>
        <w:jc w:val="both"/>
      </w:pPr>
      <w:r>
        <w:rPr>
          <w:rFonts w:ascii="Calibri" w:hAnsi="Calibri"/>
          <w:b w:val="0"/>
          <w:i w:val="0"/>
          <w:color w:val="1A1A1A"/>
          <w:sz w:val="20"/>
        </w:rPr>
        <w:t>Alongside that, I review equipment and system changes, specifications and deviations; contribute to risk screening, HAZID and detailed risk assessments; witness machinery Factory Acceptance Tests; and support commissioning and start-up. I strengthened Oso's Pre-Startup Safety Review process to capture off-skid activities it had missed, and now tailor it to each bundle change-out. I was also lead mechanical and reliability engineer for the restart of the Imo River Associated Gas Gathering plant after roughly two years of prolonged downtime, and I build the digital side of the work too: IIoT condition monitoring that cut operating cost by around ten per cent.</w:t>
      </w:r>
    </w:p>
    <w:p>
      <w:pPr>
        <w:spacing w:before="0" w:after="100" w:line="240" w:lineRule="auto"/>
        <w:jc w:val="both"/>
      </w:pPr>
      <w:r>
        <w:rPr>
          <w:rFonts w:ascii="Calibri" w:hAnsi="Calibri"/>
          <w:b w:val="0"/>
          <w:i w:val="0"/>
          <w:color w:val="1A1A1A"/>
          <w:sz w:val="20"/>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particularly given the shared engineering heritage of the assets.</w:t>
      </w:r>
    </w:p>
    <w:p>
      <w:pPr>
        <w:spacing w:before="0" w:after="100" w:line="240" w:lineRule="auto"/>
        <w:jc w:val="both"/>
      </w:pPr>
      <w:r>
        <w:rPr>
          <w:rFonts w:ascii="Calibri" w:hAnsi="Calibri"/>
          <w:b w:val="0"/>
          <w:i w:val="0"/>
          <w:color w:val="1A1A1A"/>
          <w:sz w:val="20"/>
        </w:rPr>
        <w:t>I hold a B.Eng in Mechanical Engineering and the NYSC discharge certificate, am an ASQ Certified Reliability Engineer and a Category I vibration analyst, and carry a valid BOSIET with CA-EBS and an Offshore Safety Permit. I am based in Nigeria and available at one month's notice.</w:t>
      </w:r>
    </w:p>
    <w:p>
      <w:pPr>
        <w:spacing w:before="0" w:after="100" w:line="240" w:lineRule="auto"/>
        <w:jc w:val="both"/>
      </w:pPr>
      <w:r>
        <w:rPr>
          <w:rFonts w:ascii="Calibri" w:hAnsi="Calibri"/>
          <w:b w:val="0"/>
          <w:i w:val="0"/>
          <w:color w:val="1A1A1A"/>
          <w:sz w:val="20"/>
        </w:rPr>
        <w:t>Thank you for considering my application. I would welcome the opportunity to discuss how my experience can support machinery reliability and availability across the Nigeria Deepwater FPSOs.</w:t>
      </w:r>
    </w:p>
    <w:p>
      <w:pPr>
        <w:spacing w:before="120" w:after="280" w:line="240" w:lineRule="auto"/>
      </w:pPr>
      <w:r>
        <w:rPr>
          <w:rFonts w:ascii="Calibri" w:hAnsi="Calibri"/>
          <w:b w:val="0"/>
          <w:i w:val="0"/>
          <w:color w:val="1A1A1A"/>
          <w:sz w:val="20"/>
        </w:rPr>
        <w:t>Yours sincerely,</w:t>
      </w:r>
    </w:p>
    <w:p>
      <w:pPr>
        <w:spacing w:before="0" w:after="0" w:line="240" w:lineRule="auto"/>
      </w:pPr>
      <w:r>
        <w:rPr>
          <w:rFonts w:ascii="Calibri" w:hAnsi="Calibri"/>
          <w:b/>
          <w:i w:val="0"/>
          <w:color w:val="1A1A1A"/>
          <w:sz w:val="20"/>
        </w:rPr>
        <w:t>Chukwuemeka Osmund Azodo</w:t>
      </w:r>
    </w:p>
    <w:sectPr w:rsidR="00FC693F" w:rsidRPr="0006063C" w:rsidSect="00034616">
      <w:pgSz w:w="12240" w:h="15840"/>
      <w:pgMar w:top="652" w:right="1134" w:bottom="652"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